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A" w:rsidRPr="004808FC"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362F75" w:rsidRPr="004808FC"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362F75" w:rsidRPr="004808FC"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4C0A9A" w:rsidRPr="004808FC"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896DF9">
        <w:rPr>
          <w:rFonts w:cstheme="minorHAnsi"/>
          <w:b/>
          <w:sz w:val="40"/>
          <w:szCs w:val="40"/>
        </w:rPr>
        <w:t>18</w:t>
      </w:r>
      <w:r w:rsidR="001A7FEB" w:rsidRPr="00896DF9">
        <w:rPr>
          <w:rFonts w:cstheme="minorHAnsi"/>
          <w:b/>
          <w:sz w:val="40"/>
          <w:szCs w:val="40"/>
        </w:rPr>
        <w:t>8</w:t>
      </w:r>
      <w:r w:rsidR="007429D1" w:rsidRPr="00896DF9">
        <w:rPr>
          <w:rFonts w:cstheme="minorHAnsi"/>
          <w:b/>
          <w:sz w:val="40"/>
          <w:szCs w:val="40"/>
          <w:vertAlign w:val="superscript"/>
        </w:rPr>
        <w:t>th</w:t>
      </w:r>
      <w:r w:rsidR="007429D1" w:rsidRPr="00896DF9">
        <w:rPr>
          <w:rFonts w:cstheme="minorHAnsi"/>
          <w:b/>
          <w:sz w:val="40"/>
          <w:szCs w:val="40"/>
        </w:rPr>
        <w:t xml:space="preserve"> </w:t>
      </w:r>
      <w:r w:rsidRPr="00896DF9">
        <w:rPr>
          <w:rFonts w:cstheme="minorHAnsi"/>
          <w:b/>
          <w:sz w:val="40"/>
          <w:szCs w:val="40"/>
        </w:rPr>
        <w:t>Meeting of</w:t>
      </w: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896DF9">
        <w:rPr>
          <w:rFonts w:cstheme="minorHAnsi"/>
          <w:b/>
          <w:sz w:val="40"/>
          <w:szCs w:val="40"/>
        </w:rPr>
        <w:t xml:space="preserve">STATE LEVEL BANKERS` COMMITTEE OF </w:t>
      </w: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896DF9">
        <w:rPr>
          <w:rFonts w:cstheme="minorHAnsi"/>
          <w:b/>
          <w:sz w:val="40"/>
          <w:szCs w:val="40"/>
        </w:rPr>
        <w:t>ANDHRA PRADESH</w:t>
      </w:r>
    </w:p>
    <w:p w:rsidR="00EF057A" w:rsidRPr="00896DF9" w:rsidRDefault="005425C2"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896DF9">
        <w:rPr>
          <w:rFonts w:cstheme="minorHAnsi"/>
          <w:b/>
          <w:sz w:val="40"/>
          <w:szCs w:val="40"/>
        </w:rPr>
        <w:t>(5</w:t>
      </w:r>
      <w:r w:rsidRPr="00896DF9">
        <w:rPr>
          <w:rFonts w:cstheme="minorHAnsi"/>
          <w:b/>
          <w:sz w:val="40"/>
          <w:szCs w:val="40"/>
          <w:vertAlign w:val="superscript"/>
        </w:rPr>
        <w:t>th</w:t>
      </w:r>
      <w:r>
        <w:rPr>
          <w:rFonts w:cstheme="minorHAnsi"/>
          <w:b/>
          <w:sz w:val="40"/>
          <w:szCs w:val="40"/>
        </w:rPr>
        <w:t xml:space="preserve"> </w:t>
      </w:r>
      <w:r w:rsidRPr="00896DF9">
        <w:rPr>
          <w:rFonts w:cstheme="minorHAnsi"/>
          <w:b/>
          <w:sz w:val="40"/>
          <w:szCs w:val="40"/>
        </w:rPr>
        <w:t>Meeting</w:t>
      </w:r>
      <w:r w:rsidR="00EF057A" w:rsidRPr="00896DF9">
        <w:rPr>
          <w:rFonts w:cstheme="minorHAnsi"/>
          <w:b/>
          <w:sz w:val="40"/>
          <w:szCs w:val="40"/>
        </w:rPr>
        <w:t xml:space="preserve"> of Reorganized AP </w:t>
      </w:r>
      <w:r w:rsidRPr="00896DF9">
        <w:rPr>
          <w:rFonts w:cstheme="minorHAnsi"/>
          <w:b/>
          <w:sz w:val="40"/>
          <w:szCs w:val="40"/>
        </w:rPr>
        <w:t>State)</w:t>
      </w: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85024F" w:rsidRPr="00896DF9" w:rsidRDefault="0085024F"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5446D6" w:rsidRPr="00896DF9" w:rsidRDefault="005446D6"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jc w:val="center"/>
        <w:outlineLvl w:val="0"/>
        <w:rPr>
          <w:rFonts w:eastAsia="Arial Unicode MS" w:cstheme="minorHAnsi"/>
          <w:b/>
          <w:sz w:val="28"/>
          <w:szCs w:val="28"/>
        </w:rPr>
      </w:pPr>
      <w:r w:rsidRPr="00896DF9">
        <w:rPr>
          <w:rFonts w:eastAsia="Arial Unicode MS" w:cstheme="minorHAnsi"/>
          <w:b/>
          <w:sz w:val="28"/>
          <w:szCs w:val="28"/>
        </w:rPr>
        <w:t>Agenda &amp; Background Notes</w:t>
      </w:r>
    </w:p>
    <w:p w:rsidR="004C0A9A" w:rsidRPr="00896DF9"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r w:rsidRPr="00896DF9">
        <w:rPr>
          <w:rFonts w:eastAsia="Arial Unicode MS" w:cstheme="minorHAnsi"/>
          <w:b/>
          <w:sz w:val="28"/>
          <w:szCs w:val="28"/>
        </w:rPr>
        <w:t xml:space="preserve">Date: </w:t>
      </w:r>
      <w:r w:rsidR="00A722A4">
        <w:rPr>
          <w:rFonts w:eastAsia="Arial Unicode MS" w:cstheme="minorHAnsi"/>
          <w:b/>
          <w:sz w:val="28"/>
          <w:szCs w:val="28"/>
        </w:rPr>
        <w:t>30.12.2014</w:t>
      </w:r>
      <w:r w:rsidR="00E27A38" w:rsidRPr="00896DF9">
        <w:rPr>
          <w:rFonts w:eastAsia="Arial Unicode MS" w:cstheme="minorHAnsi"/>
          <w:b/>
          <w:sz w:val="28"/>
          <w:szCs w:val="28"/>
        </w:rPr>
        <w:t xml:space="preserve"> -</w:t>
      </w:r>
      <w:r w:rsidRPr="00896DF9">
        <w:rPr>
          <w:rFonts w:eastAsia="Arial Unicode MS" w:cstheme="minorHAnsi"/>
          <w:b/>
          <w:sz w:val="28"/>
          <w:szCs w:val="28"/>
        </w:rPr>
        <w:t xml:space="preserve"> Time: </w:t>
      </w:r>
      <w:r w:rsidR="00A722A4">
        <w:rPr>
          <w:rFonts w:eastAsia="Arial Unicode MS" w:cstheme="minorHAnsi"/>
          <w:b/>
          <w:sz w:val="28"/>
          <w:szCs w:val="28"/>
        </w:rPr>
        <w:t>11.00</w:t>
      </w:r>
      <w:r w:rsidRPr="00896DF9">
        <w:rPr>
          <w:rFonts w:eastAsia="Arial Unicode MS" w:cstheme="minorHAnsi"/>
          <w:b/>
          <w:sz w:val="28"/>
          <w:szCs w:val="28"/>
        </w:rPr>
        <w:t xml:space="preserve"> </w:t>
      </w:r>
      <w:r w:rsidR="004808FC" w:rsidRPr="00896DF9">
        <w:rPr>
          <w:rFonts w:eastAsia="Arial Unicode MS" w:cstheme="minorHAnsi"/>
          <w:b/>
          <w:sz w:val="28"/>
          <w:szCs w:val="28"/>
        </w:rPr>
        <w:t>a</w:t>
      </w:r>
      <w:r w:rsidR="002549B8" w:rsidRPr="00896DF9">
        <w:rPr>
          <w:rFonts w:eastAsia="Arial Unicode MS" w:cstheme="minorHAnsi"/>
          <w:b/>
          <w:sz w:val="28"/>
          <w:szCs w:val="28"/>
        </w:rPr>
        <w:t>m</w:t>
      </w:r>
      <w:r w:rsidRPr="00896DF9">
        <w:rPr>
          <w:rFonts w:eastAsia="Arial Unicode MS" w:cstheme="minorHAnsi"/>
          <w:b/>
          <w:sz w:val="28"/>
          <w:szCs w:val="28"/>
        </w:rPr>
        <w:t xml:space="preserve">         </w:t>
      </w:r>
    </w:p>
    <w:p w:rsidR="004C0A9A" w:rsidRPr="00896DF9" w:rsidRDefault="007318C5"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896DF9">
        <w:rPr>
          <w:rFonts w:cstheme="minorHAnsi"/>
          <w:sz w:val="28"/>
          <w:szCs w:val="28"/>
        </w:rPr>
        <w:t xml:space="preserve"> </w:t>
      </w:r>
      <w:r w:rsidRPr="00896DF9">
        <w:rPr>
          <w:rFonts w:cstheme="minorHAnsi"/>
          <w:b/>
          <w:sz w:val="28"/>
          <w:szCs w:val="28"/>
        </w:rPr>
        <w:t xml:space="preserve">HYDERABAD </w:t>
      </w:r>
    </w:p>
    <w:p w:rsidR="005137FA" w:rsidRPr="00896DF9" w:rsidRDefault="005137F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28"/>
          <w:szCs w:val="28"/>
        </w:rPr>
      </w:pPr>
      <w:r w:rsidRPr="00896DF9">
        <w:rPr>
          <w:rFonts w:cstheme="minorHAnsi"/>
          <w:noProof/>
          <w:sz w:val="28"/>
          <w:szCs w:val="28"/>
        </w:rPr>
        <w:t xml:space="preserve"> </w:t>
      </w:r>
      <w:r w:rsidRPr="00896DF9">
        <w:rPr>
          <w:rFonts w:cstheme="minorHAnsi"/>
          <w:b/>
          <w:sz w:val="28"/>
          <w:szCs w:val="28"/>
        </w:rPr>
        <w:t>STATE LEVEL BANKERS` COMMITTEE OF A.P</w:t>
      </w:r>
    </w:p>
    <w:p w:rsidR="004C0A9A" w:rsidRPr="00896DF9" w:rsidRDefault="004C0A9A" w:rsidP="004808FC">
      <w:pPr>
        <w:pBdr>
          <w:top w:val="single" w:sz="4" w:space="1" w:color="auto"/>
          <w:left w:val="single" w:sz="4" w:space="4" w:color="auto"/>
          <w:bottom w:val="single" w:sz="4" w:space="1" w:color="auto"/>
          <w:right w:val="single" w:sz="4" w:space="4" w:color="auto"/>
        </w:pBdr>
        <w:spacing w:after="0" w:line="240" w:lineRule="auto"/>
        <w:rPr>
          <w:rFonts w:cstheme="minorHAnsi"/>
          <w:b/>
          <w:sz w:val="28"/>
          <w:szCs w:val="28"/>
        </w:rPr>
      </w:pPr>
      <w:r w:rsidRPr="00896DF9">
        <w:rPr>
          <w:rFonts w:cstheme="minorHAnsi"/>
          <w:noProof/>
          <w:sz w:val="28"/>
          <w:szCs w:val="28"/>
          <w:lang w:val="en-IN" w:eastAsia="en-IN"/>
        </w:rPr>
        <w:drawing>
          <wp:anchor distT="0" distB="0" distL="114300" distR="114300" simplePos="0" relativeHeight="251659264" behindDoc="0" locked="0" layoutInCell="1" allowOverlap="0">
            <wp:simplePos x="0" y="0"/>
            <wp:positionH relativeFrom="column">
              <wp:posOffset>2886075</wp:posOffset>
            </wp:positionH>
            <wp:positionV relativeFrom="paragraph">
              <wp:posOffset>3175</wp:posOffset>
            </wp:positionV>
            <wp:extent cx="238125" cy="254896"/>
            <wp:effectExtent l="19050" t="0" r="9525"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a:srcRect/>
                    <a:stretch>
                      <a:fillRect/>
                    </a:stretch>
                  </pic:blipFill>
                  <pic:spPr bwMode="auto">
                    <a:xfrm>
                      <a:off x="0" y="0"/>
                      <a:ext cx="241440" cy="258445"/>
                    </a:xfrm>
                    <a:prstGeom prst="rect">
                      <a:avLst/>
                    </a:prstGeom>
                    <a:noFill/>
                  </pic:spPr>
                </pic:pic>
              </a:graphicData>
            </a:graphic>
          </wp:anchor>
        </w:drawing>
      </w:r>
      <w:r w:rsidR="004808FC" w:rsidRPr="00896DF9">
        <w:rPr>
          <w:rFonts w:cstheme="minorHAnsi"/>
          <w:b/>
          <w:sz w:val="28"/>
          <w:szCs w:val="28"/>
        </w:rPr>
        <w:t xml:space="preserve">                                              </w:t>
      </w:r>
      <w:r w:rsidR="00A67E3B" w:rsidRPr="00896DF9">
        <w:rPr>
          <w:rFonts w:cstheme="minorHAnsi"/>
          <w:b/>
          <w:sz w:val="28"/>
          <w:szCs w:val="28"/>
        </w:rPr>
        <w:t xml:space="preserve">   </w:t>
      </w:r>
      <w:r w:rsidR="004808FC" w:rsidRPr="00896DF9">
        <w:rPr>
          <w:rFonts w:cstheme="minorHAnsi"/>
          <w:b/>
          <w:sz w:val="28"/>
          <w:szCs w:val="28"/>
        </w:rPr>
        <w:t xml:space="preserve"> </w:t>
      </w:r>
      <w:r w:rsidRPr="00896DF9">
        <w:rPr>
          <w:rFonts w:cstheme="minorHAnsi"/>
          <w:b/>
          <w:sz w:val="28"/>
          <w:szCs w:val="28"/>
        </w:rPr>
        <w:t>CONVEN</w:t>
      </w:r>
      <w:r w:rsidR="008638DD" w:rsidRPr="00896DF9">
        <w:rPr>
          <w:rFonts w:cstheme="minorHAnsi"/>
          <w:b/>
          <w:sz w:val="28"/>
          <w:szCs w:val="28"/>
        </w:rPr>
        <w:t>E</w:t>
      </w:r>
      <w:r w:rsidR="00A67E3B" w:rsidRPr="00896DF9">
        <w:rPr>
          <w:rFonts w:cstheme="minorHAnsi"/>
          <w:b/>
          <w:sz w:val="28"/>
          <w:szCs w:val="28"/>
        </w:rPr>
        <w:t>R</w:t>
      </w:r>
      <w:r w:rsidRPr="00896DF9">
        <w:rPr>
          <w:rFonts w:cstheme="minorHAnsi"/>
          <w:b/>
          <w:sz w:val="28"/>
          <w:szCs w:val="28"/>
        </w:rPr>
        <w:t xml:space="preserve"> </w:t>
      </w:r>
      <w:r w:rsidR="004808FC" w:rsidRPr="00896DF9">
        <w:rPr>
          <w:rFonts w:cstheme="minorHAnsi"/>
          <w:b/>
          <w:sz w:val="28"/>
          <w:szCs w:val="28"/>
        </w:rPr>
        <w:t xml:space="preserve">       </w:t>
      </w:r>
      <w:r w:rsidRPr="00896DF9">
        <w:rPr>
          <w:rFonts w:cstheme="minorHAnsi"/>
          <w:b/>
          <w:sz w:val="28"/>
          <w:szCs w:val="28"/>
        </w:rPr>
        <w:t>ANDHRA BANK</w:t>
      </w: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28"/>
          <w:szCs w:val="28"/>
        </w:rPr>
      </w:pPr>
      <w:r w:rsidRPr="00896DF9">
        <w:rPr>
          <w:rFonts w:cstheme="minorHAnsi"/>
          <w:b/>
          <w:sz w:val="28"/>
          <w:szCs w:val="28"/>
        </w:rPr>
        <w:t xml:space="preserve"> Andhra Bank, Head Office, Dr.</w:t>
      </w:r>
      <w:r w:rsidR="00D628E9" w:rsidRPr="00896DF9">
        <w:rPr>
          <w:rFonts w:cstheme="minorHAnsi"/>
          <w:b/>
          <w:sz w:val="28"/>
          <w:szCs w:val="28"/>
        </w:rPr>
        <w:t xml:space="preserve"> </w:t>
      </w:r>
      <w:r w:rsidRPr="00896DF9">
        <w:rPr>
          <w:rFonts w:cstheme="minorHAnsi"/>
          <w:b/>
          <w:sz w:val="28"/>
          <w:szCs w:val="28"/>
        </w:rPr>
        <w:t>Pattabhi Bhavan, Saifabad, Hyderabad – 500 004</w:t>
      </w: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896DF9">
        <w:rPr>
          <w:rFonts w:cstheme="minorHAnsi"/>
          <w:b/>
          <w:sz w:val="28"/>
          <w:szCs w:val="28"/>
        </w:rPr>
        <w:t>Phone: 040-23231392, 23252375, 23252387</w:t>
      </w:r>
    </w:p>
    <w:p w:rsidR="004C0A9A" w:rsidRPr="00896DF9"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896DF9">
        <w:rPr>
          <w:rFonts w:cstheme="minorHAnsi"/>
          <w:b/>
          <w:sz w:val="28"/>
          <w:szCs w:val="28"/>
        </w:rPr>
        <w:t>Fax: 23234583 &amp; 23232482</w:t>
      </w:r>
    </w:p>
    <w:p w:rsidR="00051006" w:rsidRPr="00896DF9"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896DF9">
        <w:rPr>
          <w:rFonts w:cstheme="minorHAnsi"/>
          <w:b/>
          <w:sz w:val="28"/>
          <w:szCs w:val="28"/>
        </w:rPr>
        <w:t xml:space="preserve">Email: </w:t>
      </w:r>
      <w:hyperlink r:id="rId10" w:history="1">
        <w:r w:rsidRPr="00896DF9">
          <w:rPr>
            <w:rStyle w:val="Hyperlink"/>
            <w:rFonts w:cstheme="minorHAnsi"/>
            <w:b/>
            <w:color w:val="auto"/>
            <w:sz w:val="28"/>
            <w:szCs w:val="28"/>
          </w:rPr>
          <w:t>slbc@andhrabank.co.in</w:t>
        </w:r>
      </w:hyperlink>
      <w:r w:rsidRPr="00896DF9">
        <w:rPr>
          <w:rFonts w:cstheme="minorHAnsi"/>
          <w:sz w:val="28"/>
          <w:szCs w:val="28"/>
        </w:rPr>
        <w:t xml:space="preserve"> </w:t>
      </w:r>
    </w:p>
    <w:p w:rsidR="00E65A0D" w:rsidRPr="00896DF9" w:rsidRDefault="00E65A0D" w:rsidP="00E65A0D">
      <w:pPr>
        <w:shd w:val="clear" w:color="auto" w:fill="CCCCCC"/>
        <w:ind w:left="-90" w:right="-90"/>
        <w:jc w:val="center"/>
        <w:rPr>
          <w:rFonts w:cstheme="minorHAnsi"/>
          <w:b/>
          <w:sz w:val="24"/>
          <w:szCs w:val="24"/>
        </w:rPr>
      </w:pPr>
      <w:r w:rsidRPr="00896DF9">
        <w:rPr>
          <w:rFonts w:cstheme="minorHAnsi"/>
          <w:b/>
          <w:sz w:val="24"/>
          <w:szCs w:val="24"/>
        </w:rPr>
        <w:lastRenderedPageBreak/>
        <w:t>18</w:t>
      </w:r>
      <w:r w:rsidR="00231AB8" w:rsidRPr="00896DF9">
        <w:rPr>
          <w:rFonts w:cstheme="minorHAnsi"/>
          <w:b/>
          <w:sz w:val="24"/>
          <w:szCs w:val="24"/>
        </w:rPr>
        <w:t>8</w:t>
      </w:r>
      <w:r w:rsidR="00661221" w:rsidRPr="00896DF9">
        <w:rPr>
          <w:rFonts w:cstheme="minorHAnsi"/>
          <w:b/>
          <w:sz w:val="24"/>
          <w:szCs w:val="24"/>
          <w:vertAlign w:val="superscript"/>
        </w:rPr>
        <w:t>th</w:t>
      </w:r>
      <w:r w:rsidR="00661221" w:rsidRPr="00896DF9">
        <w:rPr>
          <w:rFonts w:cstheme="minorHAnsi"/>
          <w:b/>
          <w:sz w:val="24"/>
          <w:szCs w:val="24"/>
        </w:rPr>
        <w:t xml:space="preserve"> </w:t>
      </w:r>
      <w:r w:rsidRPr="00896DF9">
        <w:rPr>
          <w:rFonts w:cstheme="minorHAnsi"/>
          <w:b/>
          <w:sz w:val="24"/>
          <w:szCs w:val="24"/>
        </w:rPr>
        <w:t>SLBC Meeting Agenda – Index</w:t>
      </w:r>
    </w:p>
    <w:p w:rsidR="004C0A9A" w:rsidRPr="00896DF9" w:rsidRDefault="004C0A9A" w:rsidP="004C0A9A">
      <w:pPr>
        <w:spacing w:after="0"/>
        <w:outlineLvl w:val="0"/>
        <w:rPr>
          <w:rFonts w:cstheme="minorHAnsi"/>
          <w:b/>
          <w:sz w:val="24"/>
          <w:szCs w:val="24"/>
        </w:rPr>
      </w:pPr>
      <w:r w:rsidRPr="00896DF9">
        <w:rPr>
          <w:rFonts w:cstheme="minorHAnsi"/>
          <w:b/>
          <w:sz w:val="24"/>
          <w:szCs w:val="24"/>
        </w:rPr>
        <w:t xml:space="preserve">01.       Adoption of Minutes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99"/>
        <w:gridCol w:w="825"/>
      </w:tblGrid>
      <w:tr w:rsidR="004C0A9A" w:rsidRPr="00896DF9" w:rsidTr="006942B1">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S. No</w:t>
            </w:r>
          </w:p>
        </w:tc>
        <w:tc>
          <w:tcPr>
            <w:tcW w:w="41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Page No.</w:t>
            </w:r>
          </w:p>
        </w:tc>
      </w:tr>
      <w:tr w:rsidR="004C0A9A" w:rsidRPr="00896DF9" w:rsidTr="006942B1">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896DF9" w:rsidRDefault="00CF7E4E" w:rsidP="004C0A9A">
            <w:pPr>
              <w:spacing w:after="0"/>
              <w:rPr>
                <w:rFonts w:cstheme="minorHAnsi"/>
                <w:b/>
                <w:sz w:val="24"/>
                <w:szCs w:val="24"/>
              </w:rPr>
            </w:pPr>
            <w:r w:rsidRPr="00896DF9">
              <w:rPr>
                <w:rFonts w:cstheme="minorHAnsi"/>
                <w:sz w:val="24"/>
                <w:szCs w:val="24"/>
              </w:rPr>
              <w:t xml:space="preserve">    </w:t>
            </w:r>
            <w:r w:rsidR="00FB660B" w:rsidRPr="00896DF9">
              <w:rPr>
                <w:rFonts w:cstheme="minorHAnsi"/>
                <w:b/>
                <w:sz w:val="24"/>
                <w:szCs w:val="24"/>
              </w:rPr>
              <w:t>A</w:t>
            </w:r>
          </w:p>
        </w:tc>
        <w:tc>
          <w:tcPr>
            <w:tcW w:w="4125" w:type="pct"/>
            <w:tcBorders>
              <w:top w:val="single" w:sz="4" w:space="0" w:color="auto"/>
              <w:left w:val="single" w:sz="4" w:space="0" w:color="auto"/>
              <w:bottom w:val="single" w:sz="4" w:space="0" w:color="auto"/>
              <w:right w:val="single" w:sz="4" w:space="0" w:color="auto"/>
            </w:tcBorders>
            <w:hideMark/>
          </w:tcPr>
          <w:p w:rsidR="004C0A9A" w:rsidRPr="00896DF9" w:rsidRDefault="004C0A9A" w:rsidP="00227DAC">
            <w:pPr>
              <w:autoSpaceDE w:val="0"/>
              <w:autoSpaceDN w:val="0"/>
              <w:adjustRightInd w:val="0"/>
              <w:spacing w:after="0"/>
              <w:jc w:val="both"/>
              <w:rPr>
                <w:rFonts w:cstheme="minorHAnsi"/>
                <w:sz w:val="24"/>
                <w:szCs w:val="24"/>
              </w:rPr>
            </w:pPr>
            <w:r w:rsidRPr="00896DF9">
              <w:rPr>
                <w:rFonts w:cstheme="minorHAnsi"/>
                <w:sz w:val="24"/>
                <w:szCs w:val="24"/>
              </w:rPr>
              <w:t xml:space="preserve">Adoption of </w:t>
            </w:r>
            <w:r w:rsidR="00CC1F94" w:rsidRPr="00896DF9">
              <w:rPr>
                <w:rFonts w:cstheme="minorHAnsi"/>
                <w:sz w:val="24"/>
                <w:szCs w:val="24"/>
              </w:rPr>
              <w:t>m</w:t>
            </w:r>
            <w:r w:rsidRPr="00896DF9">
              <w:rPr>
                <w:rFonts w:cstheme="minorHAnsi"/>
                <w:sz w:val="24"/>
                <w:szCs w:val="24"/>
              </w:rPr>
              <w:t>inutes of 18</w:t>
            </w:r>
            <w:r w:rsidR="00227DAC" w:rsidRPr="00896DF9">
              <w:rPr>
                <w:rFonts w:cstheme="minorHAnsi"/>
                <w:sz w:val="24"/>
                <w:szCs w:val="24"/>
              </w:rPr>
              <w:t>6</w:t>
            </w:r>
            <w:r w:rsidR="00984CD2" w:rsidRPr="00896DF9">
              <w:rPr>
                <w:rFonts w:cstheme="minorHAnsi"/>
                <w:sz w:val="24"/>
                <w:szCs w:val="24"/>
                <w:vertAlign w:val="superscript"/>
              </w:rPr>
              <w:t>th</w:t>
            </w:r>
            <w:r w:rsidR="00984CD2" w:rsidRPr="00896DF9">
              <w:rPr>
                <w:rFonts w:cstheme="minorHAnsi"/>
                <w:sz w:val="24"/>
                <w:szCs w:val="24"/>
              </w:rPr>
              <w:t xml:space="preserve"> </w:t>
            </w:r>
            <w:r w:rsidRPr="00896DF9">
              <w:rPr>
                <w:rFonts w:cstheme="minorHAnsi"/>
                <w:sz w:val="24"/>
                <w:szCs w:val="24"/>
              </w:rPr>
              <w:t xml:space="preserve"> SLBC </w:t>
            </w:r>
            <w:r w:rsidR="00CC1F94" w:rsidRPr="00896DF9">
              <w:rPr>
                <w:rFonts w:cstheme="minorHAnsi"/>
                <w:sz w:val="24"/>
                <w:szCs w:val="24"/>
              </w:rPr>
              <w:t>m</w:t>
            </w:r>
            <w:r w:rsidRPr="00896DF9">
              <w:rPr>
                <w:rFonts w:cstheme="minorHAnsi"/>
                <w:sz w:val="24"/>
                <w:szCs w:val="24"/>
              </w:rPr>
              <w:t xml:space="preserve">eeting held on </w:t>
            </w:r>
            <w:r w:rsidR="00984CD2" w:rsidRPr="00896DF9">
              <w:rPr>
                <w:rFonts w:cstheme="minorHAnsi"/>
                <w:sz w:val="24"/>
                <w:szCs w:val="24"/>
              </w:rPr>
              <w:t>3</w:t>
            </w:r>
            <w:r w:rsidRPr="00896DF9">
              <w:rPr>
                <w:rFonts w:cstheme="minorHAnsi"/>
                <w:sz w:val="24"/>
                <w:szCs w:val="24"/>
              </w:rPr>
              <w:t>0.0</w:t>
            </w:r>
            <w:r w:rsidR="00227DAC" w:rsidRPr="00896DF9">
              <w:rPr>
                <w:rFonts w:cstheme="minorHAnsi"/>
                <w:sz w:val="24"/>
                <w:szCs w:val="24"/>
              </w:rPr>
              <w:t>9</w:t>
            </w:r>
            <w:r w:rsidRPr="00896DF9">
              <w:rPr>
                <w:rFonts w:cstheme="minorHAnsi"/>
                <w:sz w:val="24"/>
                <w:szCs w:val="24"/>
              </w:rPr>
              <w:t>.201</w:t>
            </w:r>
            <w:r w:rsidR="00984CD2" w:rsidRPr="00896DF9">
              <w:rPr>
                <w:rFonts w:cstheme="minorHAnsi"/>
                <w:sz w:val="24"/>
                <w:szCs w:val="24"/>
              </w:rPr>
              <w:t>4</w:t>
            </w:r>
            <w:r w:rsidR="006B32D7" w:rsidRPr="00896DF9">
              <w:rPr>
                <w:rFonts w:cstheme="minorHAnsi"/>
                <w:sz w:val="24"/>
                <w:szCs w:val="24"/>
              </w:rPr>
              <w:t xml:space="preserve">, </w:t>
            </w:r>
            <w:r w:rsidR="006B32D7" w:rsidRPr="00896DF9">
              <w:rPr>
                <w:rFonts w:cstheme="minorHAnsi"/>
                <w:bCs/>
                <w:sz w:val="24"/>
                <w:szCs w:val="24"/>
              </w:rPr>
              <w:t>18</w:t>
            </w:r>
            <w:r w:rsidR="00227DAC" w:rsidRPr="00896DF9">
              <w:rPr>
                <w:rFonts w:cstheme="minorHAnsi"/>
                <w:bCs/>
                <w:sz w:val="24"/>
                <w:szCs w:val="24"/>
              </w:rPr>
              <w:t>7</w:t>
            </w:r>
            <w:r w:rsidR="006B32D7" w:rsidRPr="00896DF9">
              <w:rPr>
                <w:rFonts w:cstheme="minorHAnsi"/>
                <w:bCs/>
                <w:sz w:val="24"/>
                <w:szCs w:val="24"/>
                <w:vertAlign w:val="superscript"/>
              </w:rPr>
              <w:t>th</w:t>
            </w:r>
            <w:r w:rsidR="006B32D7" w:rsidRPr="00896DF9">
              <w:rPr>
                <w:rFonts w:cstheme="minorHAnsi"/>
                <w:bCs/>
                <w:sz w:val="24"/>
                <w:szCs w:val="24"/>
              </w:rPr>
              <w:t xml:space="preserve"> SLBC </w:t>
            </w:r>
            <w:r w:rsidR="00AB0B76" w:rsidRPr="00896DF9">
              <w:rPr>
                <w:rFonts w:cstheme="minorHAnsi"/>
                <w:bCs/>
                <w:sz w:val="24"/>
                <w:szCs w:val="24"/>
              </w:rPr>
              <w:t xml:space="preserve">meeting </w:t>
            </w:r>
            <w:r w:rsidR="006B32D7" w:rsidRPr="00896DF9">
              <w:rPr>
                <w:rFonts w:cstheme="minorHAnsi"/>
                <w:bCs/>
                <w:sz w:val="24"/>
                <w:szCs w:val="24"/>
              </w:rPr>
              <w:t xml:space="preserve">of AP-Special focus </w:t>
            </w:r>
            <w:r w:rsidR="00227DAC" w:rsidRPr="00896DF9">
              <w:rPr>
                <w:rFonts w:cstheme="minorHAnsi"/>
                <w:bCs/>
                <w:sz w:val="24"/>
                <w:szCs w:val="24"/>
              </w:rPr>
              <w:t>on relief measures in the districts affected by ‘Hudhud’ Cyclone held on 07.11.2014</w:t>
            </w:r>
            <w:r w:rsidRPr="00896DF9">
              <w:rPr>
                <w:rFonts w:cstheme="minorHAnsi"/>
                <w:sz w:val="24"/>
                <w:szCs w:val="24"/>
              </w:rPr>
              <w:t xml:space="preserve"> &amp; Adoption of </w:t>
            </w:r>
            <w:r w:rsidR="00CC1F94" w:rsidRPr="00896DF9">
              <w:rPr>
                <w:rFonts w:cstheme="minorHAnsi"/>
                <w:sz w:val="24"/>
                <w:szCs w:val="24"/>
              </w:rPr>
              <w:t>m</w:t>
            </w:r>
            <w:r w:rsidRPr="00896DF9">
              <w:rPr>
                <w:rFonts w:cstheme="minorHAnsi"/>
                <w:sz w:val="24"/>
                <w:szCs w:val="24"/>
              </w:rPr>
              <w:t xml:space="preserve">inutes of other meetings of  SLBC held after </w:t>
            </w:r>
            <w:r w:rsidR="00661221" w:rsidRPr="00896DF9">
              <w:rPr>
                <w:rFonts w:cstheme="minorHAnsi"/>
                <w:sz w:val="24"/>
                <w:szCs w:val="24"/>
              </w:rPr>
              <w:t>30</w:t>
            </w:r>
            <w:r w:rsidRPr="00896DF9">
              <w:rPr>
                <w:rFonts w:cstheme="minorHAnsi"/>
                <w:sz w:val="24"/>
                <w:szCs w:val="24"/>
              </w:rPr>
              <w:t>.0</w:t>
            </w:r>
            <w:r w:rsidR="00227DAC" w:rsidRPr="00896DF9">
              <w:rPr>
                <w:rFonts w:cstheme="minorHAnsi"/>
                <w:sz w:val="24"/>
                <w:szCs w:val="24"/>
              </w:rPr>
              <w:t>9</w:t>
            </w:r>
            <w:r w:rsidRPr="00896DF9">
              <w:rPr>
                <w:rFonts w:cstheme="minorHAnsi"/>
                <w:sz w:val="24"/>
                <w:szCs w:val="24"/>
              </w:rPr>
              <w:t>.201</w:t>
            </w:r>
            <w:r w:rsidR="00661221" w:rsidRPr="00896DF9">
              <w:rPr>
                <w:rFonts w:cstheme="minorHAnsi"/>
                <w:sz w:val="24"/>
                <w:szCs w:val="24"/>
              </w:rPr>
              <w:t>4</w:t>
            </w:r>
          </w:p>
        </w:tc>
        <w:tc>
          <w:tcPr>
            <w:tcW w:w="415" w:type="pct"/>
            <w:tcBorders>
              <w:top w:val="single" w:sz="4" w:space="0" w:color="auto"/>
              <w:left w:val="single" w:sz="4" w:space="0" w:color="auto"/>
              <w:bottom w:val="single" w:sz="4" w:space="0" w:color="auto"/>
              <w:right w:val="single" w:sz="4" w:space="0" w:color="auto"/>
            </w:tcBorders>
          </w:tcPr>
          <w:p w:rsidR="004C0A9A" w:rsidRPr="00896DF9" w:rsidRDefault="00831FA0" w:rsidP="004C637D">
            <w:pPr>
              <w:spacing w:after="0"/>
              <w:jc w:val="center"/>
              <w:rPr>
                <w:rFonts w:cstheme="minorHAnsi"/>
                <w:b/>
                <w:sz w:val="24"/>
                <w:szCs w:val="24"/>
              </w:rPr>
            </w:pPr>
            <w:r>
              <w:rPr>
                <w:rFonts w:cstheme="minorHAnsi"/>
                <w:b/>
                <w:sz w:val="24"/>
                <w:szCs w:val="24"/>
              </w:rPr>
              <w:t>9</w:t>
            </w:r>
          </w:p>
        </w:tc>
      </w:tr>
    </w:tbl>
    <w:p w:rsidR="004C0A9A" w:rsidRPr="00896DF9" w:rsidRDefault="004C0A9A" w:rsidP="004C0A9A">
      <w:pPr>
        <w:spacing w:after="0"/>
        <w:rPr>
          <w:rFonts w:cstheme="minorHAnsi"/>
          <w:b/>
          <w:sz w:val="24"/>
          <w:szCs w:val="24"/>
        </w:rPr>
      </w:pPr>
      <w:r w:rsidRPr="00896DF9">
        <w:rPr>
          <w:rFonts w:cstheme="minorHAnsi"/>
          <w:b/>
          <w:sz w:val="24"/>
          <w:szCs w:val="24"/>
        </w:rPr>
        <w:t xml:space="preserve">02.      Banking Statistics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99"/>
        <w:gridCol w:w="825"/>
      </w:tblGrid>
      <w:tr w:rsidR="004C0A9A" w:rsidRPr="00896DF9" w:rsidTr="002E3A27">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S. No</w:t>
            </w:r>
          </w:p>
        </w:tc>
        <w:tc>
          <w:tcPr>
            <w:tcW w:w="412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Page No.</w:t>
            </w:r>
          </w:p>
        </w:tc>
      </w:tr>
      <w:tr w:rsidR="004C0A9A" w:rsidRPr="00896DF9" w:rsidTr="002E3A27">
        <w:tc>
          <w:tcPr>
            <w:tcW w:w="459" w:type="pct"/>
            <w:tcBorders>
              <w:top w:val="single" w:sz="4" w:space="0" w:color="auto"/>
              <w:left w:val="single" w:sz="4" w:space="0" w:color="auto"/>
              <w:bottom w:val="single" w:sz="4" w:space="0" w:color="auto"/>
              <w:right w:val="single" w:sz="4" w:space="0" w:color="auto"/>
            </w:tcBorders>
            <w:hideMark/>
          </w:tcPr>
          <w:p w:rsidR="004C0A9A" w:rsidRPr="00896DF9" w:rsidRDefault="00CF7E4E" w:rsidP="004C0A9A">
            <w:pPr>
              <w:spacing w:after="0"/>
              <w:rPr>
                <w:rFonts w:cstheme="minorHAnsi"/>
                <w:b/>
                <w:sz w:val="24"/>
                <w:szCs w:val="24"/>
              </w:rPr>
            </w:pPr>
            <w:r w:rsidRPr="00896DF9">
              <w:rPr>
                <w:rFonts w:cstheme="minorHAnsi"/>
                <w:sz w:val="24"/>
                <w:szCs w:val="24"/>
              </w:rPr>
              <w:t xml:space="preserve">    </w:t>
            </w:r>
            <w:r w:rsidR="00FB660B" w:rsidRPr="00896DF9">
              <w:rPr>
                <w:rFonts w:cstheme="minorHAnsi"/>
                <w:b/>
                <w:sz w:val="24"/>
                <w:szCs w:val="24"/>
              </w:rPr>
              <w:t>A</w:t>
            </w:r>
          </w:p>
        </w:tc>
        <w:tc>
          <w:tcPr>
            <w:tcW w:w="4126" w:type="pct"/>
            <w:tcBorders>
              <w:top w:val="single" w:sz="4" w:space="0" w:color="auto"/>
              <w:left w:val="single" w:sz="4" w:space="0" w:color="auto"/>
              <w:bottom w:val="single" w:sz="4" w:space="0" w:color="auto"/>
              <w:right w:val="single" w:sz="4" w:space="0" w:color="auto"/>
            </w:tcBorders>
            <w:hideMark/>
          </w:tcPr>
          <w:p w:rsidR="004C0A9A" w:rsidRPr="00896DF9" w:rsidRDefault="002E3A27" w:rsidP="002E3A27">
            <w:pPr>
              <w:autoSpaceDE w:val="0"/>
              <w:autoSpaceDN w:val="0"/>
              <w:adjustRightInd w:val="0"/>
              <w:spacing w:after="0"/>
              <w:rPr>
                <w:rFonts w:cstheme="minorHAnsi"/>
                <w:sz w:val="24"/>
                <w:szCs w:val="24"/>
              </w:rPr>
            </w:pPr>
            <w:r w:rsidRPr="00896DF9">
              <w:rPr>
                <w:rFonts w:cstheme="minorHAnsi"/>
                <w:sz w:val="24"/>
                <w:szCs w:val="24"/>
              </w:rPr>
              <w:t>Banking at a Glance</w:t>
            </w:r>
          </w:p>
        </w:tc>
        <w:tc>
          <w:tcPr>
            <w:tcW w:w="415"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10</w:t>
            </w:r>
          </w:p>
        </w:tc>
      </w:tr>
      <w:tr w:rsidR="002E3A27" w:rsidRPr="00896DF9" w:rsidTr="002E3A27">
        <w:tc>
          <w:tcPr>
            <w:tcW w:w="459" w:type="pct"/>
            <w:tcBorders>
              <w:top w:val="single" w:sz="4" w:space="0" w:color="auto"/>
              <w:left w:val="single" w:sz="4" w:space="0" w:color="auto"/>
              <w:bottom w:val="single" w:sz="4" w:space="0" w:color="auto"/>
              <w:right w:val="single" w:sz="4" w:space="0" w:color="auto"/>
            </w:tcBorders>
            <w:hideMark/>
          </w:tcPr>
          <w:p w:rsidR="002E3A27" w:rsidRPr="00896DF9" w:rsidRDefault="00B01602" w:rsidP="004C0A9A">
            <w:pPr>
              <w:spacing w:after="0"/>
              <w:rPr>
                <w:rFonts w:cstheme="minorHAnsi"/>
                <w:b/>
                <w:sz w:val="24"/>
                <w:szCs w:val="24"/>
              </w:rPr>
            </w:pPr>
            <w:r w:rsidRPr="00896DF9">
              <w:rPr>
                <w:rFonts w:cstheme="minorHAnsi"/>
                <w:sz w:val="24"/>
                <w:szCs w:val="24"/>
              </w:rPr>
              <w:t xml:space="preserve">    </w:t>
            </w:r>
            <w:r w:rsidRPr="00896DF9">
              <w:rPr>
                <w:rFonts w:cstheme="minorHAnsi"/>
                <w:b/>
                <w:sz w:val="24"/>
                <w:szCs w:val="24"/>
              </w:rPr>
              <w:t>B</w:t>
            </w:r>
          </w:p>
        </w:tc>
        <w:tc>
          <w:tcPr>
            <w:tcW w:w="4126" w:type="pct"/>
            <w:tcBorders>
              <w:top w:val="single" w:sz="4" w:space="0" w:color="auto"/>
              <w:left w:val="single" w:sz="4" w:space="0" w:color="auto"/>
              <w:bottom w:val="single" w:sz="4" w:space="0" w:color="auto"/>
              <w:right w:val="single" w:sz="4" w:space="0" w:color="auto"/>
            </w:tcBorders>
            <w:hideMark/>
          </w:tcPr>
          <w:p w:rsidR="002E3A27" w:rsidRPr="00896DF9" w:rsidRDefault="002E3A27" w:rsidP="002E3A27">
            <w:pPr>
              <w:autoSpaceDE w:val="0"/>
              <w:autoSpaceDN w:val="0"/>
              <w:adjustRightInd w:val="0"/>
              <w:spacing w:after="0"/>
              <w:rPr>
                <w:rFonts w:cstheme="minorHAnsi"/>
                <w:sz w:val="24"/>
                <w:szCs w:val="24"/>
              </w:rPr>
            </w:pPr>
            <w:r w:rsidRPr="00896DF9">
              <w:rPr>
                <w:rFonts w:cstheme="minorHAnsi"/>
                <w:sz w:val="24"/>
                <w:szCs w:val="24"/>
              </w:rPr>
              <w:t>Banking Key Indicators</w:t>
            </w:r>
          </w:p>
        </w:tc>
        <w:tc>
          <w:tcPr>
            <w:tcW w:w="415" w:type="pct"/>
            <w:tcBorders>
              <w:top w:val="single" w:sz="4" w:space="0" w:color="auto"/>
              <w:left w:val="single" w:sz="4" w:space="0" w:color="auto"/>
              <w:bottom w:val="single" w:sz="4" w:space="0" w:color="auto"/>
              <w:right w:val="single" w:sz="4" w:space="0" w:color="auto"/>
            </w:tcBorders>
            <w:hideMark/>
          </w:tcPr>
          <w:p w:rsidR="002E3A27" w:rsidRPr="00896DF9" w:rsidRDefault="00831FA0" w:rsidP="004C0A9A">
            <w:pPr>
              <w:spacing w:after="0"/>
              <w:jc w:val="center"/>
              <w:rPr>
                <w:rFonts w:cstheme="minorHAnsi"/>
                <w:b/>
                <w:sz w:val="24"/>
                <w:szCs w:val="24"/>
              </w:rPr>
            </w:pPr>
            <w:r>
              <w:rPr>
                <w:rFonts w:cstheme="minorHAnsi"/>
                <w:b/>
                <w:sz w:val="24"/>
                <w:szCs w:val="24"/>
              </w:rPr>
              <w:t>11</w:t>
            </w:r>
          </w:p>
        </w:tc>
      </w:tr>
      <w:tr w:rsidR="008B3A4C" w:rsidRPr="00896DF9" w:rsidTr="002E3A27">
        <w:tc>
          <w:tcPr>
            <w:tcW w:w="459" w:type="pct"/>
            <w:tcBorders>
              <w:top w:val="single" w:sz="4" w:space="0" w:color="auto"/>
              <w:left w:val="single" w:sz="4" w:space="0" w:color="auto"/>
              <w:bottom w:val="single" w:sz="4" w:space="0" w:color="auto"/>
              <w:right w:val="single" w:sz="4" w:space="0" w:color="auto"/>
            </w:tcBorders>
            <w:hideMark/>
          </w:tcPr>
          <w:p w:rsidR="008B3A4C" w:rsidRPr="00896DF9" w:rsidRDefault="008B3A4C" w:rsidP="004C0A9A">
            <w:pPr>
              <w:spacing w:after="0"/>
              <w:rPr>
                <w:rFonts w:cstheme="minorHAnsi"/>
                <w:b/>
                <w:sz w:val="24"/>
                <w:szCs w:val="24"/>
              </w:rPr>
            </w:pPr>
            <w:r w:rsidRPr="00896DF9">
              <w:rPr>
                <w:rFonts w:cstheme="minorHAnsi"/>
                <w:b/>
                <w:sz w:val="24"/>
                <w:szCs w:val="24"/>
              </w:rPr>
              <w:t xml:space="preserve">    C</w:t>
            </w:r>
          </w:p>
        </w:tc>
        <w:tc>
          <w:tcPr>
            <w:tcW w:w="4126" w:type="pct"/>
            <w:tcBorders>
              <w:top w:val="single" w:sz="4" w:space="0" w:color="auto"/>
              <w:left w:val="single" w:sz="4" w:space="0" w:color="auto"/>
              <w:bottom w:val="single" w:sz="4" w:space="0" w:color="auto"/>
              <w:right w:val="single" w:sz="4" w:space="0" w:color="auto"/>
            </w:tcBorders>
            <w:hideMark/>
          </w:tcPr>
          <w:p w:rsidR="008B3A4C" w:rsidRPr="00896DF9" w:rsidRDefault="008B3A4C" w:rsidP="002E3A27">
            <w:pPr>
              <w:autoSpaceDE w:val="0"/>
              <w:autoSpaceDN w:val="0"/>
              <w:adjustRightInd w:val="0"/>
              <w:spacing w:after="0"/>
              <w:rPr>
                <w:rFonts w:cstheme="minorHAnsi"/>
                <w:sz w:val="24"/>
                <w:szCs w:val="24"/>
              </w:rPr>
            </w:pPr>
            <w:r w:rsidRPr="00896DF9">
              <w:rPr>
                <w:rFonts w:cstheme="minorHAnsi"/>
                <w:sz w:val="24"/>
                <w:szCs w:val="24"/>
              </w:rPr>
              <w:t>Statement of Priority Sector Advances</w:t>
            </w:r>
          </w:p>
        </w:tc>
        <w:tc>
          <w:tcPr>
            <w:tcW w:w="415" w:type="pct"/>
            <w:tcBorders>
              <w:top w:val="single" w:sz="4" w:space="0" w:color="auto"/>
              <w:left w:val="single" w:sz="4" w:space="0" w:color="auto"/>
              <w:bottom w:val="single" w:sz="4" w:space="0" w:color="auto"/>
              <w:right w:val="single" w:sz="4" w:space="0" w:color="auto"/>
            </w:tcBorders>
            <w:hideMark/>
          </w:tcPr>
          <w:p w:rsidR="008B3A4C" w:rsidRPr="00896DF9" w:rsidRDefault="00831FA0" w:rsidP="004C0A9A">
            <w:pPr>
              <w:spacing w:after="0"/>
              <w:jc w:val="center"/>
              <w:rPr>
                <w:rFonts w:cstheme="minorHAnsi"/>
                <w:b/>
                <w:sz w:val="24"/>
                <w:szCs w:val="24"/>
              </w:rPr>
            </w:pPr>
            <w:r>
              <w:rPr>
                <w:rFonts w:cstheme="minorHAnsi"/>
                <w:b/>
                <w:sz w:val="24"/>
                <w:szCs w:val="24"/>
              </w:rPr>
              <w:t>12</w:t>
            </w:r>
          </w:p>
        </w:tc>
      </w:tr>
      <w:tr w:rsidR="002E3A27" w:rsidRPr="00896DF9" w:rsidTr="002E3A27">
        <w:tc>
          <w:tcPr>
            <w:tcW w:w="459" w:type="pct"/>
            <w:tcBorders>
              <w:top w:val="single" w:sz="4" w:space="0" w:color="auto"/>
              <w:left w:val="single" w:sz="4" w:space="0" w:color="auto"/>
              <w:bottom w:val="single" w:sz="4" w:space="0" w:color="auto"/>
              <w:right w:val="single" w:sz="4" w:space="0" w:color="auto"/>
            </w:tcBorders>
            <w:hideMark/>
          </w:tcPr>
          <w:p w:rsidR="002E3A27" w:rsidRPr="00896DF9" w:rsidRDefault="002E3A27" w:rsidP="004C0A9A">
            <w:pPr>
              <w:spacing w:after="0"/>
              <w:rPr>
                <w:rFonts w:cstheme="minorHAnsi"/>
                <w:sz w:val="24"/>
                <w:szCs w:val="24"/>
              </w:rPr>
            </w:pPr>
          </w:p>
        </w:tc>
        <w:tc>
          <w:tcPr>
            <w:tcW w:w="4126" w:type="pct"/>
            <w:tcBorders>
              <w:top w:val="single" w:sz="4" w:space="0" w:color="auto"/>
              <w:left w:val="single" w:sz="4" w:space="0" w:color="auto"/>
              <w:bottom w:val="single" w:sz="4" w:space="0" w:color="auto"/>
              <w:right w:val="single" w:sz="4" w:space="0" w:color="auto"/>
            </w:tcBorders>
            <w:hideMark/>
          </w:tcPr>
          <w:p w:rsidR="002E3A27" w:rsidRPr="00896DF9" w:rsidRDefault="002E3A27" w:rsidP="004C0A9A">
            <w:pPr>
              <w:autoSpaceDE w:val="0"/>
              <w:autoSpaceDN w:val="0"/>
              <w:adjustRightInd w:val="0"/>
              <w:spacing w:after="0"/>
              <w:rPr>
                <w:rFonts w:cstheme="minorHAnsi"/>
                <w:sz w:val="24"/>
                <w:szCs w:val="24"/>
              </w:rPr>
            </w:pPr>
          </w:p>
        </w:tc>
        <w:tc>
          <w:tcPr>
            <w:tcW w:w="415" w:type="pct"/>
            <w:tcBorders>
              <w:top w:val="single" w:sz="4" w:space="0" w:color="auto"/>
              <w:left w:val="single" w:sz="4" w:space="0" w:color="auto"/>
              <w:bottom w:val="single" w:sz="4" w:space="0" w:color="auto"/>
              <w:right w:val="single" w:sz="4" w:space="0" w:color="auto"/>
            </w:tcBorders>
            <w:hideMark/>
          </w:tcPr>
          <w:p w:rsidR="002E3A27" w:rsidRPr="00896DF9" w:rsidRDefault="002E3A27" w:rsidP="004C0A9A">
            <w:pPr>
              <w:spacing w:after="0"/>
              <w:jc w:val="center"/>
              <w:rPr>
                <w:rFonts w:cstheme="minorHAnsi"/>
                <w:b/>
                <w:sz w:val="24"/>
                <w:szCs w:val="24"/>
              </w:rPr>
            </w:pPr>
          </w:p>
        </w:tc>
      </w:tr>
    </w:tbl>
    <w:p w:rsidR="004C0A9A" w:rsidRPr="00896DF9" w:rsidRDefault="004C0A9A" w:rsidP="004C0A9A">
      <w:pPr>
        <w:spacing w:after="0"/>
        <w:rPr>
          <w:rFonts w:cstheme="minorHAnsi"/>
          <w:b/>
          <w:sz w:val="24"/>
          <w:szCs w:val="24"/>
        </w:rPr>
      </w:pPr>
      <w:r w:rsidRPr="00896DF9">
        <w:rPr>
          <w:rFonts w:cstheme="minorHAnsi"/>
          <w:b/>
          <w:sz w:val="24"/>
          <w:szCs w:val="24"/>
        </w:rPr>
        <w:t>03.      Achievement of Annual Credit Plan 201</w:t>
      </w:r>
      <w:r w:rsidR="00661221" w:rsidRPr="00896DF9">
        <w:rPr>
          <w:rFonts w:cstheme="minorHAnsi"/>
          <w:b/>
          <w:sz w:val="24"/>
          <w:szCs w:val="24"/>
        </w:rPr>
        <w:t>4</w:t>
      </w:r>
      <w:r w:rsidRPr="00896DF9">
        <w:rPr>
          <w:rFonts w:cstheme="minorHAnsi"/>
          <w:b/>
          <w:sz w:val="24"/>
          <w:szCs w:val="24"/>
        </w:rPr>
        <w:t xml:space="preserve"> –1</w:t>
      </w:r>
      <w:r w:rsidR="00661221" w:rsidRPr="00896DF9">
        <w:rPr>
          <w:rFonts w:cstheme="minorHAnsi"/>
          <w:b/>
          <w:sz w:val="24"/>
          <w:szCs w:val="24"/>
        </w:rPr>
        <w:t>5</w:t>
      </w:r>
      <w:r w:rsidRPr="00896DF9">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79"/>
        <w:gridCol w:w="845"/>
      </w:tblGrid>
      <w:tr w:rsidR="004C0A9A" w:rsidRPr="00896DF9" w:rsidTr="002E4F19">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S. No</w:t>
            </w:r>
          </w:p>
        </w:tc>
        <w:tc>
          <w:tcPr>
            <w:tcW w:w="411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Page No.</w:t>
            </w:r>
          </w:p>
        </w:tc>
      </w:tr>
      <w:tr w:rsidR="004C0A9A" w:rsidRPr="00896DF9" w:rsidTr="002E4F19">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896DF9" w:rsidRDefault="00FB660B" w:rsidP="004C0A9A">
            <w:pPr>
              <w:spacing w:after="0"/>
              <w:jc w:val="center"/>
              <w:rPr>
                <w:rFonts w:cstheme="minorHAnsi"/>
                <w:b/>
                <w:sz w:val="24"/>
                <w:szCs w:val="24"/>
              </w:rPr>
            </w:pPr>
            <w:r w:rsidRPr="00896DF9">
              <w:rPr>
                <w:rFonts w:cstheme="minorHAnsi"/>
                <w:b/>
                <w:sz w:val="24"/>
                <w:szCs w:val="24"/>
              </w:rPr>
              <w:t>A</w:t>
            </w:r>
          </w:p>
        </w:tc>
        <w:tc>
          <w:tcPr>
            <w:tcW w:w="4116" w:type="pct"/>
            <w:tcBorders>
              <w:top w:val="single" w:sz="4" w:space="0" w:color="auto"/>
              <w:left w:val="single" w:sz="4" w:space="0" w:color="auto"/>
              <w:bottom w:val="single" w:sz="4" w:space="0" w:color="auto"/>
              <w:right w:val="single" w:sz="4" w:space="0" w:color="auto"/>
            </w:tcBorders>
            <w:hideMark/>
          </w:tcPr>
          <w:p w:rsidR="004C0A9A" w:rsidRPr="00896DF9" w:rsidRDefault="004C0A9A" w:rsidP="00891F2C">
            <w:pPr>
              <w:autoSpaceDE w:val="0"/>
              <w:autoSpaceDN w:val="0"/>
              <w:adjustRightInd w:val="0"/>
              <w:spacing w:after="0"/>
              <w:rPr>
                <w:rFonts w:cstheme="minorHAnsi"/>
                <w:sz w:val="24"/>
                <w:szCs w:val="24"/>
              </w:rPr>
            </w:pPr>
            <w:r w:rsidRPr="00896DF9">
              <w:rPr>
                <w:rFonts w:cstheme="minorHAnsi"/>
                <w:sz w:val="24"/>
                <w:szCs w:val="24"/>
              </w:rPr>
              <w:t>Achievement as on  3</w:t>
            </w:r>
            <w:r w:rsidR="00D57990" w:rsidRPr="00896DF9">
              <w:rPr>
                <w:rFonts w:cstheme="minorHAnsi"/>
                <w:sz w:val="24"/>
                <w:szCs w:val="24"/>
              </w:rPr>
              <w:t>0</w:t>
            </w:r>
            <w:r w:rsidRPr="00896DF9">
              <w:rPr>
                <w:rFonts w:cstheme="minorHAnsi"/>
                <w:sz w:val="24"/>
                <w:szCs w:val="24"/>
              </w:rPr>
              <w:t>.0</w:t>
            </w:r>
            <w:r w:rsidR="00891F2C" w:rsidRPr="00896DF9">
              <w:rPr>
                <w:rFonts w:cstheme="minorHAnsi"/>
                <w:sz w:val="24"/>
                <w:szCs w:val="24"/>
              </w:rPr>
              <w:t>9</w:t>
            </w:r>
            <w:r w:rsidRPr="00896DF9">
              <w:rPr>
                <w:rFonts w:cstheme="minorHAnsi"/>
                <w:sz w:val="24"/>
                <w:szCs w:val="24"/>
              </w:rPr>
              <w:t>.201</w:t>
            </w:r>
            <w:r w:rsidR="00661221" w:rsidRPr="00896DF9">
              <w:rPr>
                <w:rFonts w:cstheme="minorHAnsi"/>
                <w:sz w:val="24"/>
                <w:szCs w:val="24"/>
              </w:rPr>
              <w:t>4</w:t>
            </w:r>
          </w:p>
        </w:tc>
        <w:tc>
          <w:tcPr>
            <w:tcW w:w="425"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13</w:t>
            </w:r>
          </w:p>
        </w:tc>
      </w:tr>
      <w:tr w:rsidR="004C0A9A" w:rsidRPr="00896DF9" w:rsidTr="002E4F19">
        <w:trPr>
          <w:trHeight w:val="368"/>
        </w:trPr>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896DF9" w:rsidRDefault="00FB660B" w:rsidP="004C0A9A">
            <w:pPr>
              <w:spacing w:after="0"/>
              <w:jc w:val="center"/>
              <w:rPr>
                <w:rFonts w:cstheme="minorHAnsi"/>
                <w:b/>
                <w:sz w:val="24"/>
                <w:szCs w:val="24"/>
              </w:rPr>
            </w:pPr>
            <w:r w:rsidRPr="00896DF9">
              <w:rPr>
                <w:rFonts w:cstheme="minorHAnsi"/>
                <w:b/>
                <w:sz w:val="24"/>
                <w:szCs w:val="24"/>
              </w:rPr>
              <w:t>B</w:t>
            </w:r>
          </w:p>
        </w:tc>
        <w:tc>
          <w:tcPr>
            <w:tcW w:w="4116" w:type="pct"/>
            <w:tcBorders>
              <w:top w:val="single" w:sz="4" w:space="0" w:color="auto"/>
              <w:left w:val="single" w:sz="4" w:space="0" w:color="auto"/>
              <w:bottom w:val="single" w:sz="4" w:space="0" w:color="auto"/>
              <w:right w:val="single" w:sz="4" w:space="0" w:color="auto"/>
            </w:tcBorders>
            <w:hideMark/>
          </w:tcPr>
          <w:p w:rsidR="004C0A9A" w:rsidRPr="00896DF9" w:rsidRDefault="004C0A9A" w:rsidP="004C0A9A">
            <w:pPr>
              <w:autoSpaceDE w:val="0"/>
              <w:autoSpaceDN w:val="0"/>
              <w:adjustRightInd w:val="0"/>
              <w:spacing w:after="0"/>
              <w:rPr>
                <w:rFonts w:cstheme="minorHAnsi"/>
                <w:sz w:val="24"/>
                <w:szCs w:val="24"/>
              </w:rPr>
            </w:pPr>
            <w:r w:rsidRPr="00896DF9">
              <w:rPr>
                <w:rFonts w:cstheme="minorHAnsi"/>
                <w:sz w:val="24"/>
                <w:szCs w:val="24"/>
              </w:rPr>
              <w:t>Annual Credit Plan achievement – Last  three years</w:t>
            </w:r>
          </w:p>
        </w:tc>
        <w:tc>
          <w:tcPr>
            <w:tcW w:w="425"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14</w:t>
            </w:r>
          </w:p>
        </w:tc>
      </w:tr>
    </w:tbl>
    <w:p w:rsidR="00174F2C" w:rsidRPr="00896DF9" w:rsidRDefault="00174F2C" w:rsidP="00174F2C">
      <w:pPr>
        <w:spacing w:after="0"/>
        <w:rPr>
          <w:rFonts w:cstheme="minorHAnsi"/>
          <w:b/>
          <w:sz w:val="24"/>
          <w:szCs w:val="24"/>
        </w:rPr>
      </w:pPr>
      <w:r w:rsidRPr="00896DF9">
        <w:rPr>
          <w:rFonts w:cstheme="minorHAnsi"/>
          <w:b/>
          <w:sz w:val="24"/>
          <w:szCs w:val="24"/>
        </w:rPr>
        <w:t xml:space="preserve">04.      Major Action Points of earlier SLBC / Steering Committee Meetings - </w:t>
      </w:r>
      <w:r w:rsidR="002E3A27" w:rsidRPr="00896DF9">
        <w:rPr>
          <w:rFonts w:cstheme="minorHAnsi"/>
          <w:b/>
          <w:sz w:val="24"/>
          <w:szCs w:val="24"/>
        </w:rPr>
        <w:t>ATR</w:t>
      </w:r>
      <w:r w:rsidRPr="00896DF9">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227"/>
        <w:gridCol w:w="858"/>
      </w:tblGrid>
      <w:tr w:rsidR="00174F2C" w:rsidRPr="00896DF9" w:rsidTr="00755BF7">
        <w:tc>
          <w:tcPr>
            <w:tcW w:w="428"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896DF9" w:rsidRDefault="00174F2C">
            <w:pPr>
              <w:autoSpaceDE w:val="0"/>
              <w:autoSpaceDN w:val="0"/>
              <w:adjustRightInd w:val="0"/>
              <w:spacing w:after="0"/>
              <w:rPr>
                <w:rFonts w:cstheme="minorHAnsi"/>
                <w:b/>
                <w:sz w:val="24"/>
                <w:szCs w:val="24"/>
              </w:rPr>
            </w:pPr>
            <w:r w:rsidRPr="00896DF9">
              <w:rPr>
                <w:rFonts w:cstheme="minorHAnsi"/>
                <w:b/>
                <w:sz w:val="24"/>
                <w:szCs w:val="24"/>
              </w:rPr>
              <w:t>S.</w:t>
            </w:r>
            <w:r w:rsidR="00755BF7" w:rsidRPr="00896DF9">
              <w:rPr>
                <w:rFonts w:cstheme="minorHAnsi"/>
                <w:b/>
                <w:sz w:val="24"/>
                <w:szCs w:val="24"/>
              </w:rPr>
              <w:t xml:space="preserve"> </w:t>
            </w:r>
            <w:r w:rsidRPr="00896DF9">
              <w:rPr>
                <w:rFonts w:cstheme="minorHAnsi"/>
                <w:b/>
                <w:sz w:val="24"/>
                <w:szCs w:val="24"/>
              </w:rPr>
              <w:t>No</w:t>
            </w:r>
          </w:p>
        </w:tc>
        <w:tc>
          <w:tcPr>
            <w:tcW w:w="4140"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896DF9" w:rsidRDefault="00174F2C">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896DF9" w:rsidRDefault="00174F2C">
            <w:pPr>
              <w:autoSpaceDE w:val="0"/>
              <w:autoSpaceDN w:val="0"/>
              <w:adjustRightInd w:val="0"/>
              <w:spacing w:after="0"/>
              <w:rPr>
                <w:rFonts w:cstheme="minorHAnsi"/>
                <w:b/>
                <w:sz w:val="24"/>
                <w:szCs w:val="24"/>
              </w:rPr>
            </w:pPr>
            <w:r w:rsidRPr="00896DF9">
              <w:rPr>
                <w:rFonts w:cstheme="minorHAnsi"/>
                <w:b/>
                <w:sz w:val="24"/>
                <w:szCs w:val="24"/>
              </w:rPr>
              <w:t>Page No.</w:t>
            </w:r>
          </w:p>
        </w:tc>
      </w:tr>
      <w:tr w:rsidR="006B32D7" w:rsidRPr="00896DF9" w:rsidTr="00B412EB">
        <w:trPr>
          <w:trHeight w:val="359"/>
        </w:trPr>
        <w:tc>
          <w:tcPr>
            <w:tcW w:w="428" w:type="pct"/>
            <w:tcBorders>
              <w:top w:val="single" w:sz="4" w:space="0" w:color="auto"/>
              <w:left w:val="single" w:sz="4" w:space="0" w:color="auto"/>
              <w:bottom w:val="single" w:sz="4" w:space="0" w:color="auto"/>
              <w:right w:val="single" w:sz="4" w:space="0" w:color="auto"/>
            </w:tcBorders>
            <w:vAlign w:val="center"/>
            <w:hideMark/>
          </w:tcPr>
          <w:p w:rsidR="006B32D7" w:rsidRPr="00896DF9" w:rsidRDefault="006B32D7">
            <w:pPr>
              <w:spacing w:after="0"/>
              <w:jc w:val="center"/>
              <w:rPr>
                <w:rFonts w:cstheme="minorHAnsi"/>
                <w:b/>
                <w:sz w:val="24"/>
                <w:szCs w:val="24"/>
              </w:rPr>
            </w:pPr>
            <w:r w:rsidRPr="00896DF9">
              <w:rPr>
                <w:rFonts w:cstheme="minorHAnsi"/>
                <w:b/>
                <w:sz w:val="24"/>
                <w:szCs w:val="24"/>
              </w:rPr>
              <w:t>1</w:t>
            </w:r>
          </w:p>
        </w:tc>
        <w:tc>
          <w:tcPr>
            <w:tcW w:w="4140" w:type="pct"/>
            <w:tcBorders>
              <w:top w:val="single" w:sz="4" w:space="0" w:color="auto"/>
              <w:left w:val="single" w:sz="4" w:space="0" w:color="auto"/>
              <w:bottom w:val="single" w:sz="4" w:space="0" w:color="auto"/>
              <w:right w:val="single" w:sz="4" w:space="0" w:color="auto"/>
            </w:tcBorders>
            <w:hideMark/>
          </w:tcPr>
          <w:p w:rsidR="006B32D7" w:rsidRPr="00896DF9" w:rsidRDefault="0002446C" w:rsidP="0002446C">
            <w:pPr>
              <w:spacing w:after="0"/>
              <w:jc w:val="both"/>
              <w:rPr>
                <w:rFonts w:cstheme="minorHAnsi"/>
                <w:sz w:val="24"/>
                <w:szCs w:val="24"/>
              </w:rPr>
            </w:pPr>
            <w:r w:rsidRPr="00896DF9">
              <w:rPr>
                <w:rFonts w:cstheme="minorHAnsi"/>
                <w:bCs/>
                <w:sz w:val="24"/>
                <w:szCs w:val="24"/>
              </w:rPr>
              <w:t>GoAP may examine the recommendations of the committee constituted for revisiting the LEC scheme held on 12.08.2014</w:t>
            </w:r>
          </w:p>
        </w:tc>
        <w:tc>
          <w:tcPr>
            <w:tcW w:w="432" w:type="pct"/>
            <w:tcBorders>
              <w:top w:val="single" w:sz="4" w:space="0" w:color="auto"/>
              <w:left w:val="single" w:sz="4" w:space="0" w:color="auto"/>
              <w:bottom w:val="single" w:sz="4" w:space="0" w:color="auto"/>
              <w:right w:val="single" w:sz="4" w:space="0" w:color="auto"/>
            </w:tcBorders>
            <w:hideMark/>
          </w:tcPr>
          <w:p w:rsidR="006B32D7" w:rsidRPr="00896DF9" w:rsidRDefault="00831FA0">
            <w:pPr>
              <w:spacing w:after="0"/>
              <w:jc w:val="center"/>
              <w:rPr>
                <w:rFonts w:cstheme="minorHAnsi"/>
                <w:b/>
                <w:sz w:val="24"/>
                <w:szCs w:val="24"/>
              </w:rPr>
            </w:pPr>
            <w:r>
              <w:rPr>
                <w:rFonts w:cstheme="minorHAnsi"/>
                <w:b/>
                <w:sz w:val="24"/>
                <w:szCs w:val="24"/>
              </w:rPr>
              <w:t>15</w:t>
            </w:r>
          </w:p>
        </w:tc>
      </w:tr>
      <w:tr w:rsidR="00174F2C" w:rsidRPr="00896DF9" w:rsidTr="00755BF7">
        <w:trPr>
          <w:trHeight w:val="368"/>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896DF9" w:rsidRDefault="006B32D7">
            <w:pPr>
              <w:spacing w:after="0"/>
              <w:jc w:val="center"/>
              <w:rPr>
                <w:rFonts w:cstheme="minorHAnsi"/>
                <w:b/>
                <w:sz w:val="24"/>
                <w:szCs w:val="24"/>
              </w:rPr>
            </w:pPr>
            <w:r w:rsidRPr="00896DF9">
              <w:rPr>
                <w:rFonts w:cstheme="minorHAnsi"/>
                <w:b/>
                <w:sz w:val="24"/>
                <w:szCs w:val="24"/>
              </w:rPr>
              <w:t>2</w:t>
            </w:r>
          </w:p>
        </w:tc>
        <w:tc>
          <w:tcPr>
            <w:tcW w:w="4140" w:type="pct"/>
            <w:tcBorders>
              <w:top w:val="single" w:sz="4" w:space="0" w:color="auto"/>
              <w:left w:val="single" w:sz="4" w:space="0" w:color="auto"/>
              <w:bottom w:val="single" w:sz="4" w:space="0" w:color="auto"/>
              <w:right w:val="single" w:sz="4" w:space="0" w:color="auto"/>
            </w:tcBorders>
            <w:hideMark/>
          </w:tcPr>
          <w:p w:rsidR="00174F2C" w:rsidRPr="00896DF9" w:rsidRDefault="006B32D7" w:rsidP="00E27A38">
            <w:pPr>
              <w:spacing w:after="0"/>
              <w:jc w:val="both"/>
              <w:rPr>
                <w:rFonts w:cstheme="minorHAnsi"/>
                <w:sz w:val="24"/>
                <w:szCs w:val="24"/>
              </w:rPr>
            </w:pPr>
            <w:r w:rsidRPr="00896DF9">
              <w:rPr>
                <w:rFonts w:cstheme="minorHAnsi"/>
                <w:sz w:val="24"/>
                <w:szCs w:val="24"/>
              </w:rPr>
              <w:t xml:space="preserve">Government of A.P </w:t>
            </w:r>
            <w:r w:rsidR="00E27A38" w:rsidRPr="00896DF9">
              <w:rPr>
                <w:rFonts w:cstheme="minorHAnsi"/>
                <w:sz w:val="24"/>
                <w:szCs w:val="24"/>
              </w:rPr>
              <w:t>-</w:t>
            </w:r>
            <w:r w:rsidRPr="00896DF9">
              <w:rPr>
                <w:rFonts w:cstheme="minorHAnsi"/>
                <w:sz w:val="24"/>
                <w:szCs w:val="24"/>
              </w:rPr>
              <w:t xml:space="preserve">to provide the facility of online creation of charge on crop and land </w:t>
            </w:r>
            <w:r w:rsidR="00036405" w:rsidRPr="00896DF9">
              <w:rPr>
                <w:rFonts w:cstheme="minorHAnsi"/>
                <w:sz w:val="24"/>
                <w:szCs w:val="24"/>
              </w:rPr>
              <w:t>in</w:t>
            </w:r>
            <w:r w:rsidRPr="00896DF9">
              <w:rPr>
                <w:rFonts w:cstheme="minorHAnsi"/>
                <w:sz w:val="24"/>
                <w:szCs w:val="24"/>
              </w:rPr>
              <w:t xml:space="preserve"> </w:t>
            </w:r>
            <w:r w:rsidR="00E27A38" w:rsidRPr="00896DF9">
              <w:rPr>
                <w:rFonts w:cstheme="minorHAnsi"/>
                <w:sz w:val="24"/>
                <w:szCs w:val="24"/>
              </w:rPr>
              <w:t xml:space="preserve">AP </w:t>
            </w:r>
            <w:r w:rsidRPr="00896DF9">
              <w:rPr>
                <w:rFonts w:cstheme="minorHAnsi"/>
                <w:sz w:val="24"/>
                <w:szCs w:val="24"/>
              </w:rPr>
              <w:t>webland portal by the bank branches</w:t>
            </w:r>
            <w:r w:rsidR="00036405" w:rsidRPr="00896DF9">
              <w:rPr>
                <w:rFonts w:cstheme="minorHAnsi"/>
                <w:sz w:val="24"/>
                <w:szCs w:val="24"/>
              </w:rPr>
              <w:t xml:space="preserve"> </w:t>
            </w:r>
          </w:p>
        </w:tc>
        <w:tc>
          <w:tcPr>
            <w:tcW w:w="432" w:type="pct"/>
            <w:tcBorders>
              <w:top w:val="single" w:sz="4" w:space="0" w:color="auto"/>
              <w:left w:val="single" w:sz="4" w:space="0" w:color="auto"/>
              <w:bottom w:val="single" w:sz="4" w:space="0" w:color="auto"/>
              <w:right w:val="single" w:sz="4" w:space="0" w:color="auto"/>
            </w:tcBorders>
            <w:hideMark/>
          </w:tcPr>
          <w:p w:rsidR="00174F2C" w:rsidRPr="00896DF9" w:rsidRDefault="00831FA0">
            <w:pPr>
              <w:spacing w:after="0"/>
              <w:jc w:val="center"/>
              <w:rPr>
                <w:rFonts w:cstheme="minorHAnsi"/>
                <w:b/>
                <w:sz w:val="24"/>
                <w:szCs w:val="24"/>
              </w:rPr>
            </w:pPr>
            <w:r>
              <w:rPr>
                <w:rFonts w:cstheme="minorHAnsi"/>
                <w:b/>
                <w:sz w:val="24"/>
                <w:szCs w:val="24"/>
              </w:rPr>
              <w:t>16</w:t>
            </w:r>
          </w:p>
        </w:tc>
      </w:tr>
      <w:tr w:rsidR="00174F2C" w:rsidRPr="00896DF9" w:rsidTr="00755BF7">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896DF9" w:rsidRDefault="006B32D7">
            <w:pPr>
              <w:spacing w:after="0"/>
              <w:jc w:val="center"/>
              <w:rPr>
                <w:rFonts w:cstheme="minorHAnsi"/>
                <w:b/>
                <w:sz w:val="24"/>
                <w:szCs w:val="24"/>
              </w:rPr>
            </w:pPr>
            <w:r w:rsidRPr="00896DF9">
              <w:rPr>
                <w:rFonts w:cstheme="minorHAnsi"/>
                <w:b/>
                <w:sz w:val="24"/>
                <w:szCs w:val="24"/>
              </w:rPr>
              <w:t>3</w:t>
            </w:r>
          </w:p>
        </w:tc>
        <w:tc>
          <w:tcPr>
            <w:tcW w:w="4140" w:type="pct"/>
            <w:tcBorders>
              <w:top w:val="single" w:sz="4" w:space="0" w:color="auto"/>
              <w:left w:val="single" w:sz="4" w:space="0" w:color="auto"/>
              <w:bottom w:val="single" w:sz="4" w:space="0" w:color="auto"/>
              <w:right w:val="single" w:sz="4" w:space="0" w:color="auto"/>
            </w:tcBorders>
            <w:hideMark/>
          </w:tcPr>
          <w:p w:rsidR="00174F2C" w:rsidRPr="00896DF9" w:rsidRDefault="006B32D7" w:rsidP="006B32D7">
            <w:pPr>
              <w:spacing w:after="0"/>
              <w:jc w:val="both"/>
              <w:rPr>
                <w:rFonts w:cstheme="minorHAnsi"/>
                <w:sz w:val="24"/>
                <w:szCs w:val="24"/>
              </w:rPr>
            </w:pPr>
            <w:r w:rsidRPr="00896DF9">
              <w:rPr>
                <w:rFonts w:cstheme="minorHAnsi"/>
                <w:sz w:val="24"/>
                <w:szCs w:val="24"/>
              </w:rPr>
              <w:t>To establish second DRT in A.P State.</w:t>
            </w:r>
          </w:p>
        </w:tc>
        <w:tc>
          <w:tcPr>
            <w:tcW w:w="432" w:type="pct"/>
            <w:tcBorders>
              <w:top w:val="single" w:sz="4" w:space="0" w:color="auto"/>
              <w:left w:val="single" w:sz="4" w:space="0" w:color="auto"/>
              <w:bottom w:val="single" w:sz="4" w:space="0" w:color="auto"/>
              <w:right w:val="single" w:sz="4" w:space="0" w:color="auto"/>
            </w:tcBorders>
            <w:hideMark/>
          </w:tcPr>
          <w:p w:rsidR="00174F2C" w:rsidRPr="00896DF9" w:rsidRDefault="00831FA0">
            <w:pPr>
              <w:spacing w:after="0"/>
              <w:jc w:val="center"/>
              <w:rPr>
                <w:rFonts w:cstheme="minorHAnsi"/>
                <w:b/>
                <w:sz w:val="24"/>
                <w:szCs w:val="24"/>
              </w:rPr>
            </w:pPr>
            <w:r>
              <w:rPr>
                <w:rFonts w:cstheme="minorHAnsi"/>
                <w:b/>
                <w:sz w:val="24"/>
                <w:szCs w:val="24"/>
              </w:rPr>
              <w:t>16</w:t>
            </w:r>
          </w:p>
        </w:tc>
      </w:tr>
      <w:tr w:rsidR="00174F2C" w:rsidRPr="00896DF9" w:rsidTr="00755BF7">
        <w:trPr>
          <w:trHeight w:val="377"/>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896DF9" w:rsidRDefault="006B32D7">
            <w:pPr>
              <w:spacing w:after="0"/>
              <w:jc w:val="center"/>
              <w:rPr>
                <w:rFonts w:cstheme="minorHAnsi"/>
                <w:b/>
                <w:sz w:val="24"/>
                <w:szCs w:val="24"/>
              </w:rPr>
            </w:pPr>
            <w:r w:rsidRPr="00896DF9">
              <w:rPr>
                <w:rFonts w:cstheme="minorHAnsi"/>
                <w:b/>
                <w:sz w:val="24"/>
                <w:szCs w:val="24"/>
              </w:rPr>
              <w:t>4</w:t>
            </w:r>
          </w:p>
        </w:tc>
        <w:tc>
          <w:tcPr>
            <w:tcW w:w="4140" w:type="pct"/>
            <w:tcBorders>
              <w:top w:val="single" w:sz="4" w:space="0" w:color="auto"/>
              <w:left w:val="single" w:sz="4" w:space="0" w:color="auto"/>
              <w:bottom w:val="single" w:sz="4" w:space="0" w:color="auto"/>
              <w:right w:val="single" w:sz="4" w:space="0" w:color="auto"/>
            </w:tcBorders>
            <w:hideMark/>
          </w:tcPr>
          <w:p w:rsidR="00174F2C" w:rsidRPr="00896DF9" w:rsidRDefault="006B32D7" w:rsidP="006B32D7">
            <w:pPr>
              <w:spacing w:after="0"/>
              <w:jc w:val="both"/>
              <w:rPr>
                <w:rFonts w:cstheme="minorHAnsi"/>
                <w:b/>
                <w:sz w:val="24"/>
                <w:szCs w:val="24"/>
              </w:rPr>
            </w:pPr>
            <w:r w:rsidRPr="00896DF9">
              <w:rPr>
                <w:rFonts w:cstheme="minorHAnsi"/>
                <w:sz w:val="24"/>
                <w:szCs w:val="24"/>
              </w:rPr>
              <w:t>Creation of Central Registry for registration of charges in respect of all movable and immovable properties of the borrower.</w:t>
            </w:r>
          </w:p>
        </w:tc>
        <w:tc>
          <w:tcPr>
            <w:tcW w:w="432" w:type="pct"/>
            <w:tcBorders>
              <w:top w:val="single" w:sz="4" w:space="0" w:color="auto"/>
              <w:left w:val="single" w:sz="4" w:space="0" w:color="auto"/>
              <w:bottom w:val="single" w:sz="4" w:space="0" w:color="auto"/>
              <w:right w:val="single" w:sz="4" w:space="0" w:color="auto"/>
            </w:tcBorders>
            <w:hideMark/>
          </w:tcPr>
          <w:p w:rsidR="00174F2C" w:rsidRPr="00896DF9" w:rsidRDefault="00831FA0">
            <w:pPr>
              <w:spacing w:after="0"/>
              <w:jc w:val="center"/>
              <w:rPr>
                <w:rFonts w:cstheme="minorHAnsi"/>
                <w:b/>
                <w:sz w:val="24"/>
                <w:szCs w:val="24"/>
              </w:rPr>
            </w:pPr>
            <w:r>
              <w:rPr>
                <w:rFonts w:cstheme="minorHAnsi"/>
                <w:b/>
                <w:sz w:val="24"/>
                <w:szCs w:val="24"/>
              </w:rPr>
              <w:t>16</w:t>
            </w:r>
          </w:p>
        </w:tc>
      </w:tr>
      <w:tr w:rsidR="00174F2C" w:rsidRPr="00896DF9" w:rsidTr="00272B97">
        <w:trPr>
          <w:trHeight w:val="791"/>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896DF9" w:rsidRDefault="006B32D7">
            <w:pPr>
              <w:spacing w:after="0"/>
              <w:jc w:val="center"/>
              <w:rPr>
                <w:rFonts w:cstheme="minorHAnsi"/>
                <w:b/>
                <w:sz w:val="24"/>
                <w:szCs w:val="24"/>
              </w:rPr>
            </w:pPr>
            <w:r w:rsidRPr="00896DF9">
              <w:rPr>
                <w:rFonts w:cstheme="minorHAnsi"/>
                <w:b/>
                <w:sz w:val="24"/>
                <w:szCs w:val="24"/>
              </w:rPr>
              <w:t>5</w:t>
            </w:r>
          </w:p>
        </w:tc>
        <w:tc>
          <w:tcPr>
            <w:tcW w:w="4140" w:type="pct"/>
            <w:tcBorders>
              <w:top w:val="single" w:sz="4" w:space="0" w:color="auto"/>
              <w:left w:val="single" w:sz="4" w:space="0" w:color="auto"/>
              <w:bottom w:val="single" w:sz="4" w:space="0" w:color="auto"/>
              <w:right w:val="single" w:sz="4" w:space="0" w:color="auto"/>
            </w:tcBorders>
            <w:hideMark/>
          </w:tcPr>
          <w:p w:rsidR="00174F2C" w:rsidRPr="00896DF9" w:rsidRDefault="006B32D7" w:rsidP="006B32D7">
            <w:pPr>
              <w:spacing w:after="0"/>
              <w:jc w:val="both"/>
              <w:rPr>
                <w:rFonts w:cstheme="minorHAnsi"/>
                <w:sz w:val="24"/>
                <w:szCs w:val="24"/>
              </w:rPr>
            </w:pPr>
            <w:r w:rsidRPr="00896DF9">
              <w:rPr>
                <w:rFonts w:cstheme="minorHAnsi"/>
                <w:sz w:val="24"/>
                <w:szCs w:val="24"/>
              </w:rPr>
              <w:t>Amendment to AP VAT ACT 2005</w:t>
            </w:r>
            <w:r w:rsidR="00711C50" w:rsidRPr="00896DF9">
              <w:rPr>
                <w:rFonts w:cstheme="minorHAnsi"/>
                <w:sz w:val="24"/>
                <w:szCs w:val="24"/>
              </w:rPr>
              <w:t xml:space="preserve"> -</w:t>
            </w:r>
            <w:r w:rsidRPr="00896DF9">
              <w:rPr>
                <w:rFonts w:cstheme="minorHAnsi"/>
                <w:sz w:val="24"/>
                <w:szCs w:val="24"/>
              </w:rPr>
              <w:t xml:space="preserve"> not to attach debit balance</w:t>
            </w:r>
            <w:r w:rsidR="00036405" w:rsidRPr="00896DF9">
              <w:rPr>
                <w:rFonts w:cstheme="minorHAnsi"/>
                <w:sz w:val="24"/>
                <w:szCs w:val="24"/>
              </w:rPr>
              <w:t>s</w:t>
            </w:r>
            <w:r w:rsidRPr="00896DF9">
              <w:rPr>
                <w:rFonts w:cstheme="minorHAnsi"/>
                <w:sz w:val="24"/>
                <w:szCs w:val="24"/>
              </w:rPr>
              <w:t xml:space="preserve"> in the overdraft account of the traders</w:t>
            </w:r>
            <w:r w:rsidR="00036405" w:rsidRPr="00896DF9">
              <w:rPr>
                <w:rFonts w:cstheme="minorHAnsi"/>
                <w:sz w:val="24"/>
                <w:szCs w:val="24"/>
              </w:rPr>
              <w:t xml:space="preserve"> towards recovery of tax</w:t>
            </w:r>
            <w:r w:rsidRPr="00896DF9">
              <w:rPr>
                <w:rFonts w:cstheme="minorHAnsi"/>
                <w:sz w:val="24"/>
                <w:szCs w:val="24"/>
              </w:rPr>
              <w:t xml:space="preserve">. </w:t>
            </w:r>
          </w:p>
        </w:tc>
        <w:tc>
          <w:tcPr>
            <w:tcW w:w="432" w:type="pct"/>
            <w:tcBorders>
              <w:top w:val="single" w:sz="4" w:space="0" w:color="auto"/>
              <w:left w:val="single" w:sz="4" w:space="0" w:color="auto"/>
              <w:bottom w:val="single" w:sz="4" w:space="0" w:color="auto"/>
              <w:right w:val="single" w:sz="4" w:space="0" w:color="auto"/>
            </w:tcBorders>
            <w:hideMark/>
          </w:tcPr>
          <w:p w:rsidR="00174F2C" w:rsidRPr="00896DF9" w:rsidRDefault="00831FA0">
            <w:pPr>
              <w:spacing w:after="0"/>
              <w:jc w:val="center"/>
              <w:rPr>
                <w:rFonts w:cstheme="minorHAnsi"/>
                <w:b/>
                <w:sz w:val="24"/>
                <w:szCs w:val="24"/>
              </w:rPr>
            </w:pPr>
            <w:r>
              <w:rPr>
                <w:rFonts w:cstheme="minorHAnsi"/>
                <w:b/>
                <w:sz w:val="24"/>
                <w:szCs w:val="24"/>
              </w:rPr>
              <w:t>17</w:t>
            </w:r>
          </w:p>
        </w:tc>
      </w:tr>
      <w:tr w:rsidR="006B32D7" w:rsidRPr="00896DF9" w:rsidTr="00755BF7">
        <w:trPr>
          <w:trHeight w:val="359"/>
        </w:trPr>
        <w:tc>
          <w:tcPr>
            <w:tcW w:w="428" w:type="pct"/>
            <w:tcBorders>
              <w:top w:val="single" w:sz="4" w:space="0" w:color="auto"/>
              <w:left w:val="single" w:sz="4" w:space="0" w:color="auto"/>
              <w:bottom w:val="single" w:sz="4" w:space="0" w:color="auto"/>
              <w:right w:val="single" w:sz="4" w:space="0" w:color="auto"/>
            </w:tcBorders>
            <w:vAlign w:val="center"/>
            <w:hideMark/>
          </w:tcPr>
          <w:p w:rsidR="006B32D7" w:rsidRPr="00896DF9" w:rsidRDefault="006B32D7">
            <w:pPr>
              <w:spacing w:after="0"/>
              <w:jc w:val="center"/>
              <w:rPr>
                <w:rFonts w:cstheme="minorHAnsi"/>
                <w:b/>
                <w:sz w:val="24"/>
                <w:szCs w:val="24"/>
              </w:rPr>
            </w:pPr>
            <w:r w:rsidRPr="00896DF9">
              <w:rPr>
                <w:rFonts w:cstheme="minorHAnsi"/>
                <w:b/>
                <w:sz w:val="24"/>
                <w:szCs w:val="24"/>
              </w:rPr>
              <w:t>6</w:t>
            </w:r>
          </w:p>
        </w:tc>
        <w:tc>
          <w:tcPr>
            <w:tcW w:w="4140" w:type="pct"/>
            <w:tcBorders>
              <w:top w:val="single" w:sz="4" w:space="0" w:color="auto"/>
              <w:left w:val="single" w:sz="4" w:space="0" w:color="auto"/>
              <w:bottom w:val="single" w:sz="4" w:space="0" w:color="auto"/>
              <w:right w:val="single" w:sz="4" w:space="0" w:color="auto"/>
            </w:tcBorders>
            <w:hideMark/>
          </w:tcPr>
          <w:p w:rsidR="006B32D7" w:rsidRPr="00896DF9" w:rsidRDefault="006B32D7" w:rsidP="00715CEF">
            <w:pPr>
              <w:spacing w:after="0"/>
              <w:jc w:val="both"/>
              <w:rPr>
                <w:rFonts w:cstheme="minorHAnsi"/>
                <w:sz w:val="24"/>
                <w:szCs w:val="24"/>
              </w:rPr>
            </w:pPr>
            <w:r w:rsidRPr="00896DF9">
              <w:rPr>
                <w:rFonts w:cstheme="minorHAnsi"/>
                <w:sz w:val="24"/>
                <w:szCs w:val="24"/>
              </w:rPr>
              <w:t xml:space="preserve">Allotment of site to RSETIs </w:t>
            </w:r>
          </w:p>
        </w:tc>
        <w:tc>
          <w:tcPr>
            <w:tcW w:w="432" w:type="pct"/>
            <w:tcBorders>
              <w:top w:val="single" w:sz="4" w:space="0" w:color="auto"/>
              <w:left w:val="single" w:sz="4" w:space="0" w:color="auto"/>
              <w:bottom w:val="single" w:sz="4" w:space="0" w:color="auto"/>
              <w:right w:val="single" w:sz="4" w:space="0" w:color="auto"/>
            </w:tcBorders>
            <w:hideMark/>
          </w:tcPr>
          <w:p w:rsidR="006B32D7" w:rsidRPr="00896DF9" w:rsidRDefault="00831FA0">
            <w:pPr>
              <w:spacing w:after="0"/>
              <w:jc w:val="center"/>
              <w:rPr>
                <w:rFonts w:cstheme="minorHAnsi"/>
                <w:b/>
                <w:sz w:val="24"/>
                <w:szCs w:val="24"/>
              </w:rPr>
            </w:pPr>
            <w:r>
              <w:rPr>
                <w:rFonts w:cstheme="minorHAnsi"/>
                <w:b/>
                <w:sz w:val="24"/>
                <w:szCs w:val="24"/>
              </w:rPr>
              <w:t>17</w:t>
            </w:r>
          </w:p>
        </w:tc>
      </w:tr>
      <w:tr w:rsidR="00174F2C" w:rsidRPr="00896DF9" w:rsidTr="006B32D7">
        <w:trPr>
          <w:trHeight w:val="474"/>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896DF9" w:rsidRDefault="006B32D7" w:rsidP="00835605">
            <w:pPr>
              <w:spacing w:after="0" w:line="240" w:lineRule="auto"/>
              <w:jc w:val="center"/>
              <w:rPr>
                <w:rFonts w:cstheme="minorHAnsi"/>
                <w:b/>
                <w:sz w:val="24"/>
                <w:szCs w:val="24"/>
              </w:rPr>
            </w:pPr>
            <w:r w:rsidRPr="00896DF9">
              <w:rPr>
                <w:rFonts w:cstheme="minorHAnsi"/>
                <w:b/>
                <w:sz w:val="24"/>
                <w:szCs w:val="24"/>
              </w:rPr>
              <w:t>7</w:t>
            </w:r>
          </w:p>
        </w:tc>
        <w:tc>
          <w:tcPr>
            <w:tcW w:w="4140" w:type="pct"/>
            <w:tcBorders>
              <w:top w:val="single" w:sz="4" w:space="0" w:color="auto"/>
              <w:left w:val="single" w:sz="4" w:space="0" w:color="auto"/>
              <w:bottom w:val="single" w:sz="4" w:space="0" w:color="auto"/>
              <w:right w:val="single" w:sz="4" w:space="0" w:color="auto"/>
            </w:tcBorders>
            <w:hideMark/>
          </w:tcPr>
          <w:p w:rsidR="00174F2C" w:rsidRPr="00896DF9" w:rsidRDefault="006B32D7" w:rsidP="00835605">
            <w:pPr>
              <w:spacing w:after="0" w:line="240" w:lineRule="auto"/>
              <w:jc w:val="both"/>
              <w:rPr>
                <w:rFonts w:cstheme="minorHAnsi"/>
                <w:sz w:val="24"/>
                <w:szCs w:val="24"/>
              </w:rPr>
            </w:pPr>
            <w:r w:rsidRPr="00896DF9">
              <w:rPr>
                <w:rFonts w:cstheme="minorHAnsi"/>
                <w:sz w:val="24"/>
                <w:szCs w:val="24"/>
              </w:rPr>
              <w:t>Notified places for creation of equitable mortgage by branches</w:t>
            </w:r>
          </w:p>
        </w:tc>
        <w:tc>
          <w:tcPr>
            <w:tcW w:w="432" w:type="pct"/>
            <w:tcBorders>
              <w:top w:val="single" w:sz="4" w:space="0" w:color="auto"/>
              <w:left w:val="single" w:sz="4" w:space="0" w:color="auto"/>
              <w:bottom w:val="single" w:sz="4" w:space="0" w:color="auto"/>
              <w:right w:val="single" w:sz="4" w:space="0" w:color="auto"/>
            </w:tcBorders>
            <w:hideMark/>
          </w:tcPr>
          <w:p w:rsidR="00174F2C" w:rsidRPr="00896DF9" w:rsidRDefault="00831FA0">
            <w:pPr>
              <w:spacing w:after="0"/>
              <w:jc w:val="center"/>
              <w:rPr>
                <w:rFonts w:cstheme="minorHAnsi"/>
                <w:b/>
                <w:sz w:val="24"/>
                <w:szCs w:val="24"/>
              </w:rPr>
            </w:pPr>
            <w:r>
              <w:rPr>
                <w:rFonts w:cstheme="minorHAnsi"/>
                <w:b/>
                <w:sz w:val="24"/>
                <w:szCs w:val="24"/>
              </w:rPr>
              <w:t>17</w:t>
            </w:r>
          </w:p>
        </w:tc>
      </w:tr>
      <w:tr w:rsidR="006B32D7" w:rsidRPr="00896DF9" w:rsidTr="00755BF7">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896DF9" w:rsidRDefault="006B32D7">
            <w:pPr>
              <w:spacing w:after="0"/>
              <w:jc w:val="center"/>
              <w:rPr>
                <w:rFonts w:cstheme="minorHAnsi"/>
                <w:b/>
                <w:sz w:val="24"/>
                <w:szCs w:val="24"/>
              </w:rPr>
            </w:pPr>
            <w:r w:rsidRPr="00896DF9">
              <w:rPr>
                <w:rFonts w:cstheme="minorHAnsi"/>
                <w:b/>
                <w:sz w:val="24"/>
                <w:szCs w:val="24"/>
              </w:rPr>
              <w:t>8</w:t>
            </w:r>
          </w:p>
        </w:tc>
        <w:tc>
          <w:tcPr>
            <w:tcW w:w="4140" w:type="pct"/>
            <w:tcBorders>
              <w:top w:val="single" w:sz="4" w:space="0" w:color="auto"/>
              <w:left w:val="single" w:sz="4" w:space="0" w:color="auto"/>
              <w:bottom w:val="single" w:sz="4" w:space="0" w:color="auto"/>
              <w:right w:val="single" w:sz="4" w:space="0" w:color="auto"/>
            </w:tcBorders>
            <w:hideMark/>
          </w:tcPr>
          <w:p w:rsidR="00231AB8" w:rsidRPr="00896DF9" w:rsidRDefault="00AB589F" w:rsidP="00715CEF">
            <w:pPr>
              <w:spacing w:after="0"/>
              <w:jc w:val="both"/>
              <w:rPr>
                <w:rFonts w:cstheme="minorHAnsi"/>
                <w:sz w:val="24"/>
                <w:szCs w:val="24"/>
              </w:rPr>
            </w:pPr>
            <w:r>
              <w:rPr>
                <w:rFonts w:cstheme="minorHAnsi"/>
                <w:sz w:val="24"/>
                <w:szCs w:val="24"/>
              </w:rPr>
              <w:t xml:space="preserve">Govt of AP </w:t>
            </w:r>
            <w:r w:rsidR="0002446C" w:rsidRPr="00896DF9">
              <w:rPr>
                <w:rFonts w:cstheme="minorHAnsi"/>
                <w:sz w:val="24"/>
                <w:szCs w:val="24"/>
              </w:rPr>
              <w:t xml:space="preserve"> to issue instructions on continuation of VLR/Pavalavaddi Scheme on Rabi crop loans for the year 2013-14</w:t>
            </w:r>
          </w:p>
        </w:tc>
        <w:tc>
          <w:tcPr>
            <w:tcW w:w="432" w:type="pct"/>
            <w:tcBorders>
              <w:top w:val="single" w:sz="4" w:space="0" w:color="auto"/>
              <w:left w:val="single" w:sz="4" w:space="0" w:color="auto"/>
              <w:bottom w:val="single" w:sz="4" w:space="0" w:color="auto"/>
              <w:right w:val="single" w:sz="4" w:space="0" w:color="auto"/>
            </w:tcBorders>
            <w:hideMark/>
          </w:tcPr>
          <w:p w:rsidR="006B32D7" w:rsidRPr="00896DF9" w:rsidRDefault="00831FA0">
            <w:pPr>
              <w:spacing w:after="0"/>
              <w:jc w:val="center"/>
              <w:rPr>
                <w:rFonts w:cstheme="minorHAnsi"/>
                <w:b/>
                <w:sz w:val="24"/>
                <w:szCs w:val="24"/>
              </w:rPr>
            </w:pPr>
            <w:r>
              <w:rPr>
                <w:rFonts w:cstheme="minorHAnsi"/>
                <w:b/>
                <w:sz w:val="24"/>
                <w:szCs w:val="24"/>
              </w:rPr>
              <w:t>18</w:t>
            </w:r>
          </w:p>
        </w:tc>
      </w:tr>
      <w:tr w:rsidR="006B32D7" w:rsidRPr="00896DF9" w:rsidTr="00755BF7">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896DF9" w:rsidRDefault="006B32D7">
            <w:pPr>
              <w:spacing w:after="0"/>
              <w:jc w:val="center"/>
              <w:rPr>
                <w:rFonts w:cstheme="minorHAnsi"/>
                <w:b/>
                <w:sz w:val="24"/>
                <w:szCs w:val="24"/>
              </w:rPr>
            </w:pPr>
            <w:r w:rsidRPr="00896DF9">
              <w:rPr>
                <w:rFonts w:cstheme="minorHAnsi"/>
                <w:b/>
                <w:sz w:val="24"/>
                <w:szCs w:val="24"/>
              </w:rPr>
              <w:lastRenderedPageBreak/>
              <w:t>9</w:t>
            </w:r>
          </w:p>
        </w:tc>
        <w:tc>
          <w:tcPr>
            <w:tcW w:w="4140" w:type="pct"/>
            <w:tcBorders>
              <w:top w:val="single" w:sz="4" w:space="0" w:color="auto"/>
              <w:left w:val="single" w:sz="4" w:space="0" w:color="auto"/>
              <w:bottom w:val="single" w:sz="4" w:space="0" w:color="auto"/>
              <w:right w:val="single" w:sz="4" w:space="0" w:color="auto"/>
            </w:tcBorders>
            <w:hideMark/>
          </w:tcPr>
          <w:p w:rsidR="006B32D7" w:rsidRPr="00896DF9" w:rsidRDefault="00E22E53" w:rsidP="00E22E53">
            <w:pPr>
              <w:spacing w:after="0"/>
              <w:jc w:val="both"/>
              <w:rPr>
                <w:rFonts w:cstheme="minorHAnsi"/>
                <w:sz w:val="24"/>
                <w:szCs w:val="24"/>
              </w:rPr>
            </w:pPr>
            <w:r w:rsidRPr="00896DF9">
              <w:rPr>
                <w:rFonts w:cstheme="minorHAnsi"/>
                <w:sz w:val="24"/>
                <w:szCs w:val="24"/>
              </w:rPr>
              <w:t>Ex</w:t>
            </w:r>
            <w:r w:rsidR="006B32D7" w:rsidRPr="00896DF9">
              <w:rPr>
                <w:rFonts w:cstheme="minorHAnsi"/>
                <w:sz w:val="24"/>
                <w:szCs w:val="24"/>
              </w:rPr>
              <w:t>tension of provisions of Revenue Recovery Act, 1864 to deal with chronic overdues under agricultural sector or to create a machinery to help the banks in recovery of chronic dues under agriculture advances</w:t>
            </w:r>
            <w:r w:rsidR="00036405" w:rsidRPr="00896DF9">
              <w:rPr>
                <w:rFonts w:cstheme="minorHAnsi"/>
                <w:sz w:val="24"/>
                <w:szCs w:val="24"/>
              </w:rPr>
              <w:t xml:space="preserve"> – a long </w:t>
            </w:r>
            <w:r w:rsidR="00F322C2" w:rsidRPr="00896DF9">
              <w:rPr>
                <w:rFonts w:cstheme="minorHAnsi"/>
                <w:sz w:val="24"/>
                <w:szCs w:val="24"/>
              </w:rPr>
              <w:t>outstanding</w:t>
            </w:r>
            <w:r w:rsidR="00036405" w:rsidRPr="00896DF9">
              <w:rPr>
                <w:rFonts w:cstheme="minorHAnsi"/>
                <w:sz w:val="24"/>
                <w:szCs w:val="24"/>
              </w:rPr>
              <w:t xml:space="preserve"> requirement to Banks</w:t>
            </w:r>
          </w:p>
        </w:tc>
        <w:tc>
          <w:tcPr>
            <w:tcW w:w="432" w:type="pct"/>
            <w:tcBorders>
              <w:top w:val="single" w:sz="4" w:space="0" w:color="auto"/>
              <w:left w:val="single" w:sz="4" w:space="0" w:color="auto"/>
              <w:bottom w:val="single" w:sz="4" w:space="0" w:color="auto"/>
              <w:right w:val="single" w:sz="4" w:space="0" w:color="auto"/>
            </w:tcBorders>
            <w:hideMark/>
          </w:tcPr>
          <w:p w:rsidR="006B32D7" w:rsidRPr="00896DF9" w:rsidRDefault="00831FA0">
            <w:pPr>
              <w:spacing w:after="0"/>
              <w:jc w:val="center"/>
              <w:rPr>
                <w:rFonts w:cstheme="minorHAnsi"/>
                <w:b/>
                <w:sz w:val="24"/>
                <w:szCs w:val="24"/>
              </w:rPr>
            </w:pPr>
            <w:r>
              <w:rPr>
                <w:rFonts w:cstheme="minorHAnsi"/>
                <w:b/>
                <w:sz w:val="24"/>
                <w:szCs w:val="24"/>
              </w:rPr>
              <w:t>18</w:t>
            </w:r>
          </w:p>
        </w:tc>
      </w:tr>
      <w:tr w:rsidR="006B32D7" w:rsidRPr="00896DF9" w:rsidTr="00755BF7">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896DF9" w:rsidRDefault="006B32D7">
            <w:pPr>
              <w:spacing w:after="0"/>
              <w:jc w:val="center"/>
              <w:rPr>
                <w:rFonts w:cstheme="minorHAnsi"/>
                <w:b/>
                <w:sz w:val="24"/>
                <w:szCs w:val="24"/>
              </w:rPr>
            </w:pPr>
            <w:r w:rsidRPr="00896DF9">
              <w:rPr>
                <w:rFonts w:cstheme="minorHAnsi"/>
                <w:b/>
                <w:sz w:val="24"/>
                <w:szCs w:val="24"/>
              </w:rPr>
              <w:t>10</w:t>
            </w:r>
          </w:p>
        </w:tc>
        <w:tc>
          <w:tcPr>
            <w:tcW w:w="4140" w:type="pct"/>
            <w:tcBorders>
              <w:top w:val="single" w:sz="4" w:space="0" w:color="auto"/>
              <w:left w:val="single" w:sz="4" w:space="0" w:color="auto"/>
              <w:bottom w:val="single" w:sz="4" w:space="0" w:color="auto"/>
              <w:right w:val="single" w:sz="4" w:space="0" w:color="auto"/>
            </w:tcBorders>
            <w:hideMark/>
          </w:tcPr>
          <w:p w:rsidR="006B32D7" w:rsidRPr="00896DF9" w:rsidRDefault="006B32D7" w:rsidP="004F3B2B">
            <w:pPr>
              <w:jc w:val="both"/>
              <w:rPr>
                <w:rFonts w:cstheme="minorHAnsi"/>
                <w:sz w:val="24"/>
                <w:szCs w:val="24"/>
              </w:rPr>
            </w:pPr>
            <w:r w:rsidRPr="00896DF9">
              <w:rPr>
                <w:rFonts w:cstheme="minorHAnsi"/>
                <w:sz w:val="24"/>
                <w:szCs w:val="24"/>
              </w:rPr>
              <w:t>GoI is requested to examine the issue of insurance cover to poultry birds</w:t>
            </w:r>
          </w:p>
        </w:tc>
        <w:tc>
          <w:tcPr>
            <w:tcW w:w="432" w:type="pct"/>
            <w:tcBorders>
              <w:top w:val="single" w:sz="4" w:space="0" w:color="auto"/>
              <w:left w:val="single" w:sz="4" w:space="0" w:color="auto"/>
              <w:bottom w:val="single" w:sz="4" w:space="0" w:color="auto"/>
              <w:right w:val="single" w:sz="4" w:space="0" w:color="auto"/>
            </w:tcBorders>
            <w:hideMark/>
          </w:tcPr>
          <w:p w:rsidR="006B32D7" w:rsidRPr="00896DF9" w:rsidRDefault="00831FA0">
            <w:pPr>
              <w:spacing w:after="0"/>
              <w:jc w:val="center"/>
              <w:rPr>
                <w:rFonts w:cstheme="minorHAnsi"/>
                <w:b/>
                <w:sz w:val="24"/>
                <w:szCs w:val="24"/>
              </w:rPr>
            </w:pPr>
            <w:r>
              <w:rPr>
                <w:rFonts w:cstheme="minorHAnsi"/>
                <w:b/>
                <w:sz w:val="24"/>
                <w:szCs w:val="24"/>
              </w:rPr>
              <w:t>18</w:t>
            </w:r>
          </w:p>
        </w:tc>
      </w:tr>
      <w:tr w:rsidR="006B32D7" w:rsidRPr="00896DF9" w:rsidTr="00755BF7">
        <w:trPr>
          <w:trHeight w:val="359"/>
        </w:trPr>
        <w:tc>
          <w:tcPr>
            <w:tcW w:w="428" w:type="pct"/>
            <w:tcBorders>
              <w:top w:val="single" w:sz="4" w:space="0" w:color="auto"/>
              <w:left w:val="single" w:sz="4" w:space="0" w:color="auto"/>
              <w:bottom w:val="single" w:sz="4" w:space="0" w:color="auto"/>
              <w:right w:val="single" w:sz="4" w:space="0" w:color="auto"/>
            </w:tcBorders>
          </w:tcPr>
          <w:p w:rsidR="006B32D7" w:rsidRPr="00896DF9" w:rsidRDefault="006B32D7">
            <w:pPr>
              <w:spacing w:after="0"/>
              <w:jc w:val="center"/>
              <w:rPr>
                <w:rFonts w:cstheme="minorHAnsi"/>
                <w:b/>
                <w:sz w:val="24"/>
                <w:szCs w:val="24"/>
              </w:rPr>
            </w:pPr>
            <w:r w:rsidRPr="00896DF9">
              <w:rPr>
                <w:rFonts w:cstheme="minorHAnsi"/>
                <w:b/>
                <w:sz w:val="24"/>
                <w:szCs w:val="24"/>
              </w:rPr>
              <w:t>11</w:t>
            </w:r>
          </w:p>
        </w:tc>
        <w:tc>
          <w:tcPr>
            <w:tcW w:w="4140" w:type="pct"/>
            <w:tcBorders>
              <w:top w:val="single" w:sz="4" w:space="0" w:color="auto"/>
              <w:left w:val="single" w:sz="4" w:space="0" w:color="auto"/>
              <w:bottom w:val="single" w:sz="4" w:space="0" w:color="auto"/>
              <w:right w:val="single" w:sz="4" w:space="0" w:color="auto"/>
            </w:tcBorders>
          </w:tcPr>
          <w:p w:rsidR="0087404A" w:rsidRPr="00896DF9" w:rsidRDefault="006B32D7" w:rsidP="0087404A">
            <w:pPr>
              <w:spacing w:after="0"/>
              <w:jc w:val="both"/>
              <w:rPr>
                <w:rFonts w:cstheme="minorHAnsi"/>
                <w:sz w:val="24"/>
                <w:szCs w:val="24"/>
              </w:rPr>
            </w:pPr>
            <w:r w:rsidRPr="00896DF9">
              <w:rPr>
                <w:rFonts w:cstheme="minorHAnsi"/>
                <w:sz w:val="24"/>
                <w:szCs w:val="24"/>
              </w:rPr>
              <w:t xml:space="preserve">Emu </w:t>
            </w:r>
            <w:r w:rsidR="008631EA" w:rsidRPr="00896DF9">
              <w:rPr>
                <w:rFonts w:cstheme="minorHAnsi"/>
                <w:sz w:val="24"/>
                <w:szCs w:val="24"/>
              </w:rPr>
              <w:t>farming:</w:t>
            </w:r>
            <w:r w:rsidRPr="00896DF9">
              <w:rPr>
                <w:rFonts w:cstheme="minorHAnsi"/>
                <w:sz w:val="24"/>
                <w:szCs w:val="24"/>
              </w:rPr>
              <w:t xml:space="preserve"> NABARD is requested </w:t>
            </w:r>
          </w:p>
          <w:p w:rsidR="0087404A" w:rsidRPr="00896DF9" w:rsidRDefault="0087404A" w:rsidP="007F126F">
            <w:pPr>
              <w:pStyle w:val="ListParagraph"/>
              <w:numPr>
                <w:ilvl w:val="0"/>
                <w:numId w:val="24"/>
              </w:numPr>
              <w:spacing w:after="0"/>
              <w:jc w:val="both"/>
              <w:rPr>
                <w:rFonts w:cstheme="minorHAnsi"/>
                <w:sz w:val="24"/>
                <w:szCs w:val="24"/>
              </w:rPr>
            </w:pPr>
            <w:r w:rsidRPr="00896DF9">
              <w:rPr>
                <w:rFonts w:cstheme="minorHAnsi"/>
                <w:sz w:val="24"/>
                <w:szCs w:val="24"/>
              </w:rPr>
              <w:t>To</w:t>
            </w:r>
            <w:r w:rsidR="006B32D7" w:rsidRPr="00896DF9">
              <w:rPr>
                <w:rFonts w:cstheme="minorHAnsi"/>
                <w:sz w:val="24"/>
                <w:szCs w:val="24"/>
              </w:rPr>
              <w:t xml:space="preserve"> permit the banks to adjust the backend subsidy</w:t>
            </w:r>
            <w:r w:rsidRPr="00896DF9">
              <w:rPr>
                <w:rFonts w:cstheme="minorHAnsi"/>
                <w:sz w:val="24"/>
                <w:szCs w:val="24"/>
              </w:rPr>
              <w:t xml:space="preserve"> </w:t>
            </w:r>
          </w:p>
          <w:p w:rsidR="006B32D7" w:rsidRPr="00896DF9" w:rsidRDefault="0087404A" w:rsidP="007F126F">
            <w:pPr>
              <w:pStyle w:val="ListParagraph"/>
              <w:numPr>
                <w:ilvl w:val="0"/>
                <w:numId w:val="24"/>
              </w:numPr>
              <w:spacing w:after="0"/>
              <w:jc w:val="both"/>
              <w:rPr>
                <w:rFonts w:cstheme="minorHAnsi"/>
                <w:sz w:val="24"/>
                <w:szCs w:val="24"/>
              </w:rPr>
            </w:pPr>
            <w:r w:rsidRPr="00896DF9">
              <w:rPr>
                <w:rFonts w:cstheme="minorHAnsi"/>
                <w:sz w:val="24"/>
                <w:szCs w:val="24"/>
              </w:rPr>
              <w:t xml:space="preserve">To </w:t>
            </w:r>
            <w:r w:rsidR="006B32D7" w:rsidRPr="00896DF9">
              <w:rPr>
                <w:rFonts w:cstheme="minorHAnsi"/>
                <w:sz w:val="24"/>
                <w:szCs w:val="24"/>
              </w:rPr>
              <w:t xml:space="preserve">conduct evaluation study to suggest remedial measures to overcome the problems in emu farming. </w:t>
            </w:r>
          </w:p>
        </w:tc>
        <w:tc>
          <w:tcPr>
            <w:tcW w:w="432" w:type="pct"/>
            <w:tcBorders>
              <w:top w:val="single" w:sz="4" w:space="0" w:color="auto"/>
              <w:left w:val="single" w:sz="4" w:space="0" w:color="auto"/>
              <w:bottom w:val="single" w:sz="4" w:space="0" w:color="auto"/>
              <w:right w:val="single" w:sz="4" w:space="0" w:color="auto"/>
            </w:tcBorders>
          </w:tcPr>
          <w:p w:rsidR="006B32D7" w:rsidRPr="00896DF9" w:rsidRDefault="00831FA0">
            <w:pPr>
              <w:spacing w:after="0"/>
              <w:jc w:val="center"/>
              <w:rPr>
                <w:rFonts w:cstheme="minorHAnsi"/>
                <w:b/>
                <w:sz w:val="24"/>
                <w:szCs w:val="24"/>
              </w:rPr>
            </w:pPr>
            <w:r>
              <w:rPr>
                <w:rFonts w:cstheme="minorHAnsi"/>
                <w:b/>
                <w:sz w:val="24"/>
                <w:szCs w:val="24"/>
              </w:rPr>
              <w:t>18</w:t>
            </w:r>
          </w:p>
        </w:tc>
      </w:tr>
      <w:tr w:rsidR="0002446C" w:rsidRPr="00896DF9" w:rsidTr="00755BF7">
        <w:trPr>
          <w:trHeight w:val="359"/>
        </w:trPr>
        <w:tc>
          <w:tcPr>
            <w:tcW w:w="428" w:type="pct"/>
            <w:tcBorders>
              <w:top w:val="single" w:sz="4" w:space="0" w:color="auto"/>
              <w:left w:val="single" w:sz="4" w:space="0" w:color="auto"/>
              <w:bottom w:val="single" w:sz="4" w:space="0" w:color="auto"/>
              <w:right w:val="single" w:sz="4" w:space="0" w:color="auto"/>
            </w:tcBorders>
          </w:tcPr>
          <w:p w:rsidR="0002446C" w:rsidRPr="00896DF9" w:rsidRDefault="0002446C">
            <w:pPr>
              <w:spacing w:after="0"/>
              <w:jc w:val="center"/>
              <w:rPr>
                <w:rFonts w:cstheme="minorHAnsi"/>
                <w:b/>
                <w:sz w:val="24"/>
                <w:szCs w:val="24"/>
              </w:rPr>
            </w:pPr>
            <w:r w:rsidRPr="00896DF9">
              <w:rPr>
                <w:rFonts w:cstheme="minorHAnsi"/>
                <w:b/>
                <w:sz w:val="24"/>
                <w:szCs w:val="24"/>
              </w:rPr>
              <w:t>1</w:t>
            </w:r>
            <w:r w:rsidR="007C3812">
              <w:rPr>
                <w:rFonts w:cstheme="minorHAnsi"/>
                <w:b/>
                <w:sz w:val="24"/>
                <w:szCs w:val="24"/>
              </w:rPr>
              <w:t>2</w:t>
            </w:r>
          </w:p>
        </w:tc>
        <w:tc>
          <w:tcPr>
            <w:tcW w:w="4140" w:type="pct"/>
            <w:tcBorders>
              <w:top w:val="single" w:sz="4" w:space="0" w:color="auto"/>
              <w:left w:val="single" w:sz="4" w:space="0" w:color="auto"/>
              <w:bottom w:val="single" w:sz="4" w:space="0" w:color="auto"/>
              <w:right w:val="single" w:sz="4" w:space="0" w:color="auto"/>
            </w:tcBorders>
          </w:tcPr>
          <w:p w:rsidR="0002446C" w:rsidRPr="00896DF9" w:rsidRDefault="0002446C" w:rsidP="006B32D7">
            <w:pPr>
              <w:spacing w:after="0"/>
              <w:jc w:val="both"/>
              <w:rPr>
                <w:rFonts w:cstheme="minorHAnsi"/>
                <w:sz w:val="24"/>
                <w:szCs w:val="24"/>
              </w:rPr>
            </w:pPr>
            <w:r w:rsidRPr="00896DF9">
              <w:rPr>
                <w:rFonts w:cstheme="minorHAnsi"/>
                <w:sz w:val="24"/>
                <w:szCs w:val="24"/>
              </w:rPr>
              <w:t>Uniform documentation for SHG cash credit system</w:t>
            </w:r>
            <w:r w:rsidR="004B1EDB" w:rsidRPr="00896DF9">
              <w:rPr>
                <w:rFonts w:cstheme="minorHAnsi"/>
                <w:sz w:val="24"/>
                <w:szCs w:val="24"/>
              </w:rPr>
              <w:t>.</w:t>
            </w:r>
          </w:p>
        </w:tc>
        <w:tc>
          <w:tcPr>
            <w:tcW w:w="432" w:type="pct"/>
            <w:tcBorders>
              <w:top w:val="single" w:sz="4" w:space="0" w:color="auto"/>
              <w:left w:val="single" w:sz="4" w:space="0" w:color="auto"/>
              <w:bottom w:val="single" w:sz="4" w:space="0" w:color="auto"/>
              <w:right w:val="single" w:sz="4" w:space="0" w:color="auto"/>
            </w:tcBorders>
          </w:tcPr>
          <w:p w:rsidR="0002446C" w:rsidRPr="00896DF9" w:rsidRDefault="00831FA0">
            <w:pPr>
              <w:spacing w:after="0"/>
              <w:jc w:val="center"/>
              <w:rPr>
                <w:rFonts w:cstheme="minorHAnsi"/>
                <w:b/>
                <w:sz w:val="24"/>
                <w:szCs w:val="24"/>
              </w:rPr>
            </w:pPr>
            <w:r>
              <w:rPr>
                <w:rFonts w:cstheme="minorHAnsi"/>
                <w:b/>
                <w:sz w:val="24"/>
                <w:szCs w:val="24"/>
              </w:rPr>
              <w:t>18</w:t>
            </w:r>
          </w:p>
        </w:tc>
      </w:tr>
      <w:tr w:rsidR="004B1EDB" w:rsidRPr="00896DF9" w:rsidTr="00755BF7">
        <w:trPr>
          <w:trHeight w:val="359"/>
        </w:trPr>
        <w:tc>
          <w:tcPr>
            <w:tcW w:w="428" w:type="pct"/>
            <w:tcBorders>
              <w:top w:val="single" w:sz="4" w:space="0" w:color="auto"/>
              <w:left w:val="single" w:sz="4" w:space="0" w:color="auto"/>
              <w:bottom w:val="single" w:sz="4" w:space="0" w:color="auto"/>
              <w:right w:val="single" w:sz="4" w:space="0" w:color="auto"/>
            </w:tcBorders>
          </w:tcPr>
          <w:p w:rsidR="004B1EDB" w:rsidRPr="00896DF9" w:rsidRDefault="004B1EDB">
            <w:pPr>
              <w:spacing w:after="0"/>
              <w:jc w:val="center"/>
              <w:rPr>
                <w:rFonts w:cstheme="minorHAnsi"/>
                <w:b/>
                <w:sz w:val="24"/>
                <w:szCs w:val="24"/>
              </w:rPr>
            </w:pPr>
            <w:r w:rsidRPr="00896DF9">
              <w:rPr>
                <w:rFonts w:cstheme="minorHAnsi"/>
                <w:b/>
                <w:sz w:val="24"/>
                <w:szCs w:val="24"/>
              </w:rPr>
              <w:t>1</w:t>
            </w:r>
            <w:r w:rsidR="007C3812">
              <w:rPr>
                <w:rFonts w:cstheme="minorHAnsi"/>
                <w:b/>
                <w:sz w:val="24"/>
                <w:szCs w:val="24"/>
              </w:rPr>
              <w:t>3</w:t>
            </w:r>
          </w:p>
        </w:tc>
        <w:tc>
          <w:tcPr>
            <w:tcW w:w="4140" w:type="pct"/>
            <w:tcBorders>
              <w:top w:val="single" w:sz="4" w:space="0" w:color="auto"/>
              <w:left w:val="single" w:sz="4" w:space="0" w:color="auto"/>
              <w:bottom w:val="single" w:sz="4" w:space="0" w:color="auto"/>
              <w:right w:val="single" w:sz="4" w:space="0" w:color="auto"/>
            </w:tcBorders>
          </w:tcPr>
          <w:p w:rsidR="004B1EDB" w:rsidRPr="00896DF9" w:rsidRDefault="004B1EDB" w:rsidP="006B32D7">
            <w:pPr>
              <w:spacing w:after="0"/>
              <w:jc w:val="both"/>
              <w:rPr>
                <w:rFonts w:cstheme="minorHAnsi"/>
                <w:sz w:val="24"/>
                <w:szCs w:val="24"/>
              </w:rPr>
            </w:pPr>
            <w:r w:rsidRPr="00896DF9">
              <w:rPr>
                <w:rFonts w:cstheme="minorHAnsi"/>
                <w:sz w:val="24"/>
                <w:szCs w:val="24"/>
              </w:rPr>
              <w:t>Non – availability of interest subvention benefit on crop loans to the farmers of PACS/FSCS financed by State Bank of India.</w:t>
            </w:r>
          </w:p>
        </w:tc>
        <w:tc>
          <w:tcPr>
            <w:tcW w:w="432" w:type="pct"/>
            <w:tcBorders>
              <w:top w:val="single" w:sz="4" w:space="0" w:color="auto"/>
              <w:left w:val="single" w:sz="4" w:space="0" w:color="auto"/>
              <w:bottom w:val="single" w:sz="4" w:space="0" w:color="auto"/>
              <w:right w:val="single" w:sz="4" w:space="0" w:color="auto"/>
            </w:tcBorders>
          </w:tcPr>
          <w:p w:rsidR="004B1EDB" w:rsidRPr="00896DF9" w:rsidRDefault="00831FA0">
            <w:pPr>
              <w:spacing w:after="0"/>
              <w:jc w:val="center"/>
              <w:rPr>
                <w:rFonts w:cstheme="minorHAnsi"/>
                <w:b/>
                <w:sz w:val="24"/>
                <w:szCs w:val="24"/>
              </w:rPr>
            </w:pPr>
            <w:r>
              <w:rPr>
                <w:rFonts w:cstheme="minorHAnsi"/>
                <w:b/>
                <w:sz w:val="24"/>
                <w:szCs w:val="24"/>
              </w:rPr>
              <w:t>19</w:t>
            </w:r>
          </w:p>
        </w:tc>
      </w:tr>
    </w:tbl>
    <w:p w:rsidR="00CB2274" w:rsidRPr="00896DF9" w:rsidRDefault="004C0A9A" w:rsidP="004C0A9A">
      <w:pPr>
        <w:spacing w:after="0"/>
        <w:rPr>
          <w:rFonts w:cstheme="minorHAnsi"/>
          <w:b/>
          <w:sz w:val="24"/>
          <w:szCs w:val="24"/>
        </w:rPr>
      </w:pPr>
      <w:r w:rsidRPr="00896DF9">
        <w:rPr>
          <w:rFonts w:cstheme="minorHAnsi"/>
          <w:b/>
          <w:sz w:val="24"/>
          <w:szCs w:val="24"/>
        </w:rPr>
        <w:t>0</w:t>
      </w:r>
      <w:r w:rsidR="00174F2C" w:rsidRPr="00896DF9">
        <w:rPr>
          <w:rFonts w:cstheme="minorHAnsi"/>
          <w:b/>
          <w:sz w:val="24"/>
          <w:szCs w:val="24"/>
        </w:rPr>
        <w:t>5</w:t>
      </w:r>
      <w:r w:rsidRPr="00896DF9">
        <w:rPr>
          <w:rFonts w:cstheme="minorHAnsi"/>
          <w:b/>
          <w:sz w:val="24"/>
          <w:szCs w:val="24"/>
        </w:rPr>
        <w:t xml:space="preserve">.       Agriculture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8118"/>
        <w:gridCol w:w="845"/>
      </w:tblGrid>
      <w:tr w:rsidR="004C0A9A" w:rsidRPr="00896DF9" w:rsidTr="002E4F19">
        <w:tc>
          <w:tcPr>
            <w:tcW w:w="490"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S. No.</w:t>
            </w:r>
          </w:p>
        </w:tc>
        <w:tc>
          <w:tcPr>
            <w:tcW w:w="408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Page No.</w:t>
            </w:r>
          </w:p>
        </w:tc>
      </w:tr>
      <w:tr w:rsidR="00D37585" w:rsidRPr="00896DF9" w:rsidTr="002E4F19">
        <w:trPr>
          <w:trHeight w:val="422"/>
        </w:trPr>
        <w:tc>
          <w:tcPr>
            <w:tcW w:w="490" w:type="pct"/>
            <w:vMerge w:val="restart"/>
            <w:tcBorders>
              <w:top w:val="single" w:sz="4" w:space="0" w:color="auto"/>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896DF9" w:rsidRDefault="00D37585" w:rsidP="0077073A">
            <w:pPr>
              <w:pStyle w:val="296"/>
              <w:tabs>
                <w:tab w:val="left" w:pos="720"/>
              </w:tabs>
              <w:autoSpaceDE w:val="0"/>
              <w:spacing w:line="276" w:lineRule="auto"/>
              <w:jc w:val="both"/>
              <w:rPr>
                <w:rFonts w:asciiTheme="minorHAnsi" w:hAnsiTheme="minorHAnsi" w:cstheme="minorHAnsi"/>
              </w:rPr>
            </w:pPr>
            <w:r w:rsidRPr="00896DF9">
              <w:rPr>
                <w:rFonts w:asciiTheme="minorHAnsi" w:hAnsiTheme="minorHAnsi" w:cstheme="minorHAnsi"/>
              </w:rPr>
              <w:t xml:space="preserve">1) Progress in lending </w:t>
            </w:r>
            <w:r w:rsidR="0077073A" w:rsidRPr="00896DF9">
              <w:rPr>
                <w:rFonts w:asciiTheme="minorHAnsi" w:hAnsiTheme="minorHAnsi" w:cstheme="minorHAnsi"/>
              </w:rPr>
              <w:t>to Agriculture Sector</w:t>
            </w:r>
            <w:r w:rsidRPr="00896DF9">
              <w:rPr>
                <w:rFonts w:asciiTheme="minorHAnsi" w:hAnsiTheme="minorHAnsi" w:cstheme="minorHAnsi"/>
              </w:rPr>
              <w:t xml:space="preserve">   </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20</w:t>
            </w:r>
          </w:p>
        </w:tc>
      </w:tr>
      <w:tr w:rsidR="00D37585" w:rsidRPr="00896DF9" w:rsidTr="002E4F19">
        <w:trPr>
          <w:trHeight w:val="422"/>
        </w:trPr>
        <w:tc>
          <w:tcPr>
            <w:tcW w:w="490" w:type="pct"/>
            <w:vMerge/>
            <w:tcBorders>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896DF9" w:rsidRDefault="00D37585" w:rsidP="0077073A">
            <w:pPr>
              <w:spacing w:after="0" w:line="240" w:lineRule="auto"/>
              <w:jc w:val="both"/>
              <w:rPr>
                <w:rFonts w:cstheme="minorHAnsi"/>
                <w:sz w:val="24"/>
                <w:szCs w:val="24"/>
              </w:rPr>
            </w:pPr>
            <w:r w:rsidRPr="00896DF9">
              <w:rPr>
                <w:rFonts w:cstheme="minorHAnsi"/>
                <w:sz w:val="24"/>
                <w:szCs w:val="24"/>
              </w:rPr>
              <w:t xml:space="preserve">2) </w:t>
            </w:r>
            <w:r w:rsidR="0077073A" w:rsidRPr="00896DF9">
              <w:rPr>
                <w:rFonts w:cstheme="minorHAnsi"/>
                <w:sz w:val="24"/>
                <w:szCs w:val="24"/>
              </w:rPr>
              <w:t>Credit flow to Agriculture and KCC during 2014-15</w:t>
            </w:r>
            <w:r w:rsidRPr="00896DF9">
              <w:rPr>
                <w:rFonts w:cstheme="minorHAnsi"/>
                <w:sz w:val="24"/>
                <w:szCs w:val="24"/>
              </w:rPr>
              <w:t xml:space="preserve">  </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20</w:t>
            </w:r>
          </w:p>
        </w:tc>
      </w:tr>
      <w:tr w:rsidR="00D37585" w:rsidRPr="00896DF9" w:rsidTr="002E4F19">
        <w:trPr>
          <w:trHeight w:val="440"/>
        </w:trPr>
        <w:tc>
          <w:tcPr>
            <w:tcW w:w="490" w:type="pct"/>
            <w:vMerge/>
            <w:tcBorders>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896DF9" w:rsidRDefault="00D37585" w:rsidP="006B32D7">
            <w:pPr>
              <w:spacing w:after="0" w:line="240" w:lineRule="auto"/>
              <w:rPr>
                <w:rFonts w:cstheme="minorHAnsi"/>
                <w:sz w:val="24"/>
                <w:szCs w:val="24"/>
              </w:rPr>
            </w:pPr>
            <w:r w:rsidRPr="00896DF9">
              <w:rPr>
                <w:rFonts w:cstheme="minorHAnsi"/>
                <w:sz w:val="24"/>
                <w:szCs w:val="24"/>
              </w:rPr>
              <w:t xml:space="preserve">3) Progress in lending to LEC holders  </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21</w:t>
            </w:r>
          </w:p>
        </w:tc>
      </w:tr>
      <w:tr w:rsidR="00D37585" w:rsidRPr="00896DF9" w:rsidTr="002E4F19">
        <w:trPr>
          <w:trHeight w:val="467"/>
        </w:trPr>
        <w:tc>
          <w:tcPr>
            <w:tcW w:w="490" w:type="pct"/>
            <w:vMerge/>
            <w:tcBorders>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896DF9" w:rsidRDefault="00D37585" w:rsidP="00362F75">
            <w:pPr>
              <w:pStyle w:val="296"/>
              <w:tabs>
                <w:tab w:val="left" w:pos="720"/>
              </w:tabs>
              <w:autoSpaceDE w:val="0"/>
              <w:spacing w:line="276" w:lineRule="auto"/>
              <w:rPr>
                <w:rFonts w:asciiTheme="minorHAnsi" w:hAnsiTheme="minorHAnsi" w:cstheme="minorHAnsi"/>
              </w:rPr>
            </w:pPr>
            <w:r w:rsidRPr="00896DF9">
              <w:rPr>
                <w:rFonts w:asciiTheme="minorHAnsi" w:hAnsiTheme="minorHAnsi" w:cstheme="minorHAnsi"/>
              </w:rPr>
              <w:t xml:space="preserve">4) Vaddi Leni Runalu and Pavala Vaddi scheme on crop loans from Rabi 2013-14  </w:t>
            </w:r>
          </w:p>
          <w:p w:rsidR="00D37585" w:rsidRPr="00896DF9" w:rsidRDefault="00D37585" w:rsidP="0077073A">
            <w:pPr>
              <w:pStyle w:val="296"/>
              <w:tabs>
                <w:tab w:val="left" w:pos="720"/>
              </w:tabs>
              <w:autoSpaceDE w:val="0"/>
              <w:spacing w:line="276" w:lineRule="auto"/>
              <w:rPr>
                <w:rFonts w:asciiTheme="minorHAnsi" w:hAnsiTheme="minorHAnsi" w:cstheme="minorHAnsi"/>
              </w:rPr>
            </w:pPr>
            <w:r w:rsidRPr="00896DF9">
              <w:rPr>
                <w:rFonts w:asciiTheme="minorHAnsi" w:hAnsiTheme="minorHAnsi" w:cstheme="minorHAnsi"/>
              </w:rPr>
              <w:t xml:space="preserve">     - Request </w:t>
            </w:r>
            <w:r w:rsidR="0077073A" w:rsidRPr="00896DF9">
              <w:rPr>
                <w:rFonts w:asciiTheme="minorHAnsi" w:hAnsiTheme="minorHAnsi" w:cstheme="minorHAnsi"/>
              </w:rPr>
              <w:t>to GoAP on</w:t>
            </w:r>
            <w:r w:rsidRPr="00896DF9">
              <w:rPr>
                <w:rFonts w:asciiTheme="minorHAnsi" w:hAnsiTheme="minorHAnsi" w:cstheme="minorHAnsi"/>
              </w:rPr>
              <w:t xml:space="preserve"> continuation of scheme. </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22</w:t>
            </w:r>
          </w:p>
        </w:tc>
      </w:tr>
      <w:tr w:rsidR="00D37585" w:rsidRPr="00896DF9" w:rsidTr="002E4F19">
        <w:trPr>
          <w:trHeight w:val="467"/>
        </w:trPr>
        <w:tc>
          <w:tcPr>
            <w:tcW w:w="490" w:type="pct"/>
            <w:vMerge/>
            <w:tcBorders>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896DF9" w:rsidRDefault="00D37585" w:rsidP="0077073A">
            <w:pPr>
              <w:pStyle w:val="296"/>
              <w:tabs>
                <w:tab w:val="left" w:pos="720"/>
              </w:tabs>
              <w:autoSpaceDE w:val="0"/>
              <w:spacing w:line="276" w:lineRule="auto"/>
              <w:rPr>
                <w:rFonts w:asciiTheme="minorHAnsi" w:hAnsiTheme="minorHAnsi" w:cstheme="minorHAnsi"/>
              </w:rPr>
            </w:pPr>
            <w:r w:rsidRPr="00896DF9">
              <w:rPr>
                <w:rFonts w:asciiTheme="minorHAnsi" w:hAnsiTheme="minorHAnsi" w:cstheme="minorHAnsi"/>
              </w:rPr>
              <w:t xml:space="preserve">5) </w:t>
            </w:r>
            <w:r w:rsidR="0077073A" w:rsidRPr="00896DF9">
              <w:rPr>
                <w:rFonts w:asciiTheme="minorHAnsi" w:hAnsiTheme="minorHAnsi" w:cstheme="minorHAnsi"/>
              </w:rPr>
              <w:t>Relief measures in the districts affected by ‘Hudhud’ Cyclone</w:t>
            </w:r>
            <w:r w:rsidRPr="00896DF9">
              <w:rPr>
                <w:rFonts w:asciiTheme="minorHAnsi" w:hAnsiTheme="minorHAnsi" w:cstheme="minorHAnsi"/>
              </w:rPr>
              <w:t xml:space="preserve"> </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22</w:t>
            </w:r>
          </w:p>
        </w:tc>
      </w:tr>
      <w:tr w:rsidR="00D37585" w:rsidRPr="00896DF9" w:rsidTr="0077073A">
        <w:trPr>
          <w:trHeight w:val="397"/>
        </w:trPr>
        <w:tc>
          <w:tcPr>
            <w:tcW w:w="490" w:type="pct"/>
            <w:vMerge/>
            <w:tcBorders>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896DF9" w:rsidRDefault="00D37585" w:rsidP="0077073A">
            <w:pPr>
              <w:pStyle w:val="296"/>
              <w:tabs>
                <w:tab w:val="left" w:pos="720"/>
              </w:tabs>
              <w:autoSpaceDE w:val="0"/>
              <w:jc w:val="both"/>
              <w:rPr>
                <w:rFonts w:asciiTheme="minorHAnsi" w:hAnsiTheme="minorHAnsi" w:cstheme="minorHAnsi"/>
              </w:rPr>
            </w:pPr>
            <w:r w:rsidRPr="00896DF9">
              <w:rPr>
                <w:rFonts w:asciiTheme="minorHAnsi" w:hAnsiTheme="minorHAnsi" w:cstheme="minorHAnsi"/>
              </w:rPr>
              <w:t xml:space="preserve">6) National Crop Insurance Programme (NCIP) </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23</w:t>
            </w:r>
          </w:p>
        </w:tc>
      </w:tr>
      <w:tr w:rsidR="00D37585" w:rsidRPr="00896DF9" w:rsidTr="002E4F19">
        <w:tc>
          <w:tcPr>
            <w:tcW w:w="490" w:type="pct"/>
            <w:vMerge/>
            <w:tcBorders>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896DF9" w:rsidRDefault="00AE71B8" w:rsidP="00061409">
            <w:pPr>
              <w:spacing w:after="0"/>
              <w:jc w:val="both"/>
              <w:rPr>
                <w:rFonts w:cstheme="minorHAnsi"/>
                <w:bCs/>
                <w:sz w:val="24"/>
                <w:szCs w:val="24"/>
              </w:rPr>
            </w:pPr>
            <w:r w:rsidRPr="00896DF9">
              <w:rPr>
                <w:rFonts w:cstheme="minorHAnsi"/>
                <w:sz w:val="24"/>
                <w:szCs w:val="24"/>
              </w:rPr>
              <w:t>7</w:t>
            </w:r>
            <w:r w:rsidR="00D37585" w:rsidRPr="00896DF9">
              <w:rPr>
                <w:rFonts w:cstheme="minorHAnsi"/>
                <w:sz w:val="24"/>
                <w:szCs w:val="24"/>
              </w:rPr>
              <w:t>) Reallocation of target for financing JLGs during the year 2014-15</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23</w:t>
            </w:r>
          </w:p>
        </w:tc>
      </w:tr>
      <w:tr w:rsidR="00D37585" w:rsidRPr="00896DF9" w:rsidTr="00D37585">
        <w:trPr>
          <w:trHeight w:val="409"/>
        </w:trPr>
        <w:tc>
          <w:tcPr>
            <w:tcW w:w="490" w:type="pct"/>
            <w:vMerge/>
            <w:tcBorders>
              <w:left w:val="single" w:sz="4" w:space="0" w:color="auto"/>
              <w:right w:val="single" w:sz="4" w:space="0" w:color="auto"/>
            </w:tcBorders>
            <w:vAlign w:val="center"/>
            <w:hideMark/>
          </w:tcPr>
          <w:p w:rsidR="00D37585" w:rsidRPr="00896DF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9509E9" w:rsidRDefault="00AE71B8" w:rsidP="005425C2">
            <w:pPr>
              <w:pStyle w:val="296"/>
              <w:tabs>
                <w:tab w:val="left" w:pos="720"/>
              </w:tabs>
              <w:autoSpaceDE w:val="0"/>
              <w:rPr>
                <w:rFonts w:asciiTheme="minorHAnsi" w:hAnsiTheme="minorHAnsi" w:cstheme="minorHAnsi"/>
              </w:rPr>
            </w:pPr>
            <w:r w:rsidRPr="00896DF9">
              <w:rPr>
                <w:rFonts w:asciiTheme="minorHAnsi" w:hAnsiTheme="minorHAnsi" w:cstheme="minorHAnsi"/>
              </w:rPr>
              <w:t>8</w:t>
            </w:r>
            <w:r w:rsidR="00D37585" w:rsidRPr="00896DF9">
              <w:rPr>
                <w:rFonts w:asciiTheme="minorHAnsi" w:hAnsiTheme="minorHAnsi" w:cstheme="minorHAnsi"/>
              </w:rPr>
              <w:t>) Overdues/NPAs under Agriculture Sector as on 30.0</w:t>
            </w:r>
            <w:r w:rsidR="00891F2C" w:rsidRPr="00896DF9">
              <w:rPr>
                <w:rFonts w:asciiTheme="minorHAnsi" w:hAnsiTheme="minorHAnsi" w:cstheme="minorHAnsi"/>
              </w:rPr>
              <w:t>9</w:t>
            </w:r>
            <w:r w:rsidR="00D37585" w:rsidRPr="00896DF9">
              <w:rPr>
                <w:rFonts w:asciiTheme="minorHAnsi" w:hAnsiTheme="minorHAnsi" w:cstheme="minorHAnsi"/>
              </w:rPr>
              <w:t>.2014</w:t>
            </w:r>
            <w:r w:rsidR="005425C2">
              <w:rPr>
                <w:rFonts w:asciiTheme="minorHAnsi" w:hAnsiTheme="minorHAnsi" w:cstheme="minorHAnsi"/>
              </w:rPr>
              <w:t xml:space="preserve">-Impact of </w:t>
            </w:r>
            <w:r w:rsidR="009509E9">
              <w:rPr>
                <w:rFonts w:asciiTheme="minorHAnsi" w:hAnsiTheme="minorHAnsi" w:cstheme="minorHAnsi"/>
              </w:rPr>
              <w:t xml:space="preserve">   </w:t>
            </w:r>
          </w:p>
          <w:p w:rsidR="00D37585" w:rsidRPr="00896DF9" w:rsidRDefault="009509E9" w:rsidP="005425C2">
            <w:pPr>
              <w:pStyle w:val="296"/>
              <w:tabs>
                <w:tab w:val="left" w:pos="720"/>
              </w:tabs>
              <w:autoSpaceDE w:val="0"/>
              <w:rPr>
                <w:rFonts w:asciiTheme="minorHAnsi" w:hAnsiTheme="minorHAnsi" w:cstheme="minorHAnsi"/>
              </w:rPr>
            </w:pPr>
            <w:r>
              <w:rPr>
                <w:rFonts w:asciiTheme="minorHAnsi" w:hAnsiTheme="minorHAnsi" w:cstheme="minorHAnsi"/>
              </w:rPr>
              <w:t xml:space="preserve">     </w:t>
            </w:r>
            <w:r w:rsidR="005425C2">
              <w:rPr>
                <w:rFonts w:asciiTheme="minorHAnsi" w:hAnsiTheme="minorHAnsi" w:cstheme="minorHAnsi"/>
              </w:rPr>
              <w:t>Agricultural Debt relief scheme of GoAP</w:t>
            </w:r>
          </w:p>
        </w:tc>
        <w:tc>
          <w:tcPr>
            <w:tcW w:w="425" w:type="pct"/>
            <w:tcBorders>
              <w:top w:val="single" w:sz="4" w:space="0" w:color="auto"/>
              <w:left w:val="single" w:sz="4" w:space="0" w:color="auto"/>
              <w:bottom w:val="single" w:sz="4" w:space="0" w:color="auto"/>
              <w:right w:val="single" w:sz="4" w:space="0" w:color="auto"/>
            </w:tcBorders>
            <w:hideMark/>
          </w:tcPr>
          <w:p w:rsidR="00D37585" w:rsidRPr="00896DF9" w:rsidRDefault="00831FA0" w:rsidP="004C0A9A">
            <w:pPr>
              <w:spacing w:after="0"/>
              <w:jc w:val="center"/>
              <w:rPr>
                <w:rFonts w:cstheme="minorHAnsi"/>
                <w:b/>
                <w:sz w:val="24"/>
                <w:szCs w:val="24"/>
              </w:rPr>
            </w:pPr>
            <w:r>
              <w:rPr>
                <w:rFonts w:cstheme="minorHAnsi"/>
                <w:b/>
                <w:sz w:val="24"/>
                <w:szCs w:val="24"/>
              </w:rPr>
              <w:t>24</w:t>
            </w:r>
          </w:p>
        </w:tc>
      </w:tr>
    </w:tbl>
    <w:p w:rsidR="004C0A9A" w:rsidRPr="00896DF9" w:rsidRDefault="004C0A9A" w:rsidP="004C0A9A">
      <w:pPr>
        <w:spacing w:after="0"/>
        <w:rPr>
          <w:rFonts w:cstheme="minorHAnsi"/>
          <w:b/>
          <w:sz w:val="24"/>
          <w:szCs w:val="24"/>
        </w:rPr>
      </w:pPr>
      <w:r w:rsidRPr="00896DF9">
        <w:rPr>
          <w:rFonts w:cstheme="minorHAnsi"/>
          <w:b/>
          <w:sz w:val="24"/>
          <w:szCs w:val="24"/>
        </w:rPr>
        <w:t>0</w:t>
      </w:r>
      <w:r w:rsidR="00174F2C" w:rsidRPr="00896DF9">
        <w:rPr>
          <w:rFonts w:cstheme="minorHAnsi"/>
          <w:b/>
          <w:sz w:val="24"/>
          <w:szCs w:val="24"/>
        </w:rPr>
        <w:t>6</w:t>
      </w:r>
      <w:r w:rsidRPr="00896DF9">
        <w:rPr>
          <w:rFonts w:cstheme="minorHAnsi"/>
          <w:b/>
          <w:sz w:val="24"/>
          <w:szCs w:val="24"/>
        </w:rPr>
        <w:t xml:space="preserve">.        Micro, Small &amp; Medium Enterprises (MSME)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8219"/>
        <w:gridCol w:w="858"/>
      </w:tblGrid>
      <w:tr w:rsidR="004C0A9A" w:rsidRPr="00896DF9" w:rsidTr="002E4F19">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sz w:val="24"/>
                <w:szCs w:val="24"/>
              </w:rPr>
            </w:pPr>
            <w:r w:rsidRPr="00896DF9">
              <w:rPr>
                <w:rFonts w:cstheme="minorHAnsi"/>
                <w:sz w:val="24"/>
                <w:szCs w:val="24"/>
              </w:rPr>
              <w:t>S. No.</w:t>
            </w:r>
          </w:p>
        </w:tc>
        <w:tc>
          <w:tcPr>
            <w:tcW w:w="413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sz w:val="24"/>
                <w:szCs w:val="24"/>
              </w:rPr>
            </w:pPr>
            <w:r w:rsidRPr="00896DF9">
              <w:rPr>
                <w:rFonts w:cstheme="minorHAnsi"/>
                <w:sz w:val="24"/>
                <w:szCs w:val="24"/>
              </w:rPr>
              <w:t>Particulars</w:t>
            </w:r>
          </w:p>
        </w:tc>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sz w:val="24"/>
                <w:szCs w:val="24"/>
              </w:rPr>
            </w:pPr>
            <w:r w:rsidRPr="00896DF9">
              <w:rPr>
                <w:rFonts w:cstheme="minorHAnsi"/>
                <w:sz w:val="24"/>
                <w:szCs w:val="24"/>
              </w:rPr>
              <w:t>Page No.</w:t>
            </w:r>
          </w:p>
        </w:tc>
      </w:tr>
      <w:tr w:rsidR="004C0A9A" w:rsidRPr="00896DF9" w:rsidTr="002E4F19">
        <w:tc>
          <w:tcPr>
            <w:tcW w:w="432" w:type="pct"/>
            <w:tcBorders>
              <w:top w:val="single" w:sz="4" w:space="0" w:color="auto"/>
              <w:left w:val="single" w:sz="4" w:space="0" w:color="auto"/>
              <w:bottom w:val="single" w:sz="4" w:space="0" w:color="auto"/>
              <w:right w:val="single" w:sz="4" w:space="0" w:color="auto"/>
            </w:tcBorders>
            <w:hideMark/>
          </w:tcPr>
          <w:p w:rsidR="004C0A9A" w:rsidRPr="00896DF9" w:rsidRDefault="002C2B46" w:rsidP="004C0A9A">
            <w:pPr>
              <w:spacing w:after="0"/>
              <w:jc w:val="center"/>
              <w:rPr>
                <w:rFonts w:cstheme="minorHAnsi"/>
                <w:b/>
                <w:sz w:val="24"/>
                <w:szCs w:val="24"/>
              </w:rPr>
            </w:pPr>
            <w:r w:rsidRPr="00896DF9">
              <w:rPr>
                <w:rFonts w:cstheme="minorHAnsi"/>
                <w:b/>
                <w:sz w:val="24"/>
                <w:szCs w:val="24"/>
              </w:rPr>
              <w:t>A</w:t>
            </w:r>
          </w:p>
        </w:tc>
        <w:tc>
          <w:tcPr>
            <w:tcW w:w="4136" w:type="pct"/>
            <w:tcBorders>
              <w:top w:val="single" w:sz="4" w:space="0" w:color="auto"/>
              <w:left w:val="single" w:sz="4" w:space="0" w:color="auto"/>
              <w:bottom w:val="single" w:sz="4" w:space="0" w:color="auto"/>
              <w:right w:val="single" w:sz="4" w:space="0" w:color="auto"/>
            </w:tcBorders>
            <w:hideMark/>
          </w:tcPr>
          <w:p w:rsidR="004C0A9A" w:rsidRPr="00896DF9" w:rsidRDefault="004C0A9A" w:rsidP="004C0A9A">
            <w:pPr>
              <w:spacing w:after="0"/>
              <w:jc w:val="both"/>
              <w:rPr>
                <w:rFonts w:cstheme="minorHAnsi"/>
                <w:sz w:val="24"/>
                <w:szCs w:val="24"/>
              </w:rPr>
            </w:pPr>
            <w:r w:rsidRPr="00896DF9">
              <w:rPr>
                <w:rFonts w:cstheme="minorHAnsi"/>
                <w:sz w:val="24"/>
                <w:szCs w:val="24"/>
              </w:rPr>
              <w:t>Position of Lending under MSME sector</w:t>
            </w:r>
          </w:p>
        </w:tc>
        <w:tc>
          <w:tcPr>
            <w:tcW w:w="432"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26</w:t>
            </w:r>
          </w:p>
        </w:tc>
      </w:tr>
      <w:tr w:rsidR="004C0A9A" w:rsidRPr="00896DF9" w:rsidTr="00DA4CD6">
        <w:trPr>
          <w:trHeight w:val="611"/>
        </w:trPr>
        <w:tc>
          <w:tcPr>
            <w:tcW w:w="432" w:type="pct"/>
            <w:tcBorders>
              <w:top w:val="single" w:sz="4" w:space="0" w:color="auto"/>
              <w:left w:val="single" w:sz="4" w:space="0" w:color="auto"/>
              <w:bottom w:val="single" w:sz="4" w:space="0" w:color="auto"/>
              <w:right w:val="single" w:sz="4" w:space="0" w:color="auto"/>
            </w:tcBorders>
            <w:hideMark/>
          </w:tcPr>
          <w:p w:rsidR="004C0A9A" w:rsidRPr="00896DF9" w:rsidRDefault="00F60A62" w:rsidP="004C0A9A">
            <w:pPr>
              <w:spacing w:after="0"/>
              <w:jc w:val="center"/>
              <w:rPr>
                <w:rFonts w:cstheme="minorHAnsi"/>
                <w:b/>
                <w:sz w:val="24"/>
                <w:szCs w:val="24"/>
              </w:rPr>
            </w:pPr>
            <w:r>
              <w:rPr>
                <w:rFonts w:cstheme="minorHAnsi"/>
                <w:b/>
                <w:sz w:val="24"/>
                <w:szCs w:val="24"/>
              </w:rPr>
              <w:t xml:space="preserve"> </w:t>
            </w:r>
            <w:r w:rsidR="002C2B46" w:rsidRPr="00896DF9">
              <w:rPr>
                <w:rFonts w:cstheme="minorHAnsi"/>
                <w:b/>
                <w:sz w:val="24"/>
                <w:szCs w:val="24"/>
              </w:rPr>
              <w:t>B</w:t>
            </w:r>
          </w:p>
        </w:tc>
        <w:tc>
          <w:tcPr>
            <w:tcW w:w="4136" w:type="pct"/>
            <w:tcBorders>
              <w:top w:val="single" w:sz="4" w:space="0" w:color="auto"/>
              <w:left w:val="single" w:sz="4" w:space="0" w:color="auto"/>
              <w:bottom w:val="single" w:sz="4" w:space="0" w:color="auto"/>
              <w:right w:val="single" w:sz="4" w:space="0" w:color="auto"/>
            </w:tcBorders>
            <w:hideMark/>
          </w:tcPr>
          <w:p w:rsidR="004C0A9A" w:rsidRPr="00896DF9" w:rsidRDefault="004C0A9A" w:rsidP="00DA4CD6">
            <w:pPr>
              <w:spacing w:after="0"/>
              <w:jc w:val="both"/>
              <w:rPr>
                <w:rFonts w:cstheme="minorHAnsi"/>
                <w:sz w:val="24"/>
                <w:szCs w:val="24"/>
              </w:rPr>
            </w:pPr>
            <w:r w:rsidRPr="00896DF9">
              <w:rPr>
                <w:rFonts w:cstheme="minorHAnsi"/>
                <w:sz w:val="24"/>
                <w:szCs w:val="24"/>
              </w:rPr>
              <w:t>Credit Guarantee Fund Trust for Micro and Small Enterprises (CGTMSE) Scheme- Progr</w:t>
            </w:r>
            <w:r w:rsidR="00AE08BE" w:rsidRPr="00896DF9">
              <w:rPr>
                <w:rFonts w:cstheme="minorHAnsi"/>
                <w:sz w:val="24"/>
                <w:szCs w:val="24"/>
              </w:rPr>
              <w:t xml:space="preserve">ess made by Banks </w:t>
            </w:r>
          </w:p>
        </w:tc>
        <w:tc>
          <w:tcPr>
            <w:tcW w:w="432"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27</w:t>
            </w:r>
          </w:p>
        </w:tc>
      </w:tr>
      <w:tr w:rsidR="009A7C3A" w:rsidRPr="00896DF9" w:rsidTr="002E4F19">
        <w:tc>
          <w:tcPr>
            <w:tcW w:w="432" w:type="pct"/>
            <w:tcBorders>
              <w:top w:val="single" w:sz="4" w:space="0" w:color="auto"/>
              <w:left w:val="single" w:sz="4" w:space="0" w:color="auto"/>
              <w:bottom w:val="single" w:sz="4" w:space="0" w:color="auto"/>
              <w:right w:val="single" w:sz="4" w:space="0" w:color="auto"/>
            </w:tcBorders>
            <w:hideMark/>
          </w:tcPr>
          <w:p w:rsidR="009A7C3A" w:rsidRPr="00896DF9" w:rsidRDefault="00F60A62" w:rsidP="004C0A9A">
            <w:pPr>
              <w:spacing w:after="0"/>
              <w:jc w:val="center"/>
              <w:rPr>
                <w:rFonts w:cstheme="minorHAnsi"/>
                <w:b/>
                <w:sz w:val="24"/>
                <w:szCs w:val="24"/>
              </w:rPr>
            </w:pPr>
            <w:r>
              <w:rPr>
                <w:rFonts w:cstheme="minorHAnsi"/>
                <w:b/>
                <w:sz w:val="24"/>
                <w:szCs w:val="24"/>
              </w:rPr>
              <w:t xml:space="preserve"> </w:t>
            </w:r>
            <w:r w:rsidR="009A7C3A" w:rsidRPr="00896DF9">
              <w:rPr>
                <w:rFonts w:cstheme="minorHAnsi"/>
                <w:b/>
                <w:sz w:val="24"/>
                <w:szCs w:val="24"/>
              </w:rPr>
              <w:t>C</w:t>
            </w:r>
          </w:p>
        </w:tc>
        <w:tc>
          <w:tcPr>
            <w:tcW w:w="4136" w:type="pct"/>
            <w:tcBorders>
              <w:top w:val="single" w:sz="4" w:space="0" w:color="auto"/>
              <w:left w:val="single" w:sz="4" w:space="0" w:color="auto"/>
              <w:bottom w:val="single" w:sz="4" w:space="0" w:color="auto"/>
              <w:right w:val="single" w:sz="4" w:space="0" w:color="auto"/>
            </w:tcBorders>
            <w:hideMark/>
          </w:tcPr>
          <w:p w:rsidR="009A7C3A" w:rsidRPr="00896DF9" w:rsidRDefault="009A7C3A" w:rsidP="00E9022A">
            <w:pPr>
              <w:spacing w:after="0"/>
              <w:jc w:val="both"/>
              <w:rPr>
                <w:rFonts w:cstheme="minorHAnsi"/>
                <w:sz w:val="24"/>
                <w:szCs w:val="24"/>
              </w:rPr>
            </w:pPr>
            <w:r w:rsidRPr="00896DF9">
              <w:rPr>
                <w:rFonts w:cstheme="minorHAnsi"/>
                <w:sz w:val="24"/>
                <w:szCs w:val="24"/>
              </w:rPr>
              <w:t xml:space="preserve">Rehabilitation </w:t>
            </w:r>
            <w:r w:rsidR="00E9022A" w:rsidRPr="00896DF9">
              <w:rPr>
                <w:rFonts w:cstheme="minorHAnsi"/>
                <w:sz w:val="24"/>
                <w:szCs w:val="24"/>
              </w:rPr>
              <w:t>of Sick Micro and Small Enterprises</w:t>
            </w:r>
          </w:p>
        </w:tc>
        <w:tc>
          <w:tcPr>
            <w:tcW w:w="432" w:type="pct"/>
            <w:tcBorders>
              <w:top w:val="single" w:sz="4" w:space="0" w:color="auto"/>
              <w:left w:val="single" w:sz="4" w:space="0" w:color="auto"/>
              <w:bottom w:val="single" w:sz="4" w:space="0" w:color="auto"/>
              <w:right w:val="single" w:sz="4" w:space="0" w:color="auto"/>
            </w:tcBorders>
            <w:hideMark/>
          </w:tcPr>
          <w:p w:rsidR="009A7C3A" w:rsidRPr="00896DF9" w:rsidRDefault="00831FA0" w:rsidP="004C0A9A">
            <w:pPr>
              <w:spacing w:after="0"/>
              <w:jc w:val="center"/>
              <w:rPr>
                <w:rFonts w:cstheme="minorHAnsi"/>
                <w:b/>
                <w:sz w:val="24"/>
                <w:szCs w:val="24"/>
              </w:rPr>
            </w:pPr>
            <w:r>
              <w:rPr>
                <w:rFonts w:cstheme="minorHAnsi"/>
                <w:b/>
                <w:sz w:val="24"/>
                <w:szCs w:val="24"/>
              </w:rPr>
              <w:t>27</w:t>
            </w:r>
          </w:p>
        </w:tc>
      </w:tr>
      <w:tr w:rsidR="004C0A9A" w:rsidRPr="00896DF9" w:rsidTr="002E4F19">
        <w:trPr>
          <w:trHeight w:val="395"/>
        </w:trPr>
        <w:tc>
          <w:tcPr>
            <w:tcW w:w="432" w:type="pct"/>
            <w:tcBorders>
              <w:top w:val="single" w:sz="4" w:space="0" w:color="auto"/>
              <w:left w:val="single" w:sz="4" w:space="0" w:color="auto"/>
              <w:bottom w:val="single" w:sz="4" w:space="0" w:color="auto"/>
              <w:right w:val="single" w:sz="4" w:space="0" w:color="auto"/>
            </w:tcBorders>
            <w:vAlign w:val="center"/>
            <w:hideMark/>
          </w:tcPr>
          <w:p w:rsidR="004C0A9A" w:rsidRPr="00896DF9" w:rsidRDefault="004C0A9A" w:rsidP="00792FCD">
            <w:pPr>
              <w:spacing w:after="0" w:line="240" w:lineRule="auto"/>
              <w:rPr>
                <w:rFonts w:cstheme="minorHAnsi"/>
                <w:b/>
                <w:sz w:val="24"/>
                <w:szCs w:val="24"/>
              </w:rPr>
            </w:pPr>
            <w:r w:rsidRPr="00896DF9">
              <w:rPr>
                <w:rFonts w:cstheme="minorHAnsi"/>
                <w:b/>
                <w:sz w:val="24"/>
                <w:szCs w:val="24"/>
              </w:rPr>
              <w:t xml:space="preserve">  </w:t>
            </w:r>
            <w:r w:rsidR="00CF7E4E" w:rsidRPr="00896DF9">
              <w:rPr>
                <w:rFonts w:cstheme="minorHAnsi"/>
                <w:b/>
                <w:sz w:val="24"/>
                <w:szCs w:val="24"/>
              </w:rPr>
              <w:t xml:space="preserve">  </w:t>
            </w:r>
            <w:r w:rsidR="00F60A62">
              <w:rPr>
                <w:rFonts w:cstheme="minorHAnsi"/>
                <w:b/>
                <w:sz w:val="24"/>
                <w:szCs w:val="24"/>
              </w:rPr>
              <w:t xml:space="preserve"> </w:t>
            </w:r>
            <w:r w:rsidR="00792FCD" w:rsidRPr="00896DF9">
              <w:rPr>
                <w:rFonts w:cstheme="minorHAnsi"/>
                <w:b/>
                <w:sz w:val="24"/>
                <w:szCs w:val="24"/>
              </w:rPr>
              <w:t>D</w:t>
            </w:r>
          </w:p>
        </w:tc>
        <w:tc>
          <w:tcPr>
            <w:tcW w:w="4136" w:type="pct"/>
            <w:tcBorders>
              <w:top w:val="single" w:sz="4" w:space="0" w:color="auto"/>
              <w:left w:val="single" w:sz="4" w:space="0" w:color="auto"/>
              <w:bottom w:val="single" w:sz="4" w:space="0" w:color="auto"/>
              <w:right w:val="single" w:sz="4" w:space="0" w:color="auto"/>
            </w:tcBorders>
            <w:hideMark/>
          </w:tcPr>
          <w:p w:rsidR="004C0A9A" w:rsidRPr="00823383" w:rsidRDefault="00634F42" w:rsidP="00634F42">
            <w:pPr>
              <w:spacing w:after="0"/>
              <w:rPr>
                <w:rFonts w:cstheme="minorHAnsi"/>
                <w:sz w:val="24"/>
                <w:szCs w:val="24"/>
              </w:rPr>
            </w:pPr>
            <w:r w:rsidRPr="00823383">
              <w:rPr>
                <w:rFonts w:ascii="Tahoma" w:hAnsi="Tahoma" w:cs="Tahoma"/>
                <w:bCs/>
              </w:rPr>
              <w:t>Industrial Units affected by Hudhud Cyclone – Measures initiated by Industries &amp; Commerce Department, GoAP</w:t>
            </w:r>
          </w:p>
        </w:tc>
        <w:tc>
          <w:tcPr>
            <w:tcW w:w="432"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28</w:t>
            </w:r>
          </w:p>
        </w:tc>
      </w:tr>
      <w:tr w:rsidR="00634F42" w:rsidRPr="00896DF9" w:rsidTr="002E4F19">
        <w:trPr>
          <w:trHeight w:val="395"/>
        </w:trPr>
        <w:tc>
          <w:tcPr>
            <w:tcW w:w="432" w:type="pct"/>
            <w:tcBorders>
              <w:top w:val="single" w:sz="4" w:space="0" w:color="auto"/>
              <w:left w:val="single" w:sz="4" w:space="0" w:color="auto"/>
              <w:bottom w:val="single" w:sz="4" w:space="0" w:color="auto"/>
              <w:right w:val="single" w:sz="4" w:space="0" w:color="auto"/>
            </w:tcBorders>
            <w:vAlign w:val="center"/>
          </w:tcPr>
          <w:p w:rsidR="00634F42" w:rsidRPr="00896DF9" w:rsidRDefault="00F60A62" w:rsidP="00F60A62">
            <w:pPr>
              <w:spacing w:after="0" w:line="240" w:lineRule="auto"/>
              <w:jc w:val="center"/>
              <w:rPr>
                <w:rFonts w:cstheme="minorHAnsi"/>
                <w:b/>
                <w:sz w:val="24"/>
                <w:szCs w:val="24"/>
              </w:rPr>
            </w:pPr>
            <w:r>
              <w:rPr>
                <w:rFonts w:cstheme="minorHAnsi"/>
                <w:b/>
                <w:sz w:val="24"/>
                <w:szCs w:val="24"/>
              </w:rPr>
              <w:t>E</w:t>
            </w:r>
          </w:p>
        </w:tc>
        <w:tc>
          <w:tcPr>
            <w:tcW w:w="4136" w:type="pct"/>
            <w:tcBorders>
              <w:top w:val="single" w:sz="4" w:space="0" w:color="auto"/>
              <w:left w:val="single" w:sz="4" w:space="0" w:color="auto"/>
              <w:bottom w:val="single" w:sz="4" w:space="0" w:color="auto"/>
              <w:right w:val="single" w:sz="4" w:space="0" w:color="auto"/>
            </w:tcBorders>
          </w:tcPr>
          <w:p w:rsidR="00634F42" w:rsidRPr="00896DF9" w:rsidRDefault="00634F42" w:rsidP="004C0A9A">
            <w:pPr>
              <w:autoSpaceDE w:val="0"/>
              <w:autoSpaceDN w:val="0"/>
              <w:adjustRightInd w:val="0"/>
              <w:spacing w:after="0" w:line="240" w:lineRule="auto"/>
              <w:jc w:val="both"/>
              <w:rPr>
                <w:rFonts w:cstheme="minorHAnsi"/>
                <w:sz w:val="24"/>
                <w:szCs w:val="24"/>
              </w:rPr>
            </w:pPr>
            <w:r w:rsidRPr="00896DF9">
              <w:rPr>
                <w:rFonts w:cstheme="minorHAnsi"/>
                <w:sz w:val="24"/>
                <w:szCs w:val="24"/>
              </w:rPr>
              <w:t>Overdue/NPAs under MSME sector</w:t>
            </w:r>
          </w:p>
        </w:tc>
        <w:tc>
          <w:tcPr>
            <w:tcW w:w="432" w:type="pct"/>
            <w:tcBorders>
              <w:top w:val="single" w:sz="4" w:space="0" w:color="auto"/>
              <w:left w:val="single" w:sz="4" w:space="0" w:color="auto"/>
              <w:bottom w:val="single" w:sz="4" w:space="0" w:color="auto"/>
              <w:right w:val="single" w:sz="4" w:space="0" w:color="auto"/>
            </w:tcBorders>
          </w:tcPr>
          <w:p w:rsidR="00634F42" w:rsidRPr="00896DF9" w:rsidRDefault="00831FA0" w:rsidP="004C0A9A">
            <w:pPr>
              <w:spacing w:after="0"/>
              <w:jc w:val="center"/>
              <w:rPr>
                <w:rFonts w:cstheme="minorHAnsi"/>
                <w:b/>
                <w:sz w:val="24"/>
                <w:szCs w:val="24"/>
              </w:rPr>
            </w:pPr>
            <w:r>
              <w:rPr>
                <w:rFonts w:cstheme="minorHAnsi"/>
                <w:b/>
                <w:sz w:val="24"/>
                <w:szCs w:val="24"/>
              </w:rPr>
              <w:t>28</w:t>
            </w:r>
          </w:p>
        </w:tc>
      </w:tr>
    </w:tbl>
    <w:p w:rsidR="004C0A9A" w:rsidRPr="00896DF9" w:rsidRDefault="004C0A9A" w:rsidP="004C0A9A">
      <w:pPr>
        <w:spacing w:after="0"/>
        <w:rPr>
          <w:rFonts w:cstheme="minorHAnsi"/>
          <w:b/>
          <w:sz w:val="24"/>
          <w:szCs w:val="24"/>
        </w:rPr>
      </w:pPr>
      <w:r w:rsidRPr="00896DF9">
        <w:rPr>
          <w:rFonts w:cstheme="minorHAnsi"/>
          <w:b/>
          <w:sz w:val="24"/>
          <w:szCs w:val="24"/>
        </w:rPr>
        <w:lastRenderedPageBreak/>
        <w:t xml:space="preserve"> 0</w:t>
      </w:r>
      <w:r w:rsidR="00174F2C" w:rsidRPr="00896DF9">
        <w:rPr>
          <w:rFonts w:cstheme="minorHAnsi"/>
          <w:b/>
          <w:sz w:val="24"/>
          <w:szCs w:val="24"/>
        </w:rPr>
        <w:t>7</w:t>
      </w:r>
      <w:r w:rsidRPr="00896DF9">
        <w:rPr>
          <w:rFonts w:cstheme="minorHAnsi"/>
          <w:b/>
          <w:sz w:val="24"/>
          <w:szCs w:val="24"/>
        </w:rPr>
        <w:t xml:space="preserve">.      Housing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8209"/>
        <w:gridCol w:w="930"/>
      </w:tblGrid>
      <w:tr w:rsidR="004C0A9A" w:rsidRPr="00896DF9" w:rsidTr="002E4F19">
        <w:trPr>
          <w:trHeight w:val="701"/>
        </w:trPr>
        <w:tc>
          <w:tcPr>
            <w:tcW w:w="401"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S. No</w:t>
            </w:r>
          </w:p>
        </w:tc>
        <w:tc>
          <w:tcPr>
            <w:tcW w:w="4131"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68"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Page No.</w:t>
            </w:r>
          </w:p>
        </w:tc>
      </w:tr>
      <w:tr w:rsidR="004C0A9A" w:rsidRPr="00896DF9" w:rsidTr="002E4F19">
        <w:trPr>
          <w:trHeight w:val="467"/>
        </w:trPr>
        <w:tc>
          <w:tcPr>
            <w:tcW w:w="401" w:type="pct"/>
            <w:tcBorders>
              <w:top w:val="single" w:sz="4" w:space="0" w:color="auto"/>
              <w:left w:val="single" w:sz="4" w:space="0" w:color="auto"/>
              <w:bottom w:val="single" w:sz="4" w:space="0" w:color="auto"/>
              <w:right w:val="single" w:sz="4" w:space="0" w:color="auto"/>
            </w:tcBorders>
            <w:hideMark/>
          </w:tcPr>
          <w:p w:rsidR="004C0A9A" w:rsidRPr="00896DF9" w:rsidRDefault="00FB660B" w:rsidP="004C0A9A">
            <w:pPr>
              <w:spacing w:after="0"/>
              <w:jc w:val="center"/>
              <w:rPr>
                <w:rFonts w:cstheme="minorHAnsi"/>
                <w:b/>
                <w:sz w:val="24"/>
                <w:szCs w:val="24"/>
              </w:rPr>
            </w:pPr>
            <w:r w:rsidRPr="00896DF9">
              <w:rPr>
                <w:rFonts w:cstheme="minorHAnsi"/>
                <w:b/>
                <w:sz w:val="24"/>
                <w:szCs w:val="24"/>
              </w:rPr>
              <w:t>A</w:t>
            </w:r>
          </w:p>
        </w:tc>
        <w:tc>
          <w:tcPr>
            <w:tcW w:w="4131" w:type="pct"/>
            <w:tcBorders>
              <w:top w:val="single" w:sz="4" w:space="0" w:color="auto"/>
              <w:left w:val="single" w:sz="4" w:space="0" w:color="auto"/>
              <w:bottom w:val="single" w:sz="4" w:space="0" w:color="auto"/>
              <w:right w:val="single" w:sz="4" w:space="0" w:color="auto"/>
            </w:tcBorders>
            <w:hideMark/>
          </w:tcPr>
          <w:p w:rsidR="004C0A9A" w:rsidRPr="00896DF9" w:rsidRDefault="004C0A9A" w:rsidP="00891F2C">
            <w:pPr>
              <w:spacing w:after="0" w:line="240" w:lineRule="auto"/>
              <w:rPr>
                <w:rFonts w:cstheme="minorHAnsi"/>
                <w:sz w:val="24"/>
                <w:szCs w:val="24"/>
              </w:rPr>
            </w:pPr>
            <w:r w:rsidRPr="00896DF9">
              <w:rPr>
                <w:rFonts w:cstheme="minorHAnsi"/>
                <w:sz w:val="24"/>
                <w:szCs w:val="24"/>
              </w:rPr>
              <w:t>Position of Housing Loans</w:t>
            </w:r>
            <w:r w:rsidR="009A7C3A" w:rsidRPr="00896DF9">
              <w:rPr>
                <w:rFonts w:cstheme="minorHAnsi"/>
                <w:sz w:val="24"/>
                <w:szCs w:val="24"/>
              </w:rPr>
              <w:t xml:space="preserve"> as on </w:t>
            </w:r>
            <w:r w:rsidRPr="00896DF9">
              <w:rPr>
                <w:rFonts w:cstheme="minorHAnsi"/>
                <w:sz w:val="24"/>
                <w:szCs w:val="24"/>
              </w:rPr>
              <w:t xml:space="preserve"> </w:t>
            </w:r>
            <w:r w:rsidR="009A7C3A" w:rsidRPr="00896DF9">
              <w:rPr>
                <w:rFonts w:cstheme="minorHAnsi"/>
                <w:sz w:val="24"/>
                <w:szCs w:val="24"/>
              </w:rPr>
              <w:t>30.0</w:t>
            </w:r>
            <w:r w:rsidR="00891F2C" w:rsidRPr="00896DF9">
              <w:rPr>
                <w:rFonts w:cstheme="minorHAnsi"/>
                <w:sz w:val="24"/>
                <w:szCs w:val="24"/>
              </w:rPr>
              <w:t>9</w:t>
            </w:r>
            <w:r w:rsidR="009A7C3A" w:rsidRPr="00896DF9">
              <w:rPr>
                <w:rFonts w:cstheme="minorHAnsi"/>
                <w:sz w:val="24"/>
                <w:szCs w:val="24"/>
              </w:rPr>
              <w:t>.</w:t>
            </w:r>
            <w:r w:rsidRPr="00896DF9">
              <w:rPr>
                <w:rFonts w:cstheme="minorHAnsi"/>
                <w:sz w:val="24"/>
                <w:szCs w:val="24"/>
              </w:rPr>
              <w:t>201</w:t>
            </w:r>
            <w:r w:rsidR="00AE08BE" w:rsidRPr="00896DF9">
              <w:rPr>
                <w:rFonts w:cstheme="minorHAnsi"/>
                <w:sz w:val="24"/>
                <w:szCs w:val="24"/>
              </w:rPr>
              <w:t>4</w:t>
            </w:r>
          </w:p>
        </w:tc>
        <w:tc>
          <w:tcPr>
            <w:tcW w:w="468"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29</w:t>
            </w:r>
          </w:p>
        </w:tc>
      </w:tr>
      <w:tr w:rsidR="009D2F58" w:rsidRPr="00896DF9" w:rsidTr="002E4F19">
        <w:trPr>
          <w:trHeight w:val="467"/>
        </w:trPr>
        <w:tc>
          <w:tcPr>
            <w:tcW w:w="401" w:type="pct"/>
            <w:tcBorders>
              <w:top w:val="single" w:sz="4" w:space="0" w:color="auto"/>
              <w:left w:val="single" w:sz="4" w:space="0" w:color="auto"/>
              <w:bottom w:val="single" w:sz="4" w:space="0" w:color="auto"/>
              <w:right w:val="single" w:sz="4" w:space="0" w:color="auto"/>
            </w:tcBorders>
            <w:hideMark/>
          </w:tcPr>
          <w:p w:rsidR="009D2F58" w:rsidRPr="00896DF9" w:rsidRDefault="009D2F58" w:rsidP="004C0A9A">
            <w:pPr>
              <w:spacing w:after="0"/>
              <w:jc w:val="center"/>
              <w:rPr>
                <w:rFonts w:cstheme="minorHAnsi"/>
                <w:b/>
                <w:sz w:val="24"/>
                <w:szCs w:val="24"/>
              </w:rPr>
            </w:pPr>
            <w:r w:rsidRPr="00896DF9">
              <w:rPr>
                <w:rFonts w:cstheme="minorHAnsi"/>
                <w:b/>
                <w:sz w:val="24"/>
                <w:szCs w:val="24"/>
              </w:rPr>
              <w:t>B</w:t>
            </w:r>
          </w:p>
        </w:tc>
        <w:tc>
          <w:tcPr>
            <w:tcW w:w="4131" w:type="pct"/>
            <w:tcBorders>
              <w:top w:val="single" w:sz="4" w:space="0" w:color="auto"/>
              <w:left w:val="single" w:sz="4" w:space="0" w:color="auto"/>
              <w:bottom w:val="single" w:sz="4" w:space="0" w:color="auto"/>
              <w:right w:val="single" w:sz="4" w:space="0" w:color="auto"/>
            </w:tcBorders>
            <w:hideMark/>
          </w:tcPr>
          <w:p w:rsidR="009D2F58" w:rsidRPr="00896DF9" w:rsidRDefault="009D2F58" w:rsidP="00F35607">
            <w:pPr>
              <w:spacing w:after="0" w:line="240" w:lineRule="auto"/>
              <w:rPr>
                <w:rFonts w:cstheme="minorHAnsi"/>
                <w:sz w:val="24"/>
                <w:szCs w:val="24"/>
              </w:rPr>
            </w:pPr>
            <w:r w:rsidRPr="00896DF9">
              <w:rPr>
                <w:rFonts w:cstheme="minorHAnsi"/>
                <w:sz w:val="24"/>
                <w:szCs w:val="24"/>
              </w:rPr>
              <w:t xml:space="preserve">Issues relating to RGK &amp; VAMBAY </w:t>
            </w:r>
          </w:p>
        </w:tc>
        <w:tc>
          <w:tcPr>
            <w:tcW w:w="468" w:type="pct"/>
            <w:tcBorders>
              <w:top w:val="single" w:sz="4" w:space="0" w:color="auto"/>
              <w:left w:val="single" w:sz="4" w:space="0" w:color="auto"/>
              <w:bottom w:val="single" w:sz="4" w:space="0" w:color="auto"/>
              <w:right w:val="single" w:sz="4" w:space="0" w:color="auto"/>
            </w:tcBorders>
            <w:hideMark/>
          </w:tcPr>
          <w:p w:rsidR="009D2F58" w:rsidRPr="00896DF9" w:rsidRDefault="00831FA0" w:rsidP="004C0A9A">
            <w:pPr>
              <w:spacing w:after="0"/>
              <w:jc w:val="center"/>
              <w:rPr>
                <w:rFonts w:cstheme="minorHAnsi"/>
                <w:b/>
                <w:sz w:val="24"/>
                <w:szCs w:val="24"/>
              </w:rPr>
            </w:pPr>
            <w:r>
              <w:rPr>
                <w:rFonts w:cstheme="minorHAnsi"/>
                <w:b/>
                <w:sz w:val="24"/>
                <w:szCs w:val="24"/>
              </w:rPr>
              <w:t>29</w:t>
            </w:r>
          </w:p>
        </w:tc>
      </w:tr>
      <w:tr w:rsidR="005449CE" w:rsidRPr="00896DF9" w:rsidTr="002E4F19">
        <w:trPr>
          <w:trHeight w:val="467"/>
        </w:trPr>
        <w:tc>
          <w:tcPr>
            <w:tcW w:w="401" w:type="pct"/>
            <w:tcBorders>
              <w:top w:val="single" w:sz="4" w:space="0" w:color="auto"/>
              <w:left w:val="single" w:sz="4" w:space="0" w:color="auto"/>
              <w:bottom w:val="single" w:sz="4" w:space="0" w:color="auto"/>
              <w:right w:val="single" w:sz="4" w:space="0" w:color="auto"/>
            </w:tcBorders>
            <w:hideMark/>
          </w:tcPr>
          <w:p w:rsidR="005449CE" w:rsidRPr="00896DF9" w:rsidRDefault="009D2F58" w:rsidP="004C0A9A">
            <w:pPr>
              <w:spacing w:after="0"/>
              <w:jc w:val="center"/>
              <w:rPr>
                <w:rFonts w:cstheme="minorHAnsi"/>
                <w:b/>
                <w:sz w:val="24"/>
                <w:szCs w:val="24"/>
              </w:rPr>
            </w:pPr>
            <w:r w:rsidRPr="00896DF9">
              <w:rPr>
                <w:rFonts w:cstheme="minorHAnsi"/>
                <w:b/>
                <w:sz w:val="24"/>
                <w:szCs w:val="24"/>
              </w:rPr>
              <w:t>C</w:t>
            </w:r>
          </w:p>
        </w:tc>
        <w:tc>
          <w:tcPr>
            <w:tcW w:w="4131" w:type="pct"/>
            <w:tcBorders>
              <w:top w:val="single" w:sz="4" w:space="0" w:color="auto"/>
              <w:left w:val="single" w:sz="4" w:space="0" w:color="auto"/>
              <w:bottom w:val="single" w:sz="4" w:space="0" w:color="auto"/>
              <w:right w:val="single" w:sz="4" w:space="0" w:color="auto"/>
            </w:tcBorders>
            <w:hideMark/>
          </w:tcPr>
          <w:p w:rsidR="005449CE" w:rsidRPr="00896DF9" w:rsidRDefault="005449CE" w:rsidP="00891F2C">
            <w:pPr>
              <w:autoSpaceDE w:val="0"/>
              <w:autoSpaceDN w:val="0"/>
              <w:adjustRightInd w:val="0"/>
              <w:spacing w:after="0" w:line="240" w:lineRule="auto"/>
              <w:jc w:val="both"/>
              <w:rPr>
                <w:rFonts w:cstheme="minorHAnsi"/>
                <w:sz w:val="24"/>
                <w:szCs w:val="24"/>
              </w:rPr>
            </w:pPr>
            <w:r w:rsidRPr="00896DF9">
              <w:rPr>
                <w:rFonts w:cstheme="minorHAnsi"/>
                <w:sz w:val="24"/>
                <w:szCs w:val="24"/>
              </w:rPr>
              <w:t xml:space="preserve">Overdue/NPAs under Housing Loans  as </w:t>
            </w:r>
            <w:r w:rsidR="00AE08BE" w:rsidRPr="00896DF9">
              <w:rPr>
                <w:rFonts w:cstheme="minorHAnsi"/>
                <w:sz w:val="24"/>
                <w:szCs w:val="24"/>
              </w:rPr>
              <w:t>on 30.0</w:t>
            </w:r>
            <w:r w:rsidR="00891F2C" w:rsidRPr="00896DF9">
              <w:rPr>
                <w:rFonts w:cstheme="minorHAnsi"/>
                <w:sz w:val="24"/>
                <w:szCs w:val="24"/>
              </w:rPr>
              <w:t>9</w:t>
            </w:r>
            <w:r w:rsidRPr="00896DF9">
              <w:rPr>
                <w:rFonts w:cstheme="minorHAnsi"/>
                <w:sz w:val="24"/>
                <w:szCs w:val="24"/>
              </w:rPr>
              <w:t>.201</w:t>
            </w:r>
            <w:r w:rsidR="00AE08BE" w:rsidRPr="00896DF9">
              <w:rPr>
                <w:rFonts w:cstheme="minorHAnsi"/>
                <w:sz w:val="24"/>
                <w:szCs w:val="24"/>
              </w:rPr>
              <w:t>4</w:t>
            </w:r>
          </w:p>
        </w:tc>
        <w:tc>
          <w:tcPr>
            <w:tcW w:w="468" w:type="pct"/>
            <w:tcBorders>
              <w:top w:val="single" w:sz="4" w:space="0" w:color="auto"/>
              <w:left w:val="single" w:sz="4" w:space="0" w:color="auto"/>
              <w:bottom w:val="single" w:sz="4" w:space="0" w:color="auto"/>
              <w:right w:val="single" w:sz="4" w:space="0" w:color="auto"/>
            </w:tcBorders>
            <w:hideMark/>
          </w:tcPr>
          <w:p w:rsidR="005449CE" w:rsidRPr="00896DF9" w:rsidRDefault="00831FA0" w:rsidP="004C0A9A">
            <w:pPr>
              <w:spacing w:after="0"/>
              <w:jc w:val="center"/>
              <w:rPr>
                <w:rFonts w:cstheme="minorHAnsi"/>
                <w:b/>
                <w:sz w:val="24"/>
                <w:szCs w:val="24"/>
              </w:rPr>
            </w:pPr>
            <w:r>
              <w:rPr>
                <w:rFonts w:cstheme="minorHAnsi"/>
                <w:b/>
                <w:sz w:val="24"/>
                <w:szCs w:val="24"/>
              </w:rPr>
              <w:t>31</w:t>
            </w:r>
          </w:p>
        </w:tc>
      </w:tr>
    </w:tbl>
    <w:p w:rsidR="004C0A9A" w:rsidRPr="00896DF9" w:rsidRDefault="004C0A9A" w:rsidP="004C0A9A">
      <w:pPr>
        <w:spacing w:after="0"/>
        <w:rPr>
          <w:rFonts w:cstheme="minorHAnsi"/>
          <w:b/>
          <w:sz w:val="24"/>
          <w:szCs w:val="24"/>
        </w:rPr>
      </w:pPr>
      <w:r w:rsidRPr="00896DF9">
        <w:rPr>
          <w:rFonts w:cstheme="minorHAnsi"/>
          <w:b/>
          <w:sz w:val="24"/>
          <w:szCs w:val="24"/>
        </w:rPr>
        <w:t>0</w:t>
      </w:r>
      <w:r w:rsidR="00174F2C" w:rsidRPr="00896DF9">
        <w:rPr>
          <w:rFonts w:cstheme="minorHAnsi"/>
          <w:b/>
          <w:sz w:val="24"/>
          <w:szCs w:val="24"/>
        </w:rPr>
        <w:t>8</w:t>
      </w:r>
      <w:r w:rsidRPr="00896DF9">
        <w:rPr>
          <w:rFonts w:cstheme="minorHAnsi"/>
          <w:b/>
          <w:sz w:val="24"/>
          <w:szCs w:val="24"/>
        </w:rPr>
        <w:t xml:space="preserve">.      Education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8219"/>
        <w:gridCol w:w="952"/>
      </w:tblGrid>
      <w:tr w:rsidR="004C0A9A" w:rsidRPr="00896DF9" w:rsidTr="004C0A9A">
        <w:tc>
          <w:tcPr>
            <w:tcW w:w="38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S. No</w:t>
            </w:r>
          </w:p>
        </w:tc>
        <w:tc>
          <w:tcPr>
            <w:tcW w:w="413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896DF9" w:rsidRDefault="004C0A9A" w:rsidP="004C0A9A">
            <w:pPr>
              <w:autoSpaceDE w:val="0"/>
              <w:autoSpaceDN w:val="0"/>
              <w:adjustRightInd w:val="0"/>
              <w:spacing w:after="0"/>
              <w:rPr>
                <w:rFonts w:cstheme="minorHAnsi"/>
                <w:b/>
                <w:sz w:val="24"/>
                <w:szCs w:val="24"/>
              </w:rPr>
            </w:pPr>
            <w:r w:rsidRPr="00896DF9">
              <w:rPr>
                <w:rFonts w:cstheme="minorHAnsi"/>
                <w:b/>
                <w:sz w:val="24"/>
                <w:szCs w:val="24"/>
              </w:rPr>
              <w:t>Page No.</w:t>
            </w:r>
          </w:p>
        </w:tc>
      </w:tr>
      <w:tr w:rsidR="004C0A9A" w:rsidRPr="00896DF9"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4C0A9A" w:rsidRPr="00896DF9" w:rsidRDefault="00FB660B" w:rsidP="004C0A9A">
            <w:pPr>
              <w:spacing w:after="0"/>
              <w:jc w:val="center"/>
              <w:rPr>
                <w:rFonts w:cstheme="minorHAnsi"/>
                <w:b/>
                <w:sz w:val="24"/>
                <w:szCs w:val="24"/>
              </w:rPr>
            </w:pPr>
            <w:r w:rsidRPr="00896DF9">
              <w:rPr>
                <w:rFonts w:cstheme="minorHAnsi"/>
                <w:b/>
                <w:sz w:val="24"/>
                <w:szCs w:val="24"/>
              </w:rPr>
              <w:t>A</w:t>
            </w:r>
          </w:p>
        </w:tc>
        <w:tc>
          <w:tcPr>
            <w:tcW w:w="4136" w:type="pct"/>
            <w:tcBorders>
              <w:top w:val="single" w:sz="4" w:space="0" w:color="auto"/>
              <w:left w:val="single" w:sz="4" w:space="0" w:color="auto"/>
              <w:bottom w:val="single" w:sz="4" w:space="0" w:color="auto"/>
              <w:right w:val="single" w:sz="4" w:space="0" w:color="auto"/>
            </w:tcBorders>
            <w:hideMark/>
          </w:tcPr>
          <w:p w:rsidR="004C0A9A" w:rsidRPr="00896DF9" w:rsidRDefault="009A7C3A" w:rsidP="00F35607">
            <w:pPr>
              <w:autoSpaceDE w:val="0"/>
              <w:autoSpaceDN w:val="0"/>
              <w:adjustRightInd w:val="0"/>
              <w:spacing w:after="0"/>
              <w:rPr>
                <w:rFonts w:cstheme="minorHAnsi"/>
                <w:sz w:val="24"/>
                <w:szCs w:val="24"/>
              </w:rPr>
            </w:pPr>
            <w:r w:rsidRPr="00896DF9">
              <w:rPr>
                <w:rFonts w:cstheme="minorHAnsi"/>
                <w:sz w:val="24"/>
                <w:szCs w:val="24"/>
              </w:rPr>
              <w:t>Position of Education</w:t>
            </w:r>
            <w:r w:rsidR="00F35607" w:rsidRPr="00896DF9">
              <w:rPr>
                <w:rFonts w:cstheme="minorHAnsi"/>
                <w:sz w:val="24"/>
                <w:szCs w:val="24"/>
              </w:rPr>
              <w:t xml:space="preserve"> </w:t>
            </w:r>
            <w:r w:rsidRPr="00896DF9">
              <w:rPr>
                <w:rFonts w:cstheme="minorHAnsi"/>
                <w:sz w:val="24"/>
                <w:szCs w:val="24"/>
              </w:rPr>
              <w:t xml:space="preserve"> Loans as on</w:t>
            </w:r>
            <w:r w:rsidR="004C0A9A" w:rsidRPr="00896DF9">
              <w:rPr>
                <w:rFonts w:cstheme="minorHAnsi"/>
                <w:sz w:val="24"/>
                <w:szCs w:val="24"/>
              </w:rPr>
              <w:t xml:space="preserve"> </w:t>
            </w:r>
            <w:r w:rsidRPr="00896DF9">
              <w:rPr>
                <w:rFonts w:cstheme="minorHAnsi"/>
                <w:sz w:val="24"/>
                <w:szCs w:val="24"/>
              </w:rPr>
              <w:t xml:space="preserve"> 30.0</w:t>
            </w:r>
            <w:r w:rsidR="00891F2C" w:rsidRPr="00896DF9">
              <w:rPr>
                <w:rFonts w:cstheme="minorHAnsi"/>
                <w:sz w:val="24"/>
                <w:szCs w:val="24"/>
              </w:rPr>
              <w:t>9</w:t>
            </w:r>
            <w:r w:rsidRPr="00896DF9">
              <w:rPr>
                <w:rFonts w:cstheme="minorHAnsi"/>
                <w:sz w:val="24"/>
                <w:szCs w:val="24"/>
              </w:rPr>
              <w:t>.</w:t>
            </w:r>
            <w:r w:rsidR="004C0A9A" w:rsidRPr="00896DF9">
              <w:rPr>
                <w:rFonts w:cstheme="minorHAnsi"/>
                <w:sz w:val="24"/>
                <w:szCs w:val="24"/>
              </w:rPr>
              <w:t>201</w:t>
            </w:r>
            <w:r w:rsidR="00AE08BE" w:rsidRPr="00896DF9">
              <w:rPr>
                <w:rFonts w:cstheme="minorHAnsi"/>
                <w:sz w:val="24"/>
                <w:szCs w:val="24"/>
              </w:rPr>
              <w:t>4</w:t>
            </w:r>
            <w:r w:rsidR="004C0A9A" w:rsidRPr="00896DF9">
              <w:rPr>
                <w:rFonts w:cstheme="minorHAnsi"/>
                <w:sz w:val="24"/>
                <w:szCs w:val="24"/>
              </w:rPr>
              <w:t xml:space="preserve">  </w:t>
            </w:r>
          </w:p>
        </w:tc>
        <w:tc>
          <w:tcPr>
            <w:tcW w:w="479" w:type="pct"/>
            <w:tcBorders>
              <w:top w:val="single" w:sz="4" w:space="0" w:color="auto"/>
              <w:left w:val="single" w:sz="4" w:space="0" w:color="auto"/>
              <w:bottom w:val="single" w:sz="4" w:space="0" w:color="auto"/>
              <w:right w:val="single" w:sz="4" w:space="0" w:color="auto"/>
            </w:tcBorders>
            <w:hideMark/>
          </w:tcPr>
          <w:p w:rsidR="004C0A9A" w:rsidRPr="00896DF9" w:rsidRDefault="00831FA0" w:rsidP="004C0A9A">
            <w:pPr>
              <w:spacing w:after="0"/>
              <w:jc w:val="center"/>
              <w:rPr>
                <w:rFonts w:cstheme="minorHAnsi"/>
                <w:b/>
                <w:sz w:val="24"/>
                <w:szCs w:val="24"/>
              </w:rPr>
            </w:pPr>
            <w:r>
              <w:rPr>
                <w:rFonts w:cstheme="minorHAnsi"/>
                <w:b/>
                <w:sz w:val="24"/>
                <w:szCs w:val="24"/>
              </w:rPr>
              <w:t>32</w:t>
            </w:r>
          </w:p>
        </w:tc>
      </w:tr>
      <w:tr w:rsidR="00903907" w:rsidRPr="00896DF9"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896DF9" w:rsidRDefault="00903907" w:rsidP="0079005C">
            <w:pPr>
              <w:spacing w:after="0"/>
              <w:jc w:val="center"/>
              <w:rPr>
                <w:rFonts w:cstheme="minorHAnsi"/>
                <w:b/>
                <w:sz w:val="24"/>
                <w:szCs w:val="24"/>
              </w:rPr>
            </w:pPr>
            <w:r w:rsidRPr="00896DF9">
              <w:rPr>
                <w:rFonts w:cstheme="minorHAnsi"/>
                <w:b/>
                <w:sz w:val="24"/>
                <w:szCs w:val="24"/>
              </w:rPr>
              <w:t>B</w:t>
            </w:r>
          </w:p>
        </w:tc>
        <w:tc>
          <w:tcPr>
            <w:tcW w:w="4136" w:type="pct"/>
            <w:tcBorders>
              <w:top w:val="single" w:sz="4" w:space="0" w:color="auto"/>
              <w:left w:val="single" w:sz="4" w:space="0" w:color="auto"/>
              <w:bottom w:val="single" w:sz="4" w:space="0" w:color="auto"/>
              <w:right w:val="single" w:sz="4" w:space="0" w:color="auto"/>
            </w:tcBorders>
            <w:hideMark/>
          </w:tcPr>
          <w:p w:rsidR="00903907" w:rsidRPr="00D3230E" w:rsidRDefault="00903907" w:rsidP="00D3230E">
            <w:pPr>
              <w:spacing w:after="0"/>
              <w:rPr>
                <w:rFonts w:eastAsia="Times New Roman" w:cstheme="minorHAnsi"/>
                <w:bCs/>
                <w:sz w:val="24"/>
                <w:szCs w:val="24"/>
              </w:rPr>
            </w:pPr>
            <w:r w:rsidRPr="00896DF9">
              <w:rPr>
                <w:rFonts w:cstheme="minorHAnsi"/>
                <w:bCs/>
                <w:sz w:val="24"/>
                <w:szCs w:val="24"/>
              </w:rPr>
              <w:t xml:space="preserve">Education Loans - progress in the state of AP for the year 2014-15  </w:t>
            </w:r>
          </w:p>
        </w:tc>
        <w:tc>
          <w:tcPr>
            <w:tcW w:w="479" w:type="pct"/>
            <w:tcBorders>
              <w:top w:val="single" w:sz="4" w:space="0" w:color="auto"/>
              <w:left w:val="single" w:sz="4" w:space="0" w:color="auto"/>
              <w:bottom w:val="single" w:sz="4" w:space="0" w:color="auto"/>
              <w:right w:val="single" w:sz="4" w:space="0" w:color="auto"/>
            </w:tcBorders>
            <w:hideMark/>
          </w:tcPr>
          <w:p w:rsidR="00903907" w:rsidRPr="00896DF9" w:rsidRDefault="00831FA0" w:rsidP="004C0A9A">
            <w:pPr>
              <w:spacing w:after="0"/>
              <w:jc w:val="center"/>
              <w:rPr>
                <w:rFonts w:cstheme="minorHAnsi"/>
                <w:b/>
                <w:sz w:val="24"/>
                <w:szCs w:val="24"/>
              </w:rPr>
            </w:pPr>
            <w:r>
              <w:rPr>
                <w:rFonts w:cstheme="minorHAnsi"/>
                <w:b/>
                <w:sz w:val="24"/>
                <w:szCs w:val="24"/>
              </w:rPr>
              <w:t>32</w:t>
            </w:r>
          </w:p>
        </w:tc>
      </w:tr>
      <w:tr w:rsidR="00903907" w:rsidRPr="00896DF9"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896DF9" w:rsidRDefault="00903907" w:rsidP="0079005C">
            <w:pPr>
              <w:spacing w:after="0"/>
              <w:jc w:val="center"/>
              <w:rPr>
                <w:rFonts w:cstheme="minorHAnsi"/>
                <w:b/>
                <w:sz w:val="24"/>
                <w:szCs w:val="24"/>
              </w:rPr>
            </w:pPr>
            <w:r w:rsidRPr="00896DF9">
              <w:rPr>
                <w:rFonts w:cstheme="minorHAnsi"/>
                <w:b/>
                <w:sz w:val="24"/>
                <w:szCs w:val="24"/>
              </w:rPr>
              <w:t>C</w:t>
            </w:r>
          </w:p>
        </w:tc>
        <w:tc>
          <w:tcPr>
            <w:tcW w:w="4136" w:type="pct"/>
            <w:tcBorders>
              <w:top w:val="single" w:sz="4" w:space="0" w:color="auto"/>
              <w:left w:val="single" w:sz="4" w:space="0" w:color="auto"/>
              <w:bottom w:val="single" w:sz="4" w:space="0" w:color="auto"/>
              <w:right w:val="single" w:sz="4" w:space="0" w:color="auto"/>
            </w:tcBorders>
            <w:hideMark/>
          </w:tcPr>
          <w:p w:rsidR="00903907" w:rsidRPr="00896DF9" w:rsidRDefault="00903907" w:rsidP="00F35607">
            <w:pPr>
              <w:pStyle w:val="296"/>
              <w:tabs>
                <w:tab w:val="left" w:pos="720"/>
              </w:tabs>
              <w:autoSpaceDE w:val="0"/>
              <w:spacing w:line="276" w:lineRule="auto"/>
              <w:rPr>
                <w:rFonts w:asciiTheme="minorHAnsi" w:hAnsiTheme="minorHAnsi" w:cstheme="minorHAnsi"/>
                <w:b/>
              </w:rPr>
            </w:pPr>
            <w:r w:rsidRPr="00896DF9">
              <w:rPr>
                <w:rFonts w:asciiTheme="minorHAnsi" w:hAnsiTheme="minorHAnsi" w:cstheme="minorHAnsi"/>
              </w:rPr>
              <w:t xml:space="preserve">Insisting on Collaterals and Guarantees while sanctioning the education loans </w:t>
            </w:r>
          </w:p>
        </w:tc>
        <w:tc>
          <w:tcPr>
            <w:tcW w:w="479" w:type="pct"/>
            <w:tcBorders>
              <w:top w:val="single" w:sz="4" w:space="0" w:color="auto"/>
              <w:left w:val="single" w:sz="4" w:space="0" w:color="auto"/>
              <w:bottom w:val="single" w:sz="4" w:space="0" w:color="auto"/>
              <w:right w:val="single" w:sz="4" w:space="0" w:color="auto"/>
            </w:tcBorders>
            <w:hideMark/>
          </w:tcPr>
          <w:p w:rsidR="00903907" w:rsidRPr="00896DF9" w:rsidRDefault="00831FA0" w:rsidP="004C0A9A">
            <w:pPr>
              <w:spacing w:after="0"/>
              <w:jc w:val="center"/>
              <w:rPr>
                <w:rFonts w:cstheme="minorHAnsi"/>
                <w:b/>
                <w:sz w:val="24"/>
                <w:szCs w:val="24"/>
              </w:rPr>
            </w:pPr>
            <w:r>
              <w:rPr>
                <w:rFonts w:cstheme="minorHAnsi"/>
                <w:b/>
                <w:sz w:val="24"/>
                <w:szCs w:val="24"/>
              </w:rPr>
              <w:t>32</w:t>
            </w:r>
          </w:p>
        </w:tc>
      </w:tr>
      <w:tr w:rsidR="00903907" w:rsidRPr="00896DF9"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896DF9" w:rsidRDefault="00903907" w:rsidP="0079005C">
            <w:pPr>
              <w:spacing w:after="0"/>
              <w:jc w:val="center"/>
              <w:rPr>
                <w:rFonts w:cstheme="minorHAnsi"/>
                <w:b/>
                <w:sz w:val="24"/>
                <w:szCs w:val="24"/>
              </w:rPr>
            </w:pPr>
            <w:r w:rsidRPr="00896DF9">
              <w:rPr>
                <w:rFonts w:cstheme="minorHAnsi"/>
                <w:b/>
                <w:sz w:val="24"/>
                <w:szCs w:val="24"/>
              </w:rPr>
              <w:t>D</w:t>
            </w:r>
          </w:p>
        </w:tc>
        <w:tc>
          <w:tcPr>
            <w:tcW w:w="4136" w:type="pct"/>
            <w:tcBorders>
              <w:top w:val="single" w:sz="4" w:space="0" w:color="auto"/>
              <w:left w:val="single" w:sz="4" w:space="0" w:color="auto"/>
              <w:bottom w:val="single" w:sz="4" w:space="0" w:color="auto"/>
              <w:right w:val="single" w:sz="4" w:space="0" w:color="auto"/>
            </w:tcBorders>
            <w:hideMark/>
          </w:tcPr>
          <w:p w:rsidR="00903907" w:rsidRPr="00896DF9" w:rsidRDefault="00903907" w:rsidP="00F35607">
            <w:pPr>
              <w:pStyle w:val="296"/>
              <w:tabs>
                <w:tab w:val="left" w:pos="720"/>
              </w:tabs>
              <w:autoSpaceDE w:val="0"/>
              <w:spacing w:line="276" w:lineRule="auto"/>
              <w:rPr>
                <w:rFonts w:asciiTheme="minorHAnsi" w:hAnsiTheme="minorHAnsi" w:cstheme="minorHAnsi"/>
              </w:rPr>
            </w:pPr>
            <w:r w:rsidRPr="00896DF9">
              <w:rPr>
                <w:rFonts w:asciiTheme="minorHAnsi" w:hAnsiTheme="minorHAnsi" w:cstheme="minorHAnsi"/>
              </w:rPr>
              <w:t xml:space="preserve">Central Scheme to provide Interest Subsidy (CSIS) </w:t>
            </w:r>
          </w:p>
        </w:tc>
        <w:tc>
          <w:tcPr>
            <w:tcW w:w="479" w:type="pct"/>
            <w:tcBorders>
              <w:top w:val="single" w:sz="4" w:space="0" w:color="auto"/>
              <w:left w:val="single" w:sz="4" w:space="0" w:color="auto"/>
              <w:bottom w:val="single" w:sz="4" w:space="0" w:color="auto"/>
              <w:right w:val="single" w:sz="4" w:space="0" w:color="auto"/>
            </w:tcBorders>
            <w:hideMark/>
          </w:tcPr>
          <w:p w:rsidR="00903907" w:rsidRPr="00896DF9" w:rsidRDefault="00831FA0" w:rsidP="004C0A9A">
            <w:pPr>
              <w:spacing w:after="0"/>
              <w:jc w:val="center"/>
              <w:rPr>
                <w:rFonts w:cstheme="minorHAnsi"/>
                <w:b/>
                <w:sz w:val="24"/>
                <w:szCs w:val="24"/>
              </w:rPr>
            </w:pPr>
            <w:r>
              <w:rPr>
                <w:rFonts w:cstheme="minorHAnsi"/>
                <w:b/>
                <w:sz w:val="24"/>
                <w:szCs w:val="24"/>
              </w:rPr>
              <w:t>33</w:t>
            </w:r>
          </w:p>
        </w:tc>
      </w:tr>
      <w:tr w:rsidR="00601B40" w:rsidRPr="00896DF9"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601B40" w:rsidRPr="00896DF9" w:rsidRDefault="00601B40" w:rsidP="0079005C">
            <w:pPr>
              <w:spacing w:after="0"/>
              <w:jc w:val="center"/>
              <w:rPr>
                <w:rFonts w:cstheme="minorHAnsi"/>
                <w:b/>
                <w:sz w:val="24"/>
                <w:szCs w:val="24"/>
              </w:rPr>
            </w:pPr>
            <w:r>
              <w:rPr>
                <w:rFonts w:cstheme="minorHAnsi"/>
                <w:b/>
                <w:sz w:val="24"/>
                <w:szCs w:val="24"/>
              </w:rPr>
              <w:t>E</w:t>
            </w:r>
          </w:p>
        </w:tc>
        <w:tc>
          <w:tcPr>
            <w:tcW w:w="4136" w:type="pct"/>
            <w:tcBorders>
              <w:top w:val="single" w:sz="4" w:space="0" w:color="auto"/>
              <w:left w:val="single" w:sz="4" w:space="0" w:color="auto"/>
              <w:bottom w:val="single" w:sz="4" w:space="0" w:color="auto"/>
              <w:right w:val="single" w:sz="4" w:space="0" w:color="auto"/>
            </w:tcBorders>
            <w:hideMark/>
          </w:tcPr>
          <w:p w:rsidR="00601B40" w:rsidRPr="00823383" w:rsidRDefault="00601B40" w:rsidP="00F35607">
            <w:pPr>
              <w:pStyle w:val="296"/>
              <w:tabs>
                <w:tab w:val="left" w:pos="720"/>
              </w:tabs>
              <w:autoSpaceDE w:val="0"/>
              <w:spacing w:line="276" w:lineRule="auto"/>
              <w:rPr>
                <w:rFonts w:asciiTheme="minorHAnsi" w:hAnsiTheme="minorHAnsi" w:cstheme="minorHAnsi"/>
              </w:rPr>
            </w:pPr>
            <w:r w:rsidRPr="00823383">
              <w:rPr>
                <w:rFonts w:asciiTheme="minorHAnsi" w:hAnsiTheme="minorHAnsi" w:cstheme="minorHAnsi"/>
              </w:rPr>
              <w:t>Padho Pardesh – Scheme for interest subsidy on Education loans for Overseas Studies for the Minority communities</w:t>
            </w:r>
          </w:p>
        </w:tc>
        <w:tc>
          <w:tcPr>
            <w:tcW w:w="479" w:type="pct"/>
            <w:tcBorders>
              <w:top w:val="single" w:sz="4" w:space="0" w:color="auto"/>
              <w:left w:val="single" w:sz="4" w:space="0" w:color="auto"/>
              <w:bottom w:val="single" w:sz="4" w:space="0" w:color="auto"/>
              <w:right w:val="single" w:sz="4" w:space="0" w:color="auto"/>
            </w:tcBorders>
            <w:hideMark/>
          </w:tcPr>
          <w:p w:rsidR="00601B40" w:rsidRPr="00896DF9" w:rsidRDefault="00831FA0" w:rsidP="004C0A9A">
            <w:pPr>
              <w:spacing w:after="0"/>
              <w:jc w:val="center"/>
              <w:rPr>
                <w:rFonts w:cstheme="minorHAnsi"/>
                <w:b/>
                <w:sz w:val="24"/>
                <w:szCs w:val="24"/>
              </w:rPr>
            </w:pPr>
            <w:r>
              <w:rPr>
                <w:rFonts w:cstheme="minorHAnsi"/>
                <w:b/>
                <w:sz w:val="24"/>
                <w:szCs w:val="24"/>
              </w:rPr>
              <w:t>33</w:t>
            </w:r>
          </w:p>
        </w:tc>
      </w:tr>
      <w:tr w:rsidR="00903907" w:rsidRPr="00896DF9"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896DF9" w:rsidRDefault="00601B40" w:rsidP="004C0A9A">
            <w:pPr>
              <w:spacing w:after="0"/>
              <w:jc w:val="center"/>
              <w:rPr>
                <w:rFonts w:cstheme="minorHAnsi"/>
                <w:b/>
                <w:sz w:val="24"/>
                <w:szCs w:val="24"/>
              </w:rPr>
            </w:pPr>
            <w:r>
              <w:rPr>
                <w:rFonts w:cstheme="minorHAnsi"/>
                <w:b/>
                <w:sz w:val="24"/>
                <w:szCs w:val="24"/>
              </w:rPr>
              <w:t>F</w:t>
            </w:r>
          </w:p>
        </w:tc>
        <w:tc>
          <w:tcPr>
            <w:tcW w:w="4136" w:type="pct"/>
            <w:tcBorders>
              <w:top w:val="single" w:sz="4" w:space="0" w:color="auto"/>
              <w:left w:val="single" w:sz="4" w:space="0" w:color="auto"/>
              <w:bottom w:val="single" w:sz="4" w:space="0" w:color="auto"/>
              <w:right w:val="single" w:sz="4" w:space="0" w:color="auto"/>
            </w:tcBorders>
            <w:hideMark/>
          </w:tcPr>
          <w:p w:rsidR="00903907" w:rsidRPr="00896DF9" w:rsidRDefault="00903907" w:rsidP="00891F2C">
            <w:pPr>
              <w:autoSpaceDE w:val="0"/>
              <w:autoSpaceDN w:val="0"/>
              <w:adjustRightInd w:val="0"/>
              <w:spacing w:after="0" w:line="240" w:lineRule="auto"/>
              <w:jc w:val="both"/>
              <w:rPr>
                <w:rFonts w:cstheme="minorHAnsi"/>
                <w:sz w:val="24"/>
                <w:szCs w:val="24"/>
              </w:rPr>
            </w:pPr>
            <w:r w:rsidRPr="00896DF9">
              <w:rPr>
                <w:rFonts w:cstheme="minorHAnsi"/>
                <w:sz w:val="24"/>
                <w:szCs w:val="24"/>
              </w:rPr>
              <w:t>Overdue/NPAs under Educational loans as on 30.0</w:t>
            </w:r>
            <w:r w:rsidR="00891F2C" w:rsidRPr="00896DF9">
              <w:rPr>
                <w:rFonts w:cstheme="minorHAnsi"/>
                <w:sz w:val="24"/>
                <w:szCs w:val="24"/>
              </w:rPr>
              <w:t>9</w:t>
            </w:r>
            <w:r w:rsidRPr="00896DF9">
              <w:rPr>
                <w:rFonts w:cstheme="minorHAnsi"/>
                <w:sz w:val="24"/>
                <w:szCs w:val="24"/>
              </w:rPr>
              <w:t>.2014</w:t>
            </w:r>
          </w:p>
        </w:tc>
        <w:tc>
          <w:tcPr>
            <w:tcW w:w="479" w:type="pct"/>
            <w:tcBorders>
              <w:top w:val="single" w:sz="4" w:space="0" w:color="auto"/>
              <w:left w:val="single" w:sz="4" w:space="0" w:color="auto"/>
              <w:bottom w:val="single" w:sz="4" w:space="0" w:color="auto"/>
              <w:right w:val="single" w:sz="4" w:space="0" w:color="auto"/>
            </w:tcBorders>
            <w:hideMark/>
          </w:tcPr>
          <w:p w:rsidR="00903907" w:rsidRPr="00896DF9" w:rsidRDefault="00831FA0" w:rsidP="004C0A9A">
            <w:pPr>
              <w:spacing w:after="0"/>
              <w:jc w:val="center"/>
              <w:rPr>
                <w:rFonts w:cstheme="minorHAnsi"/>
                <w:b/>
                <w:sz w:val="24"/>
                <w:szCs w:val="24"/>
              </w:rPr>
            </w:pPr>
            <w:r>
              <w:rPr>
                <w:rFonts w:cstheme="minorHAnsi"/>
                <w:b/>
                <w:sz w:val="24"/>
                <w:szCs w:val="24"/>
              </w:rPr>
              <w:t>33</w:t>
            </w:r>
          </w:p>
        </w:tc>
      </w:tr>
    </w:tbl>
    <w:p w:rsidR="00000F4C" w:rsidRPr="00896DF9" w:rsidRDefault="004C0A9A" w:rsidP="00000F4C">
      <w:pPr>
        <w:spacing w:after="0"/>
        <w:rPr>
          <w:rFonts w:cstheme="minorHAnsi"/>
          <w:b/>
          <w:sz w:val="24"/>
          <w:szCs w:val="24"/>
        </w:rPr>
      </w:pPr>
      <w:r w:rsidRPr="00896DF9">
        <w:rPr>
          <w:rFonts w:cstheme="minorHAnsi"/>
          <w:b/>
          <w:sz w:val="24"/>
          <w:szCs w:val="24"/>
        </w:rPr>
        <w:t>0</w:t>
      </w:r>
      <w:r w:rsidR="00174F2C" w:rsidRPr="00896DF9">
        <w:rPr>
          <w:rFonts w:cstheme="minorHAnsi"/>
          <w:b/>
          <w:sz w:val="24"/>
          <w:szCs w:val="24"/>
        </w:rPr>
        <w:t>9</w:t>
      </w:r>
      <w:r w:rsidRPr="00896DF9">
        <w:rPr>
          <w:rFonts w:cstheme="minorHAnsi"/>
          <w:b/>
          <w:sz w:val="24"/>
          <w:szCs w:val="24"/>
        </w:rPr>
        <w:t>.</w:t>
      </w:r>
      <w:r w:rsidR="00000F4C" w:rsidRPr="00896DF9">
        <w:rPr>
          <w:rFonts w:cstheme="minorHAnsi"/>
          <w:b/>
          <w:sz w:val="24"/>
          <w:szCs w:val="24"/>
        </w:rPr>
        <w:t xml:space="preserve">     Export Credit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896DF9"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rPr>
                <w:rFonts w:cstheme="minorHAnsi"/>
                <w:b/>
                <w:sz w:val="24"/>
                <w:szCs w:val="24"/>
              </w:rPr>
            </w:pPr>
            <w:r w:rsidRPr="00896DF9">
              <w:rPr>
                <w:rFonts w:cstheme="minorHAnsi"/>
                <w:sz w:val="24"/>
                <w:szCs w:val="24"/>
              </w:rPr>
              <w:t xml:space="preserve">    </w:t>
            </w:r>
            <w:r w:rsidRPr="00896DF9">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Position of Export Credit in Andhra Pradesh</w:t>
            </w:r>
          </w:p>
        </w:tc>
        <w:tc>
          <w:tcPr>
            <w:tcW w:w="47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34</w:t>
            </w:r>
          </w:p>
        </w:tc>
      </w:tr>
    </w:tbl>
    <w:p w:rsidR="00000F4C" w:rsidRPr="00896DF9" w:rsidRDefault="004C0A9A" w:rsidP="00000F4C">
      <w:pPr>
        <w:spacing w:after="0"/>
        <w:rPr>
          <w:rFonts w:cstheme="minorHAnsi"/>
          <w:b/>
          <w:sz w:val="24"/>
          <w:szCs w:val="24"/>
        </w:rPr>
      </w:pPr>
      <w:r w:rsidRPr="00896DF9">
        <w:rPr>
          <w:rFonts w:cstheme="minorHAnsi"/>
          <w:b/>
          <w:sz w:val="24"/>
          <w:szCs w:val="24"/>
        </w:rPr>
        <w:t xml:space="preserve">    </w:t>
      </w:r>
      <w:r w:rsidR="00000F4C" w:rsidRPr="00896DF9">
        <w:rPr>
          <w:rFonts w:cstheme="minorHAnsi"/>
          <w:b/>
          <w:sz w:val="24"/>
          <w:szCs w:val="24"/>
        </w:rPr>
        <w:t>10.     Credit flow to Minority Communities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896DF9"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rPr>
                <w:rFonts w:cstheme="minorHAnsi"/>
                <w:b/>
                <w:sz w:val="24"/>
                <w:szCs w:val="24"/>
              </w:rPr>
            </w:pPr>
            <w:r w:rsidRPr="00896DF9">
              <w:rPr>
                <w:rFonts w:cstheme="minorHAnsi"/>
                <w:sz w:val="24"/>
                <w:szCs w:val="24"/>
              </w:rPr>
              <w:t xml:space="preserve">    </w:t>
            </w:r>
            <w:r w:rsidRPr="00896DF9">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000F4C">
            <w:pPr>
              <w:autoSpaceDE w:val="0"/>
              <w:autoSpaceDN w:val="0"/>
              <w:adjustRightInd w:val="0"/>
              <w:spacing w:after="0"/>
              <w:rPr>
                <w:rFonts w:cstheme="minorHAnsi"/>
                <w:sz w:val="24"/>
                <w:szCs w:val="24"/>
              </w:rPr>
            </w:pPr>
            <w:r w:rsidRPr="00896DF9">
              <w:rPr>
                <w:rFonts w:cstheme="minorHAnsi"/>
                <w:sz w:val="24"/>
                <w:szCs w:val="24"/>
              </w:rPr>
              <w:t>Credit flow to Minority communities</w:t>
            </w:r>
          </w:p>
        </w:tc>
        <w:tc>
          <w:tcPr>
            <w:tcW w:w="47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34</w:t>
            </w:r>
          </w:p>
        </w:tc>
      </w:tr>
    </w:tbl>
    <w:p w:rsidR="00000F4C" w:rsidRPr="00896DF9" w:rsidRDefault="00000F4C" w:rsidP="00000F4C">
      <w:pPr>
        <w:spacing w:after="0"/>
        <w:rPr>
          <w:rFonts w:cstheme="minorHAnsi"/>
          <w:b/>
          <w:sz w:val="24"/>
          <w:szCs w:val="24"/>
        </w:rPr>
      </w:pPr>
      <w:r w:rsidRPr="00896DF9">
        <w:rPr>
          <w:rFonts w:cstheme="minorHAnsi"/>
          <w:b/>
          <w:sz w:val="24"/>
          <w:szCs w:val="24"/>
        </w:rPr>
        <w:t>11.      Credit flow to Weaker Sections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896DF9"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rPr>
                <w:rFonts w:cstheme="minorHAnsi"/>
                <w:b/>
                <w:sz w:val="24"/>
                <w:szCs w:val="24"/>
              </w:rPr>
            </w:pPr>
            <w:r w:rsidRPr="00896DF9">
              <w:rPr>
                <w:rFonts w:cstheme="minorHAnsi"/>
                <w:sz w:val="24"/>
                <w:szCs w:val="24"/>
              </w:rPr>
              <w:t xml:space="preserve">    </w:t>
            </w:r>
            <w:r w:rsidRPr="00896DF9">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000F4C">
            <w:pPr>
              <w:autoSpaceDE w:val="0"/>
              <w:autoSpaceDN w:val="0"/>
              <w:adjustRightInd w:val="0"/>
              <w:spacing w:after="0"/>
              <w:rPr>
                <w:rFonts w:cstheme="minorHAnsi"/>
                <w:sz w:val="24"/>
                <w:szCs w:val="24"/>
              </w:rPr>
            </w:pPr>
            <w:r w:rsidRPr="00896DF9">
              <w:rPr>
                <w:rFonts w:cstheme="minorHAnsi"/>
                <w:sz w:val="24"/>
                <w:szCs w:val="24"/>
              </w:rPr>
              <w:t>Credit flow to Weaker sections</w:t>
            </w:r>
          </w:p>
        </w:tc>
        <w:tc>
          <w:tcPr>
            <w:tcW w:w="47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35</w:t>
            </w:r>
          </w:p>
        </w:tc>
      </w:tr>
    </w:tbl>
    <w:p w:rsidR="00000F4C" w:rsidRPr="00896DF9" w:rsidRDefault="00000F4C" w:rsidP="00000F4C">
      <w:pPr>
        <w:spacing w:after="0"/>
        <w:rPr>
          <w:rFonts w:cstheme="minorHAnsi"/>
          <w:b/>
          <w:sz w:val="24"/>
          <w:szCs w:val="24"/>
        </w:rPr>
      </w:pPr>
      <w:r w:rsidRPr="00896DF9">
        <w:rPr>
          <w:rFonts w:cstheme="minorHAnsi"/>
          <w:b/>
          <w:sz w:val="24"/>
          <w:szCs w:val="24"/>
        </w:rPr>
        <w:t>12.     Credit flow to Women beneficiaries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896DF9"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rPr>
                <w:rFonts w:cstheme="minorHAnsi"/>
                <w:b/>
                <w:sz w:val="24"/>
                <w:szCs w:val="24"/>
              </w:rPr>
            </w:pPr>
            <w:r w:rsidRPr="00896DF9">
              <w:rPr>
                <w:rFonts w:cstheme="minorHAnsi"/>
                <w:sz w:val="24"/>
                <w:szCs w:val="24"/>
              </w:rPr>
              <w:t xml:space="preserve">    </w:t>
            </w:r>
            <w:r w:rsidRPr="00896DF9">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000F4C">
            <w:pPr>
              <w:autoSpaceDE w:val="0"/>
              <w:autoSpaceDN w:val="0"/>
              <w:adjustRightInd w:val="0"/>
              <w:spacing w:after="0"/>
              <w:rPr>
                <w:rFonts w:cstheme="minorHAnsi"/>
                <w:sz w:val="24"/>
                <w:szCs w:val="24"/>
              </w:rPr>
            </w:pPr>
            <w:r w:rsidRPr="00896DF9">
              <w:rPr>
                <w:rFonts w:cstheme="minorHAnsi"/>
                <w:sz w:val="24"/>
                <w:szCs w:val="24"/>
              </w:rPr>
              <w:t>Credit flow to Women</w:t>
            </w:r>
          </w:p>
        </w:tc>
        <w:tc>
          <w:tcPr>
            <w:tcW w:w="47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35</w:t>
            </w:r>
          </w:p>
        </w:tc>
      </w:tr>
    </w:tbl>
    <w:p w:rsidR="00A65945" w:rsidRDefault="00A65945" w:rsidP="00000F4C">
      <w:pPr>
        <w:spacing w:after="0"/>
        <w:rPr>
          <w:rFonts w:cstheme="minorHAnsi"/>
          <w:b/>
          <w:sz w:val="24"/>
          <w:szCs w:val="24"/>
        </w:rPr>
      </w:pPr>
    </w:p>
    <w:p w:rsidR="00A65945" w:rsidRDefault="00A65945" w:rsidP="00000F4C">
      <w:pPr>
        <w:spacing w:after="0"/>
        <w:rPr>
          <w:rFonts w:cstheme="minorHAnsi"/>
          <w:b/>
          <w:sz w:val="24"/>
          <w:szCs w:val="24"/>
        </w:rPr>
      </w:pPr>
    </w:p>
    <w:p w:rsidR="00000F4C" w:rsidRPr="00896DF9" w:rsidRDefault="00000F4C" w:rsidP="00000F4C">
      <w:pPr>
        <w:spacing w:after="0"/>
        <w:rPr>
          <w:rFonts w:cstheme="minorHAnsi"/>
          <w:b/>
          <w:sz w:val="24"/>
          <w:szCs w:val="24"/>
        </w:rPr>
      </w:pPr>
      <w:r w:rsidRPr="00896DF9">
        <w:rPr>
          <w:rFonts w:cstheme="minorHAnsi"/>
          <w:b/>
          <w:sz w:val="24"/>
          <w:szCs w:val="24"/>
        </w:rPr>
        <w:lastRenderedPageBreak/>
        <w:t>13.      Credit flow to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896DF9"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rPr>
                <w:rFonts w:cstheme="minorHAnsi"/>
                <w:b/>
                <w:sz w:val="24"/>
                <w:szCs w:val="24"/>
              </w:rPr>
            </w:pPr>
            <w:r w:rsidRPr="00896DF9">
              <w:rPr>
                <w:rFonts w:cstheme="minorHAnsi"/>
                <w:sz w:val="24"/>
                <w:szCs w:val="24"/>
              </w:rPr>
              <w:t xml:space="preserve">    </w:t>
            </w:r>
            <w:r w:rsidRPr="00896DF9">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000F4C">
            <w:pPr>
              <w:autoSpaceDE w:val="0"/>
              <w:autoSpaceDN w:val="0"/>
              <w:adjustRightInd w:val="0"/>
              <w:spacing w:after="0"/>
              <w:rPr>
                <w:rFonts w:cstheme="minorHAnsi"/>
                <w:sz w:val="24"/>
                <w:szCs w:val="24"/>
              </w:rPr>
            </w:pPr>
            <w:r w:rsidRPr="00896DF9">
              <w:rPr>
                <w:rFonts w:cstheme="minorHAnsi"/>
                <w:sz w:val="24"/>
                <w:szCs w:val="24"/>
              </w:rPr>
              <w:t>Credit flow to SC/STs</w:t>
            </w:r>
          </w:p>
        </w:tc>
        <w:tc>
          <w:tcPr>
            <w:tcW w:w="47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36</w:t>
            </w:r>
          </w:p>
        </w:tc>
      </w:tr>
    </w:tbl>
    <w:p w:rsidR="00000F4C" w:rsidRPr="00896DF9" w:rsidRDefault="00000F4C" w:rsidP="00000F4C">
      <w:pPr>
        <w:spacing w:after="0"/>
        <w:rPr>
          <w:rFonts w:cstheme="minorHAnsi"/>
          <w:b/>
          <w:sz w:val="24"/>
          <w:szCs w:val="24"/>
        </w:rPr>
      </w:pPr>
      <w:r w:rsidRPr="00896DF9">
        <w:rPr>
          <w:rFonts w:cstheme="minorHAnsi"/>
          <w:b/>
          <w:sz w:val="24"/>
          <w:szCs w:val="24"/>
        </w:rPr>
        <w:t xml:space="preserve">14.      Government Sponsored Schemes   - Government of India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000F4C" w:rsidRPr="00896DF9"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both"/>
              <w:rPr>
                <w:rFonts w:cstheme="minorHAnsi"/>
                <w:sz w:val="24"/>
                <w:szCs w:val="24"/>
              </w:rPr>
            </w:pPr>
            <w:r w:rsidRPr="00896DF9">
              <w:rPr>
                <w:rFonts w:cstheme="minorHAnsi"/>
                <w:sz w:val="24"/>
                <w:szCs w:val="24"/>
              </w:rPr>
              <w:t>Prime Ministers’ Employment Generation Programme (PMEGP)</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36</w:t>
            </w:r>
          </w:p>
        </w:tc>
      </w:tr>
      <w:tr w:rsidR="00000F4C" w:rsidRPr="00896DF9" w:rsidTr="0025055D">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2</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both"/>
              <w:rPr>
                <w:rFonts w:cstheme="minorHAnsi"/>
                <w:sz w:val="24"/>
                <w:szCs w:val="24"/>
              </w:rPr>
            </w:pPr>
            <w:r w:rsidRPr="00896DF9">
              <w:rPr>
                <w:rFonts w:cstheme="minorHAnsi"/>
                <w:sz w:val="24"/>
                <w:szCs w:val="24"/>
              </w:rPr>
              <w:t>National Rural Livelihood Mission (NRLM) Scheme</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38</w:t>
            </w:r>
          </w:p>
        </w:tc>
      </w:tr>
      <w:tr w:rsidR="00000F4C" w:rsidRPr="00896DF9" w:rsidTr="0025055D">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3</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bCs/>
                <w:sz w:val="24"/>
                <w:szCs w:val="24"/>
              </w:rPr>
              <w:t>National Urban Livelihoods Mission (NULM)</w:t>
            </w:r>
            <w:r w:rsidRPr="00896DF9">
              <w:rPr>
                <w:rFonts w:cstheme="minorHAnsi"/>
                <w:sz w:val="24"/>
                <w:szCs w:val="24"/>
              </w:rPr>
              <w:t xml:space="preserve"> </w:t>
            </w:r>
            <w:r w:rsidRPr="00896DF9">
              <w:rPr>
                <w:rFonts w:cstheme="minorHAnsi"/>
                <w:bCs/>
                <w:sz w:val="24"/>
                <w:szCs w:val="24"/>
              </w:rPr>
              <w:t>Scheme</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40</w:t>
            </w:r>
          </w:p>
        </w:tc>
      </w:tr>
      <w:tr w:rsidR="00000F4C" w:rsidRPr="00896DF9" w:rsidTr="0025055D">
        <w:trPr>
          <w:trHeight w:val="350"/>
        </w:trPr>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4</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Rajiv Rinn Yojana (Revised Interest subsidy scheme)</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41</w:t>
            </w:r>
          </w:p>
        </w:tc>
      </w:tr>
      <w:tr w:rsidR="00000F4C" w:rsidRPr="00896DF9" w:rsidTr="00F35607">
        <w:trPr>
          <w:trHeight w:val="152"/>
        </w:trPr>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5</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F35607">
            <w:pPr>
              <w:spacing w:after="0" w:line="240" w:lineRule="auto"/>
              <w:jc w:val="both"/>
              <w:rPr>
                <w:rFonts w:cstheme="minorHAnsi"/>
                <w:sz w:val="24"/>
                <w:szCs w:val="24"/>
              </w:rPr>
            </w:pPr>
            <w:r w:rsidRPr="00896DF9">
              <w:rPr>
                <w:rFonts w:cstheme="minorHAnsi"/>
                <w:sz w:val="24"/>
                <w:szCs w:val="24"/>
              </w:rPr>
              <w:t>Agri-Clinics &amp; Agri-Business Centers (ACABC)- Review of progress</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42</w:t>
            </w:r>
          </w:p>
        </w:tc>
      </w:tr>
      <w:tr w:rsidR="00000F4C" w:rsidRPr="00896DF9" w:rsidTr="0025055D">
        <w:trPr>
          <w:trHeight w:val="242"/>
        </w:trPr>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6</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both"/>
              <w:rPr>
                <w:rFonts w:cstheme="minorHAnsi"/>
                <w:sz w:val="24"/>
                <w:szCs w:val="24"/>
              </w:rPr>
            </w:pPr>
            <w:r w:rsidRPr="00896DF9">
              <w:rPr>
                <w:rFonts w:cstheme="minorHAnsi"/>
                <w:sz w:val="24"/>
                <w:szCs w:val="24"/>
              </w:rPr>
              <w:t>Dairy Entrepreneurship Development Scheme (DEDS)  – Review</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43</w:t>
            </w:r>
          </w:p>
        </w:tc>
      </w:tr>
      <w:tr w:rsidR="00000F4C" w:rsidRPr="00896DF9" w:rsidTr="0025055D">
        <w:trPr>
          <w:trHeight w:val="242"/>
        </w:trPr>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7</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line="240" w:lineRule="auto"/>
              <w:jc w:val="both"/>
              <w:rPr>
                <w:rFonts w:cstheme="minorHAnsi"/>
                <w:sz w:val="24"/>
                <w:szCs w:val="24"/>
              </w:rPr>
            </w:pPr>
            <w:r w:rsidRPr="00896DF9">
              <w:rPr>
                <w:rFonts w:cstheme="minorHAnsi"/>
                <w:sz w:val="24"/>
                <w:szCs w:val="24"/>
              </w:rPr>
              <w:t xml:space="preserve">Handloom Weavers       </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44</w:t>
            </w:r>
          </w:p>
        </w:tc>
      </w:tr>
      <w:tr w:rsidR="00000F4C" w:rsidRPr="00896DF9" w:rsidTr="0025055D">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8</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tabs>
                <w:tab w:val="left" w:pos="251"/>
              </w:tabs>
              <w:autoSpaceDE w:val="0"/>
              <w:autoSpaceDN w:val="0"/>
              <w:adjustRightInd w:val="0"/>
              <w:spacing w:after="0" w:line="240" w:lineRule="auto"/>
              <w:jc w:val="both"/>
              <w:rPr>
                <w:rFonts w:cstheme="minorHAnsi"/>
                <w:sz w:val="24"/>
                <w:szCs w:val="24"/>
              </w:rPr>
            </w:pPr>
            <w:r w:rsidRPr="00896DF9">
              <w:rPr>
                <w:rFonts w:cstheme="minorHAnsi"/>
                <w:sz w:val="24"/>
                <w:szCs w:val="24"/>
              </w:rPr>
              <w:t>DRI</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45</w:t>
            </w:r>
          </w:p>
        </w:tc>
      </w:tr>
      <w:tr w:rsidR="00000F4C" w:rsidRPr="00896DF9" w:rsidTr="0025055D">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9</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tabs>
                <w:tab w:val="left" w:pos="251"/>
              </w:tabs>
              <w:autoSpaceDE w:val="0"/>
              <w:autoSpaceDN w:val="0"/>
              <w:adjustRightInd w:val="0"/>
              <w:spacing w:after="0" w:line="240" w:lineRule="auto"/>
              <w:jc w:val="both"/>
              <w:rPr>
                <w:rFonts w:cstheme="minorHAnsi"/>
                <w:sz w:val="24"/>
                <w:szCs w:val="24"/>
              </w:rPr>
            </w:pPr>
            <w:r w:rsidRPr="00896DF9">
              <w:rPr>
                <w:rFonts w:cstheme="minorHAnsi"/>
                <w:sz w:val="24"/>
                <w:szCs w:val="24"/>
              </w:rPr>
              <w:t>Modified SRMS</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45</w:t>
            </w:r>
          </w:p>
        </w:tc>
      </w:tr>
      <w:tr w:rsidR="00000F4C" w:rsidRPr="00896DF9" w:rsidTr="0025055D">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10</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tabs>
                <w:tab w:val="left" w:pos="251"/>
              </w:tabs>
              <w:autoSpaceDE w:val="0"/>
              <w:autoSpaceDN w:val="0"/>
              <w:adjustRightInd w:val="0"/>
              <w:spacing w:after="0" w:line="240" w:lineRule="auto"/>
              <w:jc w:val="both"/>
              <w:rPr>
                <w:rFonts w:cstheme="minorHAnsi"/>
                <w:sz w:val="24"/>
                <w:szCs w:val="24"/>
              </w:rPr>
            </w:pPr>
            <w:r w:rsidRPr="00896DF9">
              <w:rPr>
                <w:rFonts w:cstheme="minorHAnsi"/>
                <w:sz w:val="24"/>
                <w:szCs w:val="24"/>
              </w:rPr>
              <w:t>Small farmers Agri Business Consortium (SFAC)</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45</w:t>
            </w:r>
          </w:p>
        </w:tc>
      </w:tr>
    </w:tbl>
    <w:p w:rsidR="00000F4C" w:rsidRPr="00896DF9" w:rsidRDefault="00000F4C" w:rsidP="00000F4C">
      <w:pPr>
        <w:spacing w:after="0"/>
        <w:rPr>
          <w:rFonts w:cstheme="minorHAnsi"/>
          <w:b/>
          <w:sz w:val="24"/>
          <w:szCs w:val="24"/>
        </w:rPr>
      </w:pPr>
      <w:r w:rsidRPr="00896DF9">
        <w:rPr>
          <w:rFonts w:cstheme="minorHAnsi"/>
          <w:b/>
          <w:sz w:val="24"/>
          <w:szCs w:val="24"/>
        </w:rPr>
        <w:t xml:space="preserve">15.      Government Sponsored Schemes   - Government of Andhra Pradesh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000F4C" w:rsidRPr="00896DF9"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1F3655" w:rsidRPr="00896DF9" w:rsidTr="0025055D">
        <w:tc>
          <w:tcPr>
            <w:tcW w:w="462" w:type="pct"/>
            <w:tcBorders>
              <w:top w:val="single" w:sz="4" w:space="0" w:color="auto"/>
              <w:left w:val="single" w:sz="4" w:space="0" w:color="auto"/>
              <w:bottom w:val="single" w:sz="4" w:space="0" w:color="auto"/>
              <w:right w:val="single" w:sz="4" w:space="0" w:color="auto"/>
            </w:tcBorders>
            <w:hideMark/>
          </w:tcPr>
          <w:p w:rsidR="001F3655" w:rsidRPr="00896DF9" w:rsidRDefault="001F3655" w:rsidP="0025055D">
            <w:pPr>
              <w:autoSpaceDE w:val="0"/>
              <w:autoSpaceDN w:val="0"/>
              <w:adjustRightInd w:val="0"/>
              <w:spacing w:after="0"/>
              <w:jc w:val="center"/>
              <w:rPr>
                <w:rFonts w:cstheme="minorHAnsi"/>
                <w:b/>
                <w:sz w:val="24"/>
                <w:szCs w:val="24"/>
              </w:rPr>
            </w:pPr>
            <w:r w:rsidRPr="00896DF9">
              <w:rPr>
                <w:rFonts w:cstheme="minorHAnsi"/>
                <w:b/>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1F3655" w:rsidRPr="00896DF9" w:rsidRDefault="00792FCD" w:rsidP="0025055D">
            <w:pPr>
              <w:autoSpaceDE w:val="0"/>
              <w:autoSpaceDN w:val="0"/>
              <w:adjustRightInd w:val="0"/>
              <w:spacing w:after="0"/>
              <w:rPr>
                <w:rFonts w:cstheme="minorHAnsi"/>
                <w:sz w:val="24"/>
                <w:szCs w:val="24"/>
              </w:rPr>
            </w:pPr>
            <w:r w:rsidRPr="00896DF9">
              <w:rPr>
                <w:rFonts w:cstheme="minorHAnsi"/>
                <w:sz w:val="24"/>
                <w:szCs w:val="24"/>
              </w:rPr>
              <w:t>Andhra Pradesh Micro Irrigation Project (APMIP)</w:t>
            </w:r>
          </w:p>
        </w:tc>
        <w:tc>
          <w:tcPr>
            <w:tcW w:w="479" w:type="pct"/>
            <w:tcBorders>
              <w:top w:val="single" w:sz="4" w:space="0" w:color="auto"/>
              <w:left w:val="single" w:sz="4" w:space="0" w:color="auto"/>
              <w:bottom w:val="single" w:sz="4" w:space="0" w:color="auto"/>
              <w:right w:val="single" w:sz="4" w:space="0" w:color="auto"/>
            </w:tcBorders>
            <w:hideMark/>
          </w:tcPr>
          <w:p w:rsidR="001F3655" w:rsidRPr="00896DF9" w:rsidRDefault="00831FA0" w:rsidP="0025055D">
            <w:pPr>
              <w:spacing w:after="0"/>
              <w:jc w:val="center"/>
              <w:rPr>
                <w:rFonts w:cstheme="minorHAnsi"/>
                <w:b/>
                <w:sz w:val="24"/>
                <w:szCs w:val="24"/>
              </w:rPr>
            </w:pPr>
            <w:r>
              <w:rPr>
                <w:rFonts w:cstheme="minorHAnsi"/>
                <w:b/>
                <w:sz w:val="24"/>
                <w:szCs w:val="24"/>
              </w:rPr>
              <w:t>46</w:t>
            </w:r>
          </w:p>
        </w:tc>
      </w:tr>
      <w:tr w:rsidR="00000F4C" w:rsidRPr="00896DF9" w:rsidTr="0025055D">
        <w:tc>
          <w:tcPr>
            <w:tcW w:w="462"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center"/>
              <w:rPr>
                <w:rFonts w:cstheme="minorHAnsi"/>
                <w:b/>
                <w:sz w:val="24"/>
                <w:szCs w:val="24"/>
              </w:rPr>
            </w:pPr>
            <w:r w:rsidRPr="00896DF9">
              <w:rPr>
                <w:rFonts w:cstheme="minorHAnsi"/>
                <w:b/>
                <w:sz w:val="24"/>
                <w:szCs w:val="24"/>
              </w:rPr>
              <w:t>2</w:t>
            </w:r>
          </w:p>
        </w:tc>
        <w:tc>
          <w:tcPr>
            <w:tcW w:w="4059" w:type="pct"/>
            <w:tcBorders>
              <w:top w:val="single" w:sz="4" w:space="0" w:color="auto"/>
              <w:left w:val="single" w:sz="4" w:space="0" w:color="auto"/>
              <w:bottom w:val="single" w:sz="4" w:space="0" w:color="auto"/>
              <w:right w:val="single" w:sz="4" w:space="0" w:color="auto"/>
            </w:tcBorders>
            <w:hideMark/>
          </w:tcPr>
          <w:p w:rsidR="00000F4C" w:rsidRPr="00896DF9" w:rsidRDefault="00792FCD" w:rsidP="00891F2C">
            <w:pPr>
              <w:autoSpaceDE w:val="0"/>
              <w:autoSpaceDN w:val="0"/>
              <w:adjustRightInd w:val="0"/>
              <w:spacing w:after="0"/>
              <w:rPr>
                <w:rFonts w:cstheme="minorHAnsi"/>
                <w:sz w:val="24"/>
                <w:szCs w:val="24"/>
              </w:rPr>
            </w:pPr>
            <w:r w:rsidRPr="00896DF9">
              <w:rPr>
                <w:rFonts w:cstheme="minorHAnsi"/>
                <w:sz w:val="24"/>
                <w:szCs w:val="24"/>
              </w:rPr>
              <w:t>Animal Husbandry</w:t>
            </w:r>
          </w:p>
        </w:tc>
        <w:tc>
          <w:tcPr>
            <w:tcW w:w="479"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47</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92FCD" w:rsidP="0025055D">
            <w:pPr>
              <w:autoSpaceDE w:val="0"/>
              <w:autoSpaceDN w:val="0"/>
              <w:adjustRightInd w:val="0"/>
              <w:spacing w:after="0"/>
              <w:jc w:val="center"/>
              <w:rPr>
                <w:rFonts w:cstheme="minorHAnsi"/>
                <w:b/>
                <w:sz w:val="24"/>
                <w:szCs w:val="24"/>
              </w:rPr>
            </w:pPr>
            <w:r w:rsidRPr="00896DF9">
              <w:rPr>
                <w:rFonts w:cstheme="minorHAnsi"/>
                <w:b/>
                <w:sz w:val="24"/>
                <w:szCs w:val="24"/>
              </w:rPr>
              <w:t>3</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92FCD" w:rsidP="00891F2C">
            <w:pPr>
              <w:autoSpaceDE w:val="0"/>
              <w:autoSpaceDN w:val="0"/>
              <w:adjustRightInd w:val="0"/>
              <w:spacing w:after="0"/>
              <w:rPr>
                <w:rFonts w:cstheme="minorHAnsi"/>
                <w:sz w:val="24"/>
                <w:szCs w:val="24"/>
              </w:rPr>
            </w:pPr>
            <w:r w:rsidRPr="00896DF9">
              <w:rPr>
                <w:rFonts w:cstheme="minorHAnsi"/>
                <w:sz w:val="24"/>
                <w:szCs w:val="24"/>
              </w:rPr>
              <w:t>Fisheries</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47</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92FCD" w:rsidP="0025055D">
            <w:pPr>
              <w:autoSpaceDE w:val="0"/>
              <w:autoSpaceDN w:val="0"/>
              <w:adjustRightInd w:val="0"/>
              <w:spacing w:after="0"/>
              <w:jc w:val="center"/>
              <w:rPr>
                <w:rFonts w:cstheme="minorHAnsi"/>
                <w:b/>
                <w:sz w:val="24"/>
                <w:szCs w:val="24"/>
              </w:rPr>
            </w:pPr>
            <w:r w:rsidRPr="00896DF9">
              <w:rPr>
                <w:rFonts w:cstheme="minorHAnsi"/>
                <w:b/>
                <w:sz w:val="24"/>
                <w:szCs w:val="24"/>
              </w:rPr>
              <w:t>4</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92FCD" w:rsidP="00891F2C">
            <w:pPr>
              <w:autoSpaceDE w:val="0"/>
              <w:autoSpaceDN w:val="0"/>
              <w:adjustRightInd w:val="0"/>
              <w:spacing w:after="0"/>
              <w:rPr>
                <w:rFonts w:cstheme="minorHAnsi"/>
                <w:sz w:val="24"/>
                <w:szCs w:val="24"/>
              </w:rPr>
            </w:pPr>
            <w:r w:rsidRPr="00896DF9">
              <w:rPr>
                <w:rFonts w:cstheme="minorHAnsi"/>
                <w:sz w:val="24"/>
                <w:szCs w:val="24"/>
              </w:rPr>
              <w:t>Sericulture</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47</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92FCD" w:rsidP="0025055D">
            <w:pPr>
              <w:autoSpaceDE w:val="0"/>
              <w:autoSpaceDN w:val="0"/>
              <w:adjustRightInd w:val="0"/>
              <w:spacing w:after="0"/>
              <w:jc w:val="center"/>
              <w:rPr>
                <w:rFonts w:cstheme="minorHAnsi"/>
                <w:b/>
                <w:sz w:val="24"/>
                <w:szCs w:val="24"/>
              </w:rPr>
            </w:pPr>
            <w:r w:rsidRPr="00896DF9">
              <w:rPr>
                <w:rFonts w:cstheme="minorHAnsi"/>
                <w:b/>
                <w:sz w:val="24"/>
                <w:szCs w:val="24"/>
              </w:rPr>
              <w:t>5</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92FCD" w:rsidP="007C48B6">
            <w:pPr>
              <w:autoSpaceDE w:val="0"/>
              <w:autoSpaceDN w:val="0"/>
              <w:adjustRightInd w:val="0"/>
              <w:spacing w:after="0"/>
              <w:rPr>
                <w:rFonts w:cstheme="minorHAnsi"/>
                <w:sz w:val="24"/>
                <w:szCs w:val="24"/>
              </w:rPr>
            </w:pPr>
            <w:r w:rsidRPr="00896DF9">
              <w:rPr>
                <w:rFonts w:cstheme="minorHAnsi"/>
                <w:sz w:val="24"/>
                <w:szCs w:val="24"/>
              </w:rPr>
              <w:t xml:space="preserve">A.P. Backward Classes Co. </w:t>
            </w:r>
            <w:r w:rsidR="007C48B6" w:rsidRPr="00896DF9">
              <w:rPr>
                <w:rFonts w:cstheme="minorHAnsi"/>
                <w:sz w:val="24"/>
                <w:szCs w:val="24"/>
              </w:rPr>
              <w:t>o</w:t>
            </w:r>
            <w:r w:rsidRPr="00896DF9">
              <w:rPr>
                <w:rFonts w:cstheme="minorHAnsi"/>
                <w:sz w:val="24"/>
                <w:szCs w:val="24"/>
              </w:rPr>
              <w:t>p. Finance Corporation</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47</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92FCD" w:rsidP="0025055D">
            <w:pPr>
              <w:autoSpaceDE w:val="0"/>
              <w:autoSpaceDN w:val="0"/>
              <w:adjustRightInd w:val="0"/>
              <w:spacing w:after="0"/>
              <w:jc w:val="center"/>
              <w:rPr>
                <w:rFonts w:cstheme="minorHAnsi"/>
                <w:b/>
                <w:sz w:val="24"/>
                <w:szCs w:val="24"/>
              </w:rPr>
            </w:pPr>
            <w:r w:rsidRPr="00896DF9">
              <w:rPr>
                <w:rFonts w:cstheme="minorHAnsi"/>
                <w:b/>
                <w:sz w:val="24"/>
                <w:szCs w:val="24"/>
              </w:rPr>
              <w:t>6</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92FCD" w:rsidP="007C48B6">
            <w:pPr>
              <w:autoSpaceDE w:val="0"/>
              <w:autoSpaceDN w:val="0"/>
              <w:adjustRightInd w:val="0"/>
              <w:spacing w:after="0"/>
              <w:rPr>
                <w:rFonts w:cstheme="minorHAnsi"/>
                <w:sz w:val="24"/>
                <w:szCs w:val="24"/>
              </w:rPr>
            </w:pPr>
            <w:r w:rsidRPr="00896DF9">
              <w:rPr>
                <w:rFonts w:cstheme="minorHAnsi"/>
                <w:sz w:val="24"/>
                <w:szCs w:val="24"/>
              </w:rPr>
              <w:t>Federations of BC. Co</w:t>
            </w:r>
            <w:r w:rsidR="007C48B6" w:rsidRPr="00896DF9">
              <w:rPr>
                <w:rFonts w:cstheme="minorHAnsi"/>
                <w:sz w:val="24"/>
                <w:szCs w:val="24"/>
              </w:rPr>
              <w:t>. o</w:t>
            </w:r>
            <w:r w:rsidRPr="00896DF9">
              <w:rPr>
                <w:rFonts w:cstheme="minorHAnsi"/>
                <w:sz w:val="24"/>
                <w:szCs w:val="24"/>
              </w:rPr>
              <w:t>p. Societies under BC Welfare Department of GOAP</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48</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92FCD" w:rsidP="0025055D">
            <w:pPr>
              <w:autoSpaceDE w:val="0"/>
              <w:autoSpaceDN w:val="0"/>
              <w:adjustRightInd w:val="0"/>
              <w:spacing w:after="0"/>
              <w:jc w:val="center"/>
              <w:rPr>
                <w:rFonts w:cstheme="minorHAnsi"/>
                <w:b/>
                <w:sz w:val="24"/>
                <w:szCs w:val="24"/>
              </w:rPr>
            </w:pPr>
            <w:r w:rsidRPr="00896DF9">
              <w:rPr>
                <w:rFonts w:cstheme="minorHAnsi"/>
                <w:b/>
                <w:sz w:val="24"/>
                <w:szCs w:val="24"/>
              </w:rPr>
              <w:t>7</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C48B6" w:rsidP="00891F2C">
            <w:pPr>
              <w:autoSpaceDE w:val="0"/>
              <w:autoSpaceDN w:val="0"/>
              <w:adjustRightInd w:val="0"/>
              <w:spacing w:after="0"/>
              <w:rPr>
                <w:rFonts w:cstheme="minorHAnsi"/>
                <w:sz w:val="24"/>
                <w:szCs w:val="24"/>
              </w:rPr>
            </w:pPr>
            <w:r w:rsidRPr="00896DF9">
              <w:rPr>
                <w:rFonts w:cstheme="minorHAnsi"/>
                <w:sz w:val="24"/>
                <w:szCs w:val="24"/>
              </w:rPr>
              <w:t>A.P. Scheduled Castes Co. op. Finance Corporation</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49</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C48B6" w:rsidP="0025055D">
            <w:pPr>
              <w:autoSpaceDE w:val="0"/>
              <w:autoSpaceDN w:val="0"/>
              <w:adjustRightInd w:val="0"/>
              <w:spacing w:after="0"/>
              <w:jc w:val="center"/>
              <w:rPr>
                <w:rFonts w:cstheme="minorHAnsi"/>
                <w:b/>
                <w:sz w:val="24"/>
                <w:szCs w:val="24"/>
              </w:rPr>
            </w:pPr>
            <w:r w:rsidRPr="00896DF9">
              <w:rPr>
                <w:rFonts w:cstheme="minorHAnsi"/>
                <w:b/>
                <w:sz w:val="24"/>
                <w:szCs w:val="24"/>
              </w:rPr>
              <w:t>8</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C48B6" w:rsidP="00891F2C">
            <w:pPr>
              <w:autoSpaceDE w:val="0"/>
              <w:autoSpaceDN w:val="0"/>
              <w:adjustRightInd w:val="0"/>
              <w:spacing w:after="0"/>
              <w:rPr>
                <w:rFonts w:cstheme="minorHAnsi"/>
                <w:sz w:val="24"/>
                <w:szCs w:val="24"/>
              </w:rPr>
            </w:pPr>
            <w:r w:rsidRPr="00896DF9">
              <w:rPr>
                <w:rFonts w:cstheme="minorHAnsi"/>
                <w:sz w:val="24"/>
                <w:szCs w:val="24"/>
              </w:rPr>
              <w:t>A.P. State Christian Finance Corporation</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49</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C48B6" w:rsidP="0025055D">
            <w:pPr>
              <w:autoSpaceDE w:val="0"/>
              <w:autoSpaceDN w:val="0"/>
              <w:adjustRightInd w:val="0"/>
              <w:spacing w:after="0"/>
              <w:jc w:val="center"/>
              <w:rPr>
                <w:rFonts w:cstheme="minorHAnsi"/>
                <w:b/>
                <w:sz w:val="24"/>
                <w:szCs w:val="24"/>
              </w:rPr>
            </w:pPr>
            <w:r w:rsidRPr="00896DF9">
              <w:rPr>
                <w:rFonts w:cstheme="minorHAnsi"/>
                <w:b/>
                <w:sz w:val="24"/>
                <w:szCs w:val="24"/>
              </w:rPr>
              <w:t>9</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C48B6" w:rsidP="00891F2C">
            <w:pPr>
              <w:autoSpaceDE w:val="0"/>
              <w:autoSpaceDN w:val="0"/>
              <w:adjustRightInd w:val="0"/>
              <w:spacing w:after="0"/>
              <w:rPr>
                <w:rFonts w:cstheme="minorHAnsi"/>
                <w:sz w:val="24"/>
                <w:szCs w:val="24"/>
              </w:rPr>
            </w:pPr>
            <w:r w:rsidRPr="00896DF9">
              <w:rPr>
                <w:rFonts w:cstheme="minorHAnsi"/>
                <w:sz w:val="24"/>
                <w:szCs w:val="24"/>
              </w:rPr>
              <w:t>A.P. Scheduled Tribes Co. op. Finance Corporation</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50</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C48B6" w:rsidP="0025055D">
            <w:pPr>
              <w:autoSpaceDE w:val="0"/>
              <w:autoSpaceDN w:val="0"/>
              <w:adjustRightInd w:val="0"/>
              <w:spacing w:after="0"/>
              <w:jc w:val="center"/>
              <w:rPr>
                <w:rFonts w:cstheme="minorHAnsi"/>
                <w:b/>
                <w:sz w:val="24"/>
                <w:szCs w:val="24"/>
              </w:rPr>
            </w:pPr>
            <w:r w:rsidRPr="00896DF9">
              <w:rPr>
                <w:rFonts w:cstheme="minorHAnsi"/>
                <w:b/>
                <w:sz w:val="24"/>
                <w:szCs w:val="24"/>
              </w:rPr>
              <w:t>10</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C48B6" w:rsidP="00891F2C">
            <w:pPr>
              <w:autoSpaceDE w:val="0"/>
              <w:autoSpaceDN w:val="0"/>
              <w:adjustRightInd w:val="0"/>
              <w:spacing w:after="0"/>
              <w:rPr>
                <w:rFonts w:cstheme="minorHAnsi"/>
                <w:sz w:val="24"/>
                <w:szCs w:val="24"/>
              </w:rPr>
            </w:pPr>
            <w:r w:rsidRPr="00896DF9">
              <w:rPr>
                <w:rFonts w:cstheme="minorHAnsi"/>
                <w:sz w:val="24"/>
                <w:szCs w:val="24"/>
              </w:rPr>
              <w:t>A.P. State Minorities Finance Corporation</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50</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C48B6" w:rsidP="0025055D">
            <w:pPr>
              <w:autoSpaceDE w:val="0"/>
              <w:autoSpaceDN w:val="0"/>
              <w:adjustRightInd w:val="0"/>
              <w:spacing w:after="0"/>
              <w:jc w:val="center"/>
              <w:rPr>
                <w:rFonts w:cstheme="minorHAnsi"/>
                <w:b/>
                <w:sz w:val="24"/>
                <w:szCs w:val="24"/>
              </w:rPr>
            </w:pPr>
            <w:r w:rsidRPr="00896DF9">
              <w:rPr>
                <w:rFonts w:cstheme="minorHAnsi"/>
                <w:b/>
                <w:sz w:val="24"/>
                <w:szCs w:val="24"/>
              </w:rPr>
              <w:t>11</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C48B6" w:rsidP="00891F2C">
            <w:pPr>
              <w:autoSpaceDE w:val="0"/>
              <w:autoSpaceDN w:val="0"/>
              <w:adjustRightInd w:val="0"/>
              <w:spacing w:after="0"/>
              <w:rPr>
                <w:rFonts w:cstheme="minorHAnsi"/>
                <w:sz w:val="24"/>
                <w:szCs w:val="24"/>
              </w:rPr>
            </w:pPr>
            <w:r w:rsidRPr="00896DF9">
              <w:rPr>
                <w:rFonts w:cstheme="minorHAnsi"/>
                <w:sz w:val="24"/>
                <w:szCs w:val="24"/>
              </w:rPr>
              <w:t>Andhra Pradesh Self Employment Training and Employment Promotion (A.P.S.T.E.P)</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50</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C48B6" w:rsidP="0025055D">
            <w:pPr>
              <w:autoSpaceDE w:val="0"/>
              <w:autoSpaceDN w:val="0"/>
              <w:adjustRightInd w:val="0"/>
              <w:spacing w:after="0"/>
              <w:jc w:val="center"/>
              <w:rPr>
                <w:rFonts w:cstheme="minorHAnsi"/>
                <w:b/>
                <w:sz w:val="24"/>
                <w:szCs w:val="24"/>
              </w:rPr>
            </w:pPr>
            <w:r w:rsidRPr="00896DF9">
              <w:rPr>
                <w:rFonts w:cstheme="minorHAnsi"/>
                <w:b/>
                <w:sz w:val="24"/>
                <w:szCs w:val="24"/>
              </w:rPr>
              <w:t>12</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C48B6" w:rsidP="00891F2C">
            <w:pPr>
              <w:autoSpaceDE w:val="0"/>
              <w:autoSpaceDN w:val="0"/>
              <w:adjustRightInd w:val="0"/>
              <w:spacing w:after="0"/>
              <w:rPr>
                <w:rFonts w:cstheme="minorHAnsi"/>
                <w:sz w:val="24"/>
                <w:szCs w:val="24"/>
              </w:rPr>
            </w:pPr>
            <w:r w:rsidRPr="00896DF9">
              <w:rPr>
                <w:rFonts w:cstheme="minorHAnsi"/>
                <w:sz w:val="24"/>
                <w:szCs w:val="24"/>
              </w:rPr>
              <w:t>A.P. Disabled Welfare Department</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50</w:t>
            </w:r>
          </w:p>
        </w:tc>
      </w:tr>
      <w:tr w:rsidR="00792FCD" w:rsidRPr="00896DF9" w:rsidTr="0025055D">
        <w:tc>
          <w:tcPr>
            <w:tcW w:w="462" w:type="pct"/>
            <w:tcBorders>
              <w:top w:val="single" w:sz="4" w:space="0" w:color="auto"/>
              <w:left w:val="single" w:sz="4" w:space="0" w:color="auto"/>
              <w:bottom w:val="single" w:sz="4" w:space="0" w:color="auto"/>
              <w:right w:val="single" w:sz="4" w:space="0" w:color="auto"/>
            </w:tcBorders>
          </w:tcPr>
          <w:p w:rsidR="00792FCD" w:rsidRPr="00896DF9" w:rsidRDefault="007C48B6" w:rsidP="0025055D">
            <w:pPr>
              <w:autoSpaceDE w:val="0"/>
              <w:autoSpaceDN w:val="0"/>
              <w:adjustRightInd w:val="0"/>
              <w:spacing w:after="0"/>
              <w:jc w:val="center"/>
              <w:rPr>
                <w:rFonts w:cstheme="minorHAnsi"/>
                <w:b/>
                <w:sz w:val="24"/>
                <w:szCs w:val="24"/>
              </w:rPr>
            </w:pPr>
            <w:r w:rsidRPr="00896DF9">
              <w:rPr>
                <w:rFonts w:cstheme="minorHAnsi"/>
                <w:b/>
                <w:sz w:val="24"/>
                <w:szCs w:val="24"/>
              </w:rPr>
              <w:t>13</w:t>
            </w:r>
          </w:p>
        </w:tc>
        <w:tc>
          <w:tcPr>
            <w:tcW w:w="4059" w:type="pct"/>
            <w:tcBorders>
              <w:top w:val="single" w:sz="4" w:space="0" w:color="auto"/>
              <w:left w:val="single" w:sz="4" w:space="0" w:color="auto"/>
              <w:bottom w:val="single" w:sz="4" w:space="0" w:color="auto"/>
              <w:right w:val="single" w:sz="4" w:space="0" w:color="auto"/>
            </w:tcBorders>
          </w:tcPr>
          <w:p w:rsidR="00792FCD" w:rsidRPr="00896DF9" w:rsidRDefault="00792FCD" w:rsidP="00703B0E">
            <w:pPr>
              <w:autoSpaceDE w:val="0"/>
              <w:autoSpaceDN w:val="0"/>
              <w:adjustRightInd w:val="0"/>
              <w:spacing w:after="0"/>
              <w:rPr>
                <w:rFonts w:cstheme="minorHAnsi"/>
                <w:sz w:val="24"/>
                <w:szCs w:val="24"/>
              </w:rPr>
            </w:pPr>
            <w:r w:rsidRPr="00896DF9">
              <w:rPr>
                <w:rFonts w:cstheme="minorHAnsi"/>
                <w:sz w:val="24"/>
                <w:szCs w:val="24"/>
              </w:rPr>
              <w:t>Overdue position under Government sponsored schemes as on 30.09.2014</w:t>
            </w:r>
          </w:p>
        </w:tc>
        <w:tc>
          <w:tcPr>
            <w:tcW w:w="479" w:type="pct"/>
            <w:tcBorders>
              <w:top w:val="single" w:sz="4" w:space="0" w:color="auto"/>
              <w:left w:val="single" w:sz="4" w:space="0" w:color="auto"/>
              <w:bottom w:val="single" w:sz="4" w:space="0" w:color="auto"/>
              <w:right w:val="single" w:sz="4" w:space="0" w:color="auto"/>
            </w:tcBorders>
          </w:tcPr>
          <w:p w:rsidR="00792FCD" w:rsidRPr="00896DF9" w:rsidRDefault="00831FA0" w:rsidP="0025055D">
            <w:pPr>
              <w:spacing w:after="0"/>
              <w:jc w:val="center"/>
              <w:rPr>
                <w:rFonts w:cstheme="minorHAnsi"/>
                <w:b/>
                <w:sz w:val="24"/>
                <w:szCs w:val="24"/>
              </w:rPr>
            </w:pPr>
            <w:r>
              <w:rPr>
                <w:rFonts w:cstheme="minorHAnsi"/>
                <w:b/>
                <w:sz w:val="24"/>
                <w:szCs w:val="24"/>
              </w:rPr>
              <w:t>51</w:t>
            </w:r>
          </w:p>
        </w:tc>
      </w:tr>
    </w:tbl>
    <w:p w:rsidR="00A65945" w:rsidRDefault="00A65945" w:rsidP="00F75B0B">
      <w:pPr>
        <w:spacing w:after="0"/>
        <w:rPr>
          <w:rFonts w:cstheme="minorHAnsi"/>
          <w:b/>
          <w:sz w:val="24"/>
          <w:szCs w:val="24"/>
        </w:rPr>
      </w:pPr>
    </w:p>
    <w:p w:rsidR="00A65945" w:rsidRDefault="00A65945" w:rsidP="00F75B0B">
      <w:pPr>
        <w:spacing w:after="0"/>
        <w:rPr>
          <w:rFonts w:cstheme="minorHAnsi"/>
          <w:b/>
          <w:sz w:val="24"/>
          <w:szCs w:val="24"/>
        </w:rPr>
      </w:pPr>
    </w:p>
    <w:p w:rsidR="00A65945" w:rsidRDefault="00A65945" w:rsidP="00F75B0B">
      <w:pPr>
        <w:spacing w:after="0"/>
        <w:rPr>
          <w:rFonts w:cstheme="minorHAnsi"/>
          <w:b/>
          <w:sz w:val="24"/>
          <w:szCs w:val="24"/>
        </w:rPr>
      </w:pPr>
    </w:p>
    <w:p w:rsidR="00F75B0B" w:rsidRPr="00896DF9" w:rsidRDefault="00F75B0B" w:rsidP="00F75B0B">
      <w:pPr>
        <w:spacing w:after="0"/>
        <w:rPr>
          <w:rFonts w:cstheme="minorHAnsi"/>
          <w:b/>
          <w:sz w:val="24"/>
          <w:szCs w:val="24"/>
        </w:rPr>
      </w:pPr>
      <w:r w:rsidRPr="00896DF9">
        <w:rPr>
          <w:rFonts w:cstheme="minorHAnsi"/>
          <w:b/>
          <w:sz w:val="24"/>
          <w:szCs w:val="24"/>
        </w:rPr>
        <w:lastRenderedPageBreak/>
        <w:t xml:space="preserve">16.      Position of MFI finance extended as on 30.09.2014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F75B0B" w:rsidRPr="00896DF9" w:rsidTr="000A0188">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F75B0B" w:rsidRPr="00896DF9" w:rsidRDefault="00F75B0B" w:rsidP="000A0188">
            <w:pPr>
              <w:autoSpaceDE w:val="0"/>
              <w:autoSpaceDN w:val="0"/>
              <w:adjustRightInd w:val="0"/>
              <w:spacing w:after="0"/>
              <w:rPr>
                <w:rFonts w:cstheme="minorHAnsi"/>
                <w:b/>
                <w:sz w:val="24"/>
                <w:szCs w:val="24"/>
              </w:rPr>
            </w:pPr>
            <w:r w:rsidRPr="00896DF9">
              <w:rPr>
                <w:rFonts w:cstheme="minorHAnsi"/>
                <w:b/>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F75B0B" w:rsidRPr="00896DF9" w:rsidRDefault="00F75B0B" w:rsidP="000A0188">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F75B0B" w:rsidRPr="00896DF9" w:rsidRDefault="00F75B0B" w:rsidP="000A0188">
            <w:pPr>
              <w:autoSpaceDE w:val="0"/>
              <w:autoSpaceDN w:val="0"/>
              <w:adjustRightInd w:val="0"/>
              <w:spacing w:after="0"/>
              <w:rPr>
                <w:rFonts w:cstheme="minorHAnsi"/>
                <w:b/>
                <w:sz w:val="24"/>
                <w:szCs w:val="24"/>
              </w:rPr>
            </w:pPr>
            <w:r w:rsidRPr="00896DF9">
              <w:rPr>
                <w:rFonts w:cstheme="minorHAnsi"/>
                <w:b/>
                <w:sz w:val="24"/>
                <w:szCs w:val="24"/>
              </w:rPr>
              <w:t>Page No.</w:t>
            </w:r>
          </w:p>
        </w:tc>
      </w:tr>
      <w:tr w:rsidR="00F75B0B" w:rsidRPr="00896DF9" w:rsidTr="000A0188">
        <w:tc>
          <w:tcPr>
            <w:tcW w:w="462" w:type="pct"/>
            <w:tcBorders>
              <w:top w:val="single" w:sz="4" w:space="0" w:color="auto"/>
              <w:left w:val="single" w:sz="4" w:space="0" w:color="auto"/>
              <w:bottom w:val="single" w:sz="4" w:space="0" w:color="auto"/>
              <w:right w:val="single" w:sz="4" w:space="0" w:color="auto"/>
            </w:tcBorders>
            <w:hideMark/>
          </w:tcPr>
          <w:p w:rsidR="00F75B0B" w:rsidRPr="00896DF9" w:rsidRDefault="00F75B0B" w:rsidP="000A0188">
            <w:pPr>
              <w:autoSpaceDE w:val="0"/>
              <w:autoSpaceDN w:val="0"/>
              <w:adjustRightInd w:val="0"/>
              <w:spacing w:after="0"/>
              <w:jc w:val="center"/>
              <w:rPr>
                <w:rFonts w:cstheme="minorHAnsi"/>
                <w:b/>
                <w:sz w:val="24"/>
                <w:szCs w:val="24"/>
              </w:rPr>
            </w:pPr>
            <w:r w:rsidRPr="00896DF9">
              <w:rPr>
                <w:rFonts w:cstheme="minorHAnsi"/>
                <w:b/>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F75B0B" w:rsidRPr="00896DF9" w:rsidRDefault="00F75B0B" w:rsidP="000A0188">
            <w:pPr>
              <w:autoSpaceDE w:val="0"/>
              <w:autoSpaceDN w:val="0"/>
              <w:adjustRightInd w:val="0"/>
              <w:spacing w:after="0"/>
              <w:rPr>
                <w:rFonts w:cstheme="minorHAnsi"/>
                <w:sz w:val="24"/>
                <w:szCs w:val="24"/>
              </w:rPr>
            </w:pPr>
            <w:r w:rsidRPr="00896DF9">
              <w:rPr>
                <w:rFonts w:cstheme="minorHAnsi"/>
                <w:sz w:val="24"/>
                <w:szCs w:val="24"/>
              </w:rPr>
              <w:t>Position of MFI finance extended as on 30.09.2014</w:t>
            </w:r>
          </w:p>
        </w:tc>
        <w:tc>
          <w:tcPr>
            <w:tcW w:w="479" w:type="pct"/>
            <w:tcBorders>
              <w:top w:val="single" w:sz="4" w:space="0" w:color="auto"/>
              <w:left w:val="single" w:sz="4" w:space="0" w:color="auto"/>
              <w:bottom w:val="single" w:sz="4" w:space="0" w:color="auto"/>
              <w:right w:val="single" w:sz="4" w:space="0" w:color="auto"/>
            </w:tcBorders>
            <w:hideMark/>
          </w:tcPr>
          <w:p w:rsidR="00F75B0B" w:rsidRPr="00896DF9" w:rsidRDefault="00831FA0" w:rsidP="000A0188">
            <w:pPr>
              <w:spacing w:after="0"/>
              <w:jc w:val="center"/>
              <w:rPr>
                <w:rFonts w:cstheme="minorHAnsi"/>
                <w:b/>
                <w:sz w:val="24"/>
                <w:szCs w:val="24"/>
              </w:rPr>
            </w:pPr>
            <w:r>
              <w:rPr>
                <w:rFonts w:cstheme="minorHAnsi"/>
                <w:b/>
                <w:sz w:val="24"/>
                <w:szCs w:val="24"/>
              </w:rPr>
              <w:t>52</w:t>
            </w:r>
          </w:p>
        </w:tc>
      </w:tr>
    </w:tbl>
    <w:p w:rsidR="00000F4C" w:rsidRPr="00896DF9" w:rsidRDefault="00000F4C" w:rsidP="00000F4C">
      <w:pPr>
        <w:spacing w:after="0"/>
        <w:rPr>
          <w:rFonts w:cstheme="minorHAnsi"/>
          <w:b/>
          <w:sz w:val="24"/>
          <w:szCs w:val="24"/>
        </w:rPr>
      </w:pPr>
      <w:r w:rsidRPr="00896DF9">
        <w:rPr>
          <w:rFonts w:cstheme="minorHAnsi"/>
          <w:b/>
          <w:sz w:val="24"/>
          <w:szCs w:val="24"/>
        </w:rPr>
        <w:t>1</w:t>
      </w:r>
      <w:r w:rsidR="00F75B0B" w:rsidRPr="00896DF9">
        <w:rPr>
          <w:rFonts w:cstheme="minorHAnsi"/>
          <w:b/>
          <w:sz w:val="24"/>
          <w:szCs w:val="24"/>
        </w:rPr>
        <w:t>7</w:t>
      </w:r>
      <w:r w:rsidRPr="00896DF9">
        <w:rPr>
          <w:rFonts w:cstheme="minorHAnsi"/>
          <w:b/>
          <w:sz w:val="24"/>
          <w:szCs w:val="24"/>
        </w:rPr>
        <w:t xml:space="preserve">.      Financial Inclusion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8094"/>
        <w:gridCol w:w="928"/>
      </w:tblGrid>
      <w:tr w:rsidR="00000F4C" w:rsidRPr="00896DF9" w:rsidTr="0025055D">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3"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6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A</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both"/>
              <w:rPr>
                <w:rFonts w:cstheme="minorHAnsi"/>
                <w:sz w:val="24"/>
                <w:szCs w:val="24"/>
              </w:rPr>
            </w:pPr>
            <w:r w:rsidRPr="00896DF9">
              <w:rPr>
                <w:rFonts w:cstheme="minorHAnsi"/>
                <w:sz w:val="24"/>
                <w:szCs w:val="24"/>
              </w:rPr>
              <w:t>Providing banking channels/services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both"/>
              <w:rPr>
                <w:rFonts w:cstheme="minorHAnsi"/>
                <w:sz w:val="24"/>
                <w:szCs w:val="24"/>
              </w:rPr>
            </w:pPr>
            <w:r w:rsidRPr="00896DF9">
              <w:rPr>
                <w:rFonts w:cstheme="minorHAnsi"/>
                <w:sz w:val="24"/>
                <w:szCs w:val="24"/>
              </w:rPr>
              <w:t xml:space="preserve">1) Providing Banking services in all villages with above 2000 population –   </w:t>
            </w:r>
          </w:p>
          <w:p w:rsidR="00000F4C" w:rsidRPr="00896DF9" w:rsidRDefault="00000F4C" w:rsidP="00891F2C">
            <w:pPr>
              <w:autoSpaceDE w:val="0"/>
              <w:autoSpaceDN w:val="0"/>
              <w:adjustRightInd w:val="0"/>
              <w:spacing w:after="0"/>
              <w:jc w:val="both"/>
              <w:rPr>
                <w:rFonts w:cstheme="minorHAnsi"/>
                <w:sz w:val="24"/>
                <w:szCs w:val="24"/>
              </w:rPr>
            </w:pPr>
            <w:r w:rsidRPr="00896DF9">
              <w:rPr>
                <w:rFonts w:cstheme="minorHAnsi"/>
                <w:sz w:val="24"/>
                <w:szCs w:val="24"/>
              </w:rPr>
              <w:t xml:space="preserve">    progress as on 3</w:t>
            </w:r>
            <w:r w:rsidR="005070DC" w:rsidRPr="00896DF9">
              <w:rPr>
                <w:rFonts w:cstheme="minorHAnsi"/>
                <w:sz w:val="24"/>
                <w:szCs w:val="24"/>
              </w:rPr>
              <w:t>0</w:t>
            </w:r>
            <w:r w:rsidRPr="00896DF9">
              <w:rPr>
                <w:rFonts w:cstheme="minorHAnsi"/>
                <w:sz w:val="24"/>
                <w:szCs w:val="24"/>
              </w:rPr>
              <w:t>.0</w:t>
            </w:r>
            <w:r w:rsidR="00891F2C" w:rsidRPr="00896DF9">
              <w:rPr>
                <w:rFonts w:cstheme="minorHAnsi"/>
                <w:sz w:val="24"/>
                <w:szCs w:val="24"/>
              </w:rPr>
              <w:t>9</w:t>
            </w:r>
            <w:r w:rsidRPr="00896DF9">
              <w:rPr>
                <w:rFonts w:cstheme="minorHAnsi"/>
                <w:sz w:val="24"/>
                <w:szCs w:val="24"/>
              </w:rPr>
              <w:t>.2014</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52</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jc w:val="both"/>
              <w:rPr>
                <w:rFonts w:cstheme="minorHAnsi"/>
                <w:sz w:val="24"/>
                <w:szCs w:val="24"/>
              </w:rPr>
            </w:pPr>
            <w:r w:rsidRPr="00896DF9">
              <w:rPr>
                <w:rFonts w:cstheme="minorHAnsi"/>
                <w:sz w:val="24"/>
                <w:szCs w:val="24"/>
              </w:rPr>
              <w:t>2)Implementation of FIP in below 2000 population – Progress as on 3</w:t>
            </w:r>
            <w:r w:rsidR="005070DC" w:rsidRPr="00896DF9">
              <w:rPr>
                <w:rFonts w:cstheme="minorHAnsi"/>
                <w:sz w:val="24"/>
                <w:szCs w:val="24"/>
              </w:rPr>
              <w:t>0</w:t>
            </w:r>
            <w:r w:rsidRPr="00896DF9">
              <w:rPr>
                <w:rFonts w:cstheme="minorHAnsi"/>
                <w:sz w:val="24"/>
                <w:szCs w:val="24"/>
              </w:rPr>
              <w:t>.0</w:t>
            </w:r>
            <w:r w:rsidR="00891F2C" w:rsidRPr="00896DF9">
              <w:rPr>
                <w:rFonts w:cstheme="minorHAnsi"/>
                <w:sz w:val="24"/>
                <w:szCs w:val="24"/>
              </w:rPr>
              <w:t>9</w:t>
            </w:r>
            <w:r w:rsidRPr="00896DF9">
              <w:rPr>
                <w:rFonts w:cstheme="minorHAnsi"/>
                <w:sz w:val="24"/>
                <w:szCs w:val="24"/>
              </w:rPr>
              <w:t>.2014</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52</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both"/>
              <w:rPr>
                <w:rFonts w:cstheme="minorHAnsi"/>
                <w:sz w:val="24"/>
                <w:szCs w:val="24"/>
              </w:rPr>
            </w:pPr>
            <w:r w:rsidRPr="00896DF9">
              <w:rPr>
                <w:rFonts w:cstheme="minorHAnsi"/>
                <w:sz w:val="24"/>
                <w:szCs w:val="24"/>
              </w:rPr>
              <w:t>3)Branch Expansion Plan</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53</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5070DC">
            <w:pPr>
              <w:autoSpaceDE w:val="0"/>
              <w:autoSpaceDN w:val="0"/>
              <w:adjustRightInd w:val="0"/>
              <w:spacing w:after="0"/>
              <w:jc w:val="both"/>
              <w:rPr>
                <w:rFonts w:cstheme="minorHAnsi"/>
                <w:sz w:val="24"/>
                <w:szCs w:val="24"/>
              </w:rPr>
            </w:pPr>
            <w:r w:rsidRPr="00896DF9">
              <w:rPr>
                <w:rFonts w:cstheme="minorHAnsi"/>
                <w:sz w:val="24"/>
                <w:szCs w:val="24"/>
              </w:rPr>
              <w:t>4)</w:t>
            </w:r>
            <w:r w:rsidR="005070DC" w:rsidRPr="00896DF9">
              <w:rPr>
                <w:rFonts w:cstheme="minorHAnsi"/>
                <w:sz w:val="24"/>
                <w:szCs w:val="24"/>
              </w:rPr>
              <w:t>Installation</w:t>
            </w:r>
            <w:r w:rsidRPr="00896DF9">
              <w:rPr>
                <w:rFonts w:cstheme="minorHAnsi"/>
                <w:sz w:val="24"/>
                <w:szCs w:val="24"/>
              </w:rPr>
              <w:t xml:space="preserve"> of ATMs </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53</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both"/>
              <w:rPr>
                <w:rFonts w:cstheme="minorHAnsi"/>
                <w:sz w:val="24"/>
                <w:szCs w:val="24"/>
              </w:rPr>
            </w:pPr>
            <w:r w:rsidRPr="00896DF9">
              <w:rPr>
                <w:rFonts w:cstheme="minorHAnsi"/>
                <w:sz w:val="24"/>
                <w:szCs w:val="24"/>
              </w:rPr>
              <w:t>5) Issuance of debit cards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54</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B05262" w:rsidRPr="00896DF9" w:rsidRDefault="00000F4C" w:rsidP="00B05262">
            <w:pPr>
              <w:spacing w:after="0"/>
              <w:rPr>
                <w:rFonts w:cstheme="minorHAnsi"/>
                <w:sz w:val="24"/>
                <w:szCs w:val="24"/>
              </w:rPr>
            </w:pPr>
            <w:r w:rsidRPr="00896DF9">
              <w:rPr>
                <w:rFonts w:cstheme="minorHAnsi"/>
                <w:sz w:val="24"/>
                <w:szCs w:val="24"/>
              </w:rPr>
              <w:t>6)</w:t>
            </w:r>
            <w:r w:rsidR="00B05262" w:rsidRPr="00896DF9">
              <w:rPr>
                <w:rFonts w:cstheme="minorHAnsi"/>
                <w:sz w:val="24"/>
                <w:szCs w:val="24"/>
              </w:rPr>
              <w:t xml:space="preserve"> National Mission on Financial Inclusion Plan – Pradhan Mantri Jan Dhan  </w:t>
            </w:r>
          </w:p>
          <w:p w:rsidR="00000F4C" w:rsidRPr="00896DF9" w:rsidRDefault="00B05262" w:rsidP="00F35607">
            <w:pPr>
              <w:spacing w:after="0"/>
              <w:rPr>
                <w:rFonts w:cstheme="minorHAnsi"/>
                <w:sz w:val="24"/>
                <w:szCs w:val="24"/>
              </w:rPr>
            </w:pPr>
            <w:r w:rsidRPr="00896DF9">
              <w:rPr>
                <w:rFonts w:cstheme="minorHAnsi"/>
                <w:sz w:val="24"/>
                <w:szCs w:val="24"/>
              </w:rPr>
              <w:t xml:space="preserve">     Yojana(PMJDY)</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54</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703B0E" w:rsidRPr="00896DF9" w:rsidRDefault="00703B0E" w:rsidP="00703B0E">
            <w:pPr>
              <w:autoSpaceDE w:val="0"/>
              <w:autoSpaceDN w:val="0"/>
              <w:adjustRightInd w:val="0"/>
              <w:spacing w:after="0"/>
              <w:jc w:val="both"/>
              <w:rPr>
                <w:rFonts w:cstheme="minorHAnsi"/>
                <w:sz w:val="24"/>
                <w:szCs w:val="24"/>
              </w:rPr>
            </w:pPr>
            <w:r w:rsidRPr="00896DF9">
              <w:rPr>
                <w:rFonts w:cstheme="minorHAnsi"/>
                <w:sz w:val="24"/>
                <w:szCs w:val="24"/>
              </w:rPr>
              <w:t>7)Unbanked M</w:t>
            </w:r>
            <w:r w:rsidR="00000F4C" w:rsidRPr="00896DF9">
              <w:rPr>
                <w:rFonts w:cstheme="minorHAnsi"/>
                <w:sz w:val="24"/>
                <w:szCs w:val="24"/>
              </w:rPr>
              <w:t xml:space="preserve">andals/Mandals </w:t>
            </w:r>
            <w:r w:rsidRPr="00896DF9">
              <w:rPr>
                <w:rFonts w:cstheme="minorHAnsi"/>
                <w:sz w:val="24"/>
                <w:szCs w:val="24"/>
              </w:rPr>
              <w:t xml:space="preserve">in which there is  no bank branches in Mandal  </w:t>
            </w:r>
          </w:p>
          <w:p w:rsidR="00000F4C" w:rsidRPr="00896DF9" w:rsidRDefault="00703B0E" w:rsidP="00703B0E">
            <w:pPr>
              <w:autoSpaceDE w:val="0"/>
              <w:autoSpaceDN w:val="0"/>
              <w:adjustRightInd w:val="0"/>
              <w:spacing w:after="0"/>
              <w:jc w:val="both"/>
              <w:rPr>
                <w:rFonts w:cstheme="minorHAnsi"/>
                <w:sz w:val="24"/>
                <w:szCs w:val="24"/>
              </w:rPr>
            </w:pPr>
            <w:r w:rsidRPr="00896DF9">
              <w:rPr>
                <w:rFonts w:cstheme="minorHAnsi"/>
                <w:sz w:val="24"/>
                <w:szCs w:val="24"/>
              </w:rPr>
              <w:t xml:space="preserve">    Head Q</w:t>
            </w:r>
            <w:r w:rsidR="00000F4C" w:rsidRPr="00896DF9">
              <w:rPr>
                <w:rFonts w:cstheme="minorHAnsi"/>
                <w:sz w:val="24"/>
                <w:szCs w:val="24"/>
              </w:rPr>
              <w:t>uarters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57</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703B0E" w:rsidP="00703B0E">
            <w:pPr>
              <w:autoSpaceDE w:val="0"/>
              <w:autoSpaceDN w:val="0"/>
              <w:adjustRightInd w:val="0"/>
              <w:spacing w:after="0"/>
              <w:jc w:val="both"/>
              <w:rPr>
                <w:rFonts w:cstheme="minorHAnsi"/>
                <w:sz w:val="24"/>
                <w:szCs w:val="24"/>
              </w:rPr>
            </w:pPr>
            <w:r w:rsidRPr="00896DF9">
              <w:rPr>
                <w:rFonts w:cstheme="minorHAnsi"/>
                <w:sz w:val="24"/>
                <w:szCs w:val="24"/>
              </w:rPr>
              <w:t>8) Opening of branches in T</w:t>
            </w:r>
            <w:r w:rsidR="00000F4C" w:rsidRPr="00896DF9">
              <w:rPr>
                <w:rFonts w:cstheme="minorHAnsi"/>
                <w:sz w:val="24"/>
                <w:szCs w:val="24"/>
              </w:rPr>
              <w:t xml:space="preserve">ribal </w:t>
            </w:r>
            <w:r w:rsidRPr="00896DF9">
              <w:rPr>
                <w:rFonts w:cstheme="minorHAnsi"/>
                <w:sz w:val="24"/>
                <w:szCs w:val="24"/>
              </w:rPr>
              <w:t>A</w:t>
            </w:r>
            <w:r w:rsidR="00000F4C" w:rsidRPr="00896DF9">
              <w:rPr>
                <w:rFonts w:cstheme="minorHAnsi"/>
                <w:sz w:val="24"/>
                <w:szCs w:val="24"/>
              </w:rPr>
              <w:t>reas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57</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575E46" w:rsidP="0025055D">
            <w:pPr>
              <w:spacing w:after="0"/>
              <w:jc w:val="center"/>
              <w:rPr>
                <w:rFonts w:cstheme="minorHAnsi"/>
                <w:b/>
                <w:sz w:val="24"/>
                <w:szCs w:val="24"/>
              </w:rPr>
            </w:pPr>
            <w:r w:rsidRPr="00896DF9">
              <w:rPr>
                <w:rFonts w:cstheme="minorHAnsi"/>
                <w:b/>
                <w:sz w:val="24"/>
                <w:szCs w:val="24"/>
              </w:rPr>
              <w:t>B</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Credit Plus activities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1)Financial Literacy Centers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59</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2)Rural Self Employment Training Institutes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61</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3) APSLBC Call centre</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63</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575E46" w:rsidP="0025055D">
            <w:pPr>
              <w:spacing w:after="0"/>
              <w:jc w:val="center"/>
              <w:rPr>
                <w:rFonts w:cstheme="minorHAnsi"/>
                <w:b/>
                <w:sz w:val="24"/>
                <w:szCs w:val="24"/>
              </w:rPr>
            </w:pPr>
            <w:r w:rsidRPr="00896DF9">
              <w:rPr>
                <w:rFonts w:cstheme="minorHAnsi"/>
                <w:b/>
                <w:sz w:val="24"/>
                <w:szCs w:val="24"/>
              </w:rPr>
              <w:t>C</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Others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Geographical Information System (GIS) – module enabled for SLBC Coordinators/Lead Banks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63</w:t>
            </w:r>
          </w:p>
        </w:tc>
      </w:tr>
    </w:tbl>
    <w:p w:rsidR="00000F4C" w:rsidRPr="00896DF9" w:rsidRDefault="00000F4C" w:rsidP="00000F4C">
      <w:pPr>
        <w:spacing w:after="0"/>
        <w:rPr>
          <w:rFonts w:cstheme="minorHAnsi"/>
          <w:b/>
          <w:sz w:val="24"/>
          <w:szCs w:val="24"/>
        </w:rPr>
      </w:pPr>
      <w:r w:rsidRPr="00896DF9">
        <w:rPr>
          <w:rFonts w:cstheme="minorHAnsi"/>
          <w:b/>
          <w:sz w:val="24"/>
          <w:szCs w:val="24"/>
        </w:rPr>
        <w:t>1</w:t>
      </w:r>
      <w:r w:rsidR="00F75B0B" w:rsidRPr="00896DF9">
        <w:rPr>
          <w:rFonts w:cstheme="minorHAnsi"/>
          <w:b/>
          <w:sz w:val="24"/>
          <w:szCs w:val="24"/>
        </w:rPr>
        <w:t>8</w:t>
      </w:r>
      <w:r w:rsidRPr="00896DF9">
        <w:rPr>
          <w:rFonts w:cstheme="minorHAnsi"/>
          <w:b/>
          <w:sz w:val="24"/>
          <w:szCs w:val="24"/>
        </w:rPr>
        <w:t xml:space="preserve">.      Lead Bank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8094"/>
        <w:gridCol w:w="928"/>
      </w:tblGrid>
      <w:tr w:rsidR="00000F4C" w:rsidRPr="00896DF9" w:rsidTr="0025055D">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3"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6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A</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jc w:val="both"/>
              <w:rPr>
                <w:rFonts w:cstheme="minorHAnsi"/>
                <w:sz w:val="24"/>
                <w:szCs w:val="24"/>
              </w:rPr>
            </w:pPr>
            <w:r w:rsidRPr="00896DF9">
              <w:rPr>
                <w:rFonts w:cstheme="minorHAnsi"/>
                <w:sz w:val="24"/>
                <w:szCs w:val="24"/>
              </w:rPr>
              <w:t>Implementation of High level Committee Recommendations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64</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B</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575E46">
            <w:pPr>
              <w:autoSpaceDE w:val="0"/>
              <w:autoSpaceDN w:val="0"/>
              <w:adjustRightInd w:val="0"/>
              <w:spacing w:after="0"/>
              <w:jc w:val="both"/>
              <w:rPr>
                <w:rFonts w:cstheme="minorHAnsi"/>
                <w:sz w:val="24"/>
                <w:szCs w:val="24"/>
              </w:rPr>
            </w:pPr>
            <w:r w:rsidRPr="00896DF9">
              <w:rPr>
                <w:rFonts w:cstheme="minorHAnsi"/>
                <w:sz w:val="24"/>
                <w:szCs w:val="24"/>
              </w:rPr>
              <w:t>Conducting of Meetings under Lead Bank Scheme</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64</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C</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703B0E">
            <w:pPr>
              <w:autoSpaceDE w:val="0"/>
              <w:autoSpaceDN w:val="0"/>
              <w:adjustRightInd w:val="0"/>
              <w:spacing w:after="0"/>
              <w:rPr>
                <w:rFonts w:cstheme="minorHAnsi"/>
                <w:sz w:val="24"/>
                <w:szCs w:val="24"/>
              </w:rPr>
            </w:pPr>
            <w:r w:rsidRPr="00896DF9">
              <w:rPr>
                <w:rFonts w:cstheme="minorHAnsi"/>
                <w:sz w:val="24"/>
                <w:szCs w:val="24"/>
              </w:rPr>
              <w:t xml:space="preserve">Modified  Information System under Lead Bank Scheme – </w:t>
            </w:r>
            <w:r w:rsidR="00703B0E" w:rsidRPr="00896DF9">
              <w:rPr>
                <w:rFonts w:cstheme="minorHAnsi"/>
                <w:sz w:val="24"/>
                <w:szCs w:val="24"/>
              </w:rPr>
              <w:t>Strengthening of Management Information System (MIS)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65</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D</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Attendance in JMLBC/DLRC/DCC Meetings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65</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E</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both"/>
              <w:rPr>
                <w:rFonts w:cstheme="minorHAnsi"/>
                <w:sz w:val="24"/>
                <w:szCs w:val="24"/>
              </w:rPr>
            </w:pPr>
            <w:r w:rsidRPr="00896DF9">
              <w:rPr>
                <w:rFonts w:cstheme="minorHAnsi"/>
                <w:sz w:val="24"/>
                <w:szCs w:val="24"/>
              </w:rPr>
              <w:t xml:space="preserve">Information  to be submitted quarterly by Banks and LDMs </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65</w:t>
            </w:r>
          </w:p>
        </w:tc>
      </w:tr>
      <w:tr w:rsidR="00000F4C" w:rsidRPr="00896DF9" w:rsidTr="0025055D">
        <w:tc>
          <w:tcPr>
            <w:tcW w:w="46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F</w:t>
            </w:r>
          </w:p>
        </w:tc>
        <w:tc>
          <w:tcPr>
            <w:tcW w:w="4073"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both"/>
              <w:rPr>
                <w:rFonts w:cstheme="minorHAnsi"/>
                <w:sz w:val="24"/>
                <w:szCs w:val="24"/>
              </w:rPr>
            </w:pPr>
            <w:r w:rsidRPr="00896DF9">
              <w:rPr>
                <w:rFonts w:cstheme="minorHAnsi"/>
                <w:sz w:val="24"/>
                <w:szCs w:val="24"/>
              </w:rPr>
              <w:t>Communicating the Decisions taken at SLBC level to the branches by the Controlling Authorities</w:t>
            </w:r>
          </w:p>
        </w:tc>
        <w:tc>
          <w:tcPr>
            <w:tcW w:w="467"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65</w:t>
            </w:r>
          </w:p>
        </w:tc>
      </w:tr>
      <w:tr w:rsidR="00B9713C" w:rsidRPr="00896DF9" w:rsidTr="0025055D">
        <w:tc>
          <w:tcPr>
            <w:tcW w:w="460" w:type="pct"/>
            <w:tcBorders>
              <w:top w:val="single" w:sz="4" w:space="0" w:color="auto"/>
              <w:left w:val="single" w:sz="4" w:space="0" w:color="auto"/>
              <w:bottom w:val="single" w:sz="4" w:space="0" w:color="auto"/>
              <w:right w:val="single" w:sz="4" w:space="0" w:color="auto"/>
            </w:tcBorders>
          </w:tcPr>
          <w:p w:rsidR="00B9713C" w:rsidRPr="00896DF9" w:rsidRDefault="00B9713C" w:rsidP="0025055D">
            <w:pPr>
              <w:spacing w:after="0"/>
              <w:jc w:val="center"/>
              <w:rPr>
                <w:rFonts w:cstheme="minorHAnsi"/>
                <w:b/>
                <w:sz w:val="24"/>
                <w:szCs w:val="24"/>
              </w:rPr>
            </w:pPr>
            <w:r>
              <w:rPr>
                <w:rFonts w:cstheme="minorHAnsi"/>
                <w:b/>
                <w:sz w:val="24"/>
                <w:szCs w:val="24"/>
              </w:rPr>
              <w:lastRenderedPageBreak/>
              <w:t>G</w:t>
            </w:r>
          </w:p>
        </w:tc>
        <w:tc>
          <w:tcPr>
            <w:tcW w:w="4073" w:type="pct"/>
            <w:tcBorders>
              <w:top w:val="single" w:sz="4" w:space="0" w:color="auto"/>
              <w:left w:val="single" w:sz="4" w:space="0" w:color="auto"/>
              <w:bottom w:val="single" w:sz="4" w:space="0" w:color="auto"/>
              <w:right w:val="single" w:sz="4" w:space="0" w:color="auto"/>
            </w:tcBorders>
          </w:tcPr>
          <w:p w:rsidR="00B9713C" w:rsidRPr="00A65945" w:rsidRDefault="00B9713C" w:rsidP="00B9713C">
            <w:pPr>
              <w:spacing w:after="0"/>
              <w:rPr>
                <w:rFonts w:cstheme="minorHAnsi"/>
                <w:sz w:val="24"/>
                <w:szCs w:val="24"/>
              </w:rPr>
            </w:pPr>
            <w:r w:rsidRPr="00A65945">
              <w:rPr>
                <w:rFonts w:cstheme="minorHAnsi"/>
                <w:sz w:val="24"/>
                <w:szCs w:val="24"/>
              </w:rPr>
              <w:t>Strengthening of the LDM</w:t>
            </w:r>
            <w:r w:rsidR="00823383" w:rsidRPr="00A65945">
              <w:rPr>
                <w:rFonts w:cstheme="minorHAnsi"/>
                <w:sz w:val="24"/>
                <w:szCs w:val="24"/>
              </w:rPr>
              <w:t>’</w:t>
            </w:r>
            <w:r w:rsidRPr="00A65945">
              <w:rPr>
                <w:rFonts w:cstheme="minorHAnsi"/>
                <w:sz w:val="24"/>
                <w:szCs w:val="24"/>
              </w:rPr>
              <w:t>s Office</w:t>
            </w:r>
          </w:p>
        </w:tc>
        <w:tc>
          <w:tcPr>
            <w:tcW w:w="467" w:type="pct"/>
            <w:tcBorders>
              <w:top w:val="single" w:sz="4" w:space="0" w:color="auto"/>
              <w:left w:val="single" w:sz="4" w:space="0" w:color="auto"/>
              <w:bottom w:val="single" w:sz="4" w:space="0" w:color="auto"/>
              <w:right w:val="single" w:sz="4" w:space="0" w:color="auto"/>
            </w:tcBorders>
          </w:tcPr>
          <w:p w:rsidR="00B9713C" w:rsidRPr="00896DF9" w:rsidRDefault="00831FA0" w:rsidP="0025055D">
            <w:pPr>
              <w:spacing w:after="0"/>
              <w:jc w:val="center"/>
              <w:rPr>
                <w:rFonts w:cstheme="minorHAnsi"/>
                <w:b/>
                <w:sz w:val="24"/>
                <w:szCs w:val="24"/>
              </w:rPr>
            </w:pPr>
            <w:r>
              <w:rPr>
                <w:rFonts w:cstheme="minorHAnsi"/>
                <w:b/>
                <w:sz w:val="24"/>
                <w:szCs w:val="24"/>
              </w:rPr>
              <w:t>66</w:t>
            </w:r>
          </w:p>
        </w:tc>
      </w:tr>
    </w:tbl>
    <w:p w:rsidR="00000F4C" w:rsidRPr="00896DF9" w:rsidRDefault="00000F4C" w:rsidP="00000F4C">
      <w:pPr>
        <w:spacing w:after="0"/>
        <w:rPr>
          <w:rFonts w:cstheme="minorHAnsi"/>
          <w:b/>
          <w:sz w:val="24"/>
          <w:szCs w:val="24"/>
        </w:rPr>
      </w:pPr>
      <w:r w:rsidRPr="00896DF9">
        <w:rPr>
          <w:rFonts w:cstheme="minorHAnsi"/>
          <w:b/>
          <w:sz w:val="24"/>
          <w:szCs w:val="24"/>
        </w:rPr>
        <w:t>1</w:t>
      </w:r>
      <w:r w:rsidR="00F75B0B" w:rsidRPr="00896DF9">
        <w:rPr>
          <w:rFonts w:cstheme="minorHAnsi"/>
          <w:b/>
          <w:sz w:val="24"/>
          <w:szCs w:val="24"/>
        </w:rPr>
        <w:t>9</w:t>
      </w:r>
      <w:r w:rsidRPr="00896DF9">
        <w:rPr>
          <w:rFonts w:cstheme="minorHAnsi"/>
          <w:b/>
          <w:sz w:val="24"/>
          <w:szCs w:val="24"/>
        </w:rPr>
        <w:t xml:space="preserve">.      Overdue/NPA position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896DF9"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rPr>
                <w:rFonts w:cstheme="minorHAnsi"/>
                <w:b/>
                <w:sz w:val="24"/>
                <w:szCs w:val="24"/>
              </w:rPr>
            </w:pPr>
            <w:r w:rsidRPr="00896DF9">
              <w:rPr>
                <w:rFonts w:cstheme="minorHAnsi"/>
                <w:sz w:val="24"/>
                <w:szCs w:val="24"/>
              </w:rPr>
              <w:t xml:space="preserve">    </w:t>
            </w:r>
            <w:r w:rsidRPr="00896DF9">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Overdue/NPA position as on 3</w:t>
            </w:r>
            <w:r w:rsidR="00575E46" w:rsidRPr="00896DF9">
              <w:rPr>
                <w:rFonts w:cstheme="minorHAnsi"/>
                <w:sz w:val="24"/>
                <w:szCs w:val="24"/>
              </w:rPr>
              <w:t>0</w:t>
            </w:r>
            <w:r w:rsidRPr="00896DF9">
              <w:rPr>
                <w:rFonts w:cstheme="minorHAnsi"/>
                <w:sz w:val="24"/>
                <w:szCs w:val="24"/>
              </w:rPr>
              <w:t>.0</w:t>
            </w:r>
            <w:r w:rsidR="00891F2C" w:rsidRPr="00896DF9">
              <w:rPr>
                <w:rFonts w:cstheme="minorHAnsi"/>
                <w:sz w:val="24"/>
                <w:szCs w:val="24"/>
              </w:rPr>
              <w:t>9</w:t>
            </w:r>
            <w:r w:rsidRPr="00896DF9">
              <w:rPr>
                <w:rFonts w:cstheme="minorHAnsi"/>
                <w:sz w:val="24"/>
                <w:szCs w:val="24"/>
              </w:rPr>
              <w:t>.2014 under various sectors</w:t>
            </w:r>
          </w:p>
        </w:tc>
        <w:tc>
          <w:tcPr>
            <w:tcW w:w="47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67</w:t>
            </w:r>
          </w:p>
        </w:tc>
      </w:tr>
    </w:tbl>
    <w:p w:rsidR="00000F4C" w:rsidRPr="00896DF9" w:rsidRDefault="00F75B0B" w:rsidP="00000F4C">
      <w:pPr>
        <w:spacing w:after="0"/>
        <w:rPr>
          <w:rFonts w:cstheme="minorHAnsi"/>
          <w:b/>
          <w:sz w:val="24"/>
          <w:szCs w:val="24"/>
        </w:rPr>
      </w:pPr>
      <w:r w:rsidRPr="00896DF9">
        <w:rPr>
          <w:rFonts w:cstheme="minorHAnsi"/>
          <w:b/>
          <w:sz w:val="24"/>
          <w:szCs w:val="24"/>
        </w:rPr>
        <w:t>20</w:t>
      </w:r>
      <w:r w:rsidR="00000F4C" w:rsidRPr="00896DF9">
        <w:rPr>
          <w:rFonts w:cstheme="minorHAnsi"/>
          <w:b/>
          <w:sz w:val="24"/>
          <w:szCs w:val="24"/>
        </w:rPr>
        <w:t xml:space="preserve">.      Regional Rural Banks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896DF9" w:rsidTr="0025055D">
        <w:trPr>
          <w:trHeight w:val="485"/>
        </w:trPr>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line="240" w:lineRule="auto"/>
              <w:rPr>
                <w:rFonts w:cstheme="minorHAnsi"/>
                <w:b/>
                <w:sz w:val="24"/>
                <w:szCs w:val="24"/>
              </w:rPr>
            </w:pPr>
            <w:r w:rsidRPr="00896DF9">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line="240" w:lineRule="auto"/>
              <w:rPr>
                <w:rFonts w:cstheme="minorHAnsi"/>
                <w:b/>
                <w:sz w:val="24"/>
                <w:szCs w:val="24"/>
              </w:rPr>
            </w:pPr>
            <w:r w:rsidRPr="00896DF9">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spacing w:after="0"/>
              <w:jc w:val="both"/>
              <w:rPr>
                <w:rFonts w:cstheme="minorHAnsi"/>
                <w:sz w:val="24"/>
                <w:szCs w:val="24"/>
              </w:rPr>
            </w:pPr>
            <w:r w:rsidRPr="00896DF9">
              <w:rPr>
                <w:rFonts w:cstheme="minorHAnsi"/>
                <w:sz w:val="24"/>
                <w:szCs w:val="24"/>
              </w:rPr>
              <w:t xml:space="preserve">Performance of Regional Rural Banks on Important Parameters  </w:t>
            </w:r>
          </w:p>
        </w:tc>
        <w:tc>
          <w:tcPr>
            <w:tcW w:w="47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68</w:t>
            </w:r>
          </w:p>
        </w:tc>
      </w:tr>
    </w:tbl>
    <w:p w:rsidR="00986F11" w:rsidRPr="00896DF9" w:rsidRDefault="00986F11" w:rsidP="00986F11">
      <w:pPr>
        <w:spacing w:line="240" w:lineRule="auto"/>
        <w:rPr>
          <w:rFonts w:cstheme="minorHAnsi"/>
          <w:b/>
          <w:sz w:val="24"/>
          <w:szCs w:val="24"/>
        </w:rPr>
      </w:pPr>
      <w:r w:rsidRPr="00896DF9">
        <w:rPr>
          <w:rFonts w:cstheme="minorHAnsi"/>
          <w:b/>
          <w:sz w:val="24"/>
          <w:szCs w:val="24"/>
        </w:rPr>
        <w:t>21. Other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002"/>
        <w:gridCol w:w="1015"/>
      </w:tblGrid>
      <w:tr w:rsidR="00986F11" w:rsidRPr="00896DF9" w:rsidTr="00201797">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986F11" w:rsidRPr="00896DF9" w:rsidRDefault="00986F11" w:rsidP="00201797">
            <w:pPr>
              <w:autoSpaceDE w:val="0"/>
              <w:autoSpaceDN w:val="0"/>
              <w:adjustRightInd w:val="0"/>
              <w:spacing w:after="0" w:line="240" w:lineRule="auto"/>
              <w:rPr>
                <w:rFonts w:cstheme="minorHAnsi"/>
                <w:b/>
                <w:sz w:val="24"/>
                <w:szCs w:val="24"/>
              </w:rPr>
            </w:pPr>
            <w:r w:rsidRPr="00896DF9">
              <w:rPr>
                <w:rFonts w:cstheme="minorHAnsi"/>
                <w:b/>
                <w:sz w:val="24"/>
                <w:szCs w:val="24"/>
              </w:rPr>
              <w:t>S. No</w:t>
            </w:r>
          </w:p>
        </w:tc>
        <w:tc>
          <w:tcPr>
            <w:tcW w:w="4027" w:type="pct"/>
            <w:tcBorders>
              <w:top w:val="single" w:sz="4" w:space="0" w:color="auto"/>
              <w:left w:val="single" w:sz="4" w:space="0" w:color="auto"/>
              <w:bottom w:val="single" w:sz="4" w:space="0" w:color="auto"/>
              <w:right w:val="single" w:sz="4" w:space="0" w:color="auto"/>
            </w:tcBorders>
            <w:shd w:val="clear" w:color="auto" w:fill="C0C0C0"/>
            <w:hideMark/>
          </w:tcPr>
          <w:p w:rsidR="00986F11" w:rsidRPr="00896DF9" w:rsidRDefault="00986F11" w:rsidP="00201797">
            <w:pPr>
              <w:autoSpaceDE w:val="0"/>
              <w:autoSpaceDN w:val="0"/>
              <w:adjustRightInd w:val="0"/>
              <w:spacing w:after="0" w:line="240" w:lineRule="auto"/>
              <w:rPr>
                <w:rFonts w:cstheme="minorHAnsi"/>
                <w:b/>
                <w:sz w:val="24"/>
                <w:szCs w:val="24"/>
              </w:rPr>
            </w:pPr>
            <w:r w:rsidRPr="00896DF9">
              <w:rPr>
                <w:rFonts w:cstheme="minorHAnsi"/>
                <w:b/>
                <w:sz w:val="24"/>
                <w:szCs w:val="24"/>
              </w:rPr>
              <w:t>Particulars</w:t>
            </w:r>
          </w:p>
        </w:tc>
        <w:tc>
          <w:tcPr>
            <w:tcW w:w="511" w:type="pct"/>
            <w:tcBorders>
              <w:top w:val="single" w:sz="4" w:space="0" w:color="auto"/>
              <w:left w:val="single" w:sz="4" w:space="0" w:color="auto"/>
              <w:bottom w:val="single" w:sz="4" w:space="0" w:color="auto"/>
              <w:right w:val="single" w:sz="4" w:space="0" w:color="auto"/>
            </w:tcBorders>
            <w:shd w:val="clear" w:color="auto" w:fill="C0C0C0"/>
            <w:hideMark/>
          </w:tcPr>
          <w:p w:rsidR="00986F11" w:rsidRPr="00896DF9" w:rsidRDefault="00986F11" w:rsidP="00201797">
            <w:pPr>
              <w:autoSpaceDE w:val="0"/>
              <w:autoSpaceDN w:val="0"/>
              <w:adjustRightInd w:val="0"/>
              <w:spacing w:after="0"/>
              <w:rPr>
                <w:rFonts w:cstheme="minorHAnsi"/>
                <w:b/>
                <w:sz w:val="24"/>
                <w:szCs w:val="24"/>
              </w:rPr>
            </w:pPr>
            <w:r w:rsidRPr="00896DF9">
              <w:rPr>
                <w:rFonts w:cstheme="minorHAnsi"/>
                <w:b/>
                <w:sz w:val="24"/>
                <w:szCs w:val="24"/>
              </w:rPr>
              <w:t>Page No.</w:t>
            </w:r>
          </w:p>
        </w:tc>
      </w:tr>
      <w:tr w:rsidR="00986F11" w:rsidRPr="00896DF9" w:rsidTr="00201797">
        <w:trPr>
          <w:trHeight w:val="305"/>
        </w:trPr>
        <w:tc>
          <w:tcPr>
            <w:tcW w:w="462" w:type="pct"/>
            <w:tcBorders>
              <w:top w:val="single" w:sz="4" w:space="0" w:color="auto"/>
              <w:left w:val="single" w:sz="4" w:space="0" w:color="auto"/>
              <w:bottom w:val="single" w:sz="4" w:space="0" w:color="auto"/>
              <w:right w:val="single" w:sz="4" w:space="0" w:color="auto"/>
            </w:tcBorders>
            <w:vAlign w:val="center"/>
            <w:hideMark/>
          </w:tcPr>
          <w:p w:rsidR="00986F11" w:rsidRPr="00896DF9" w:rsidRDefault="00986F11" w:rsidP="00201797">
            <w:pPr>
              <w:spacing w:after="0"/>
              <w:jc w:val="center"/>
              <w:rPr>
                <w:rFonts w:cstheme="minorHAnsi"/>
                <w:b/>
                <w:sz w:val="24"/>
                <w:szCs w:val="24"/>
              </w:rPr>
            </w:pPr>
            <w:r w:rsidRPr="00896DF9">
              <w:rPr>
                <w:rFonts w:cstheme="minorHAnsi"/>
                <w:b/>
                <w:sz w:val="24"/>
                <w:szCs w:val="24"/>
              </w:rPr>
              <w:t>A</w:t>
            </w:r>
          </w:p>
        </w:tc>
        <w:tc>
          <w:tcPr>
            <w:tcW w:w="4027" w:type="pct"/>
            <w:tcBorders>
              <w:top w:val="single" w:sz="4" w:space="0" w:color="auto"/>
              <w:left w:val="single" w:sz="4" w:space="0" w:color="auto"/>
              <w:bottom w:val="single" w:sz="4" w:space="0" w:color="auto"/>
              <w:right w:val="single" w:sz="4" w:space="0" w:color="auto"/>
            </w:tcBorders>
            <w:hideMark/>
          </w:tcPr>
          <w:p w:rsidR="00986F11" w:rsidRPr="00896DF9" w:rsidRDefault="00986F11" w:rsidP="00201797">
            <w:pPr>
              <w:autoSpaceDE w:val="0"/>
              <w:autoSpaceDN w:val="0"/>
              <w:adjustRightInd w:val="0"/>
              <w:spacing w:after="0"/>
              <w:rPr>
                <w:rFonts w:cstheme="minorHAnsi"/>
                <w:sz w:val="24"/>
                <w:szCs w:val="24"/>
              </w:rPr>
            </w:pPr>
            <w:r w:rsidRPr="00896DF9">
              <w:rPr>
                <w:rFonts w:cstheme="minorHAnsi"/>
                <w:sz w:val="24"/>
                <w:szCs w:val="24"/>
              </w:rPr>
              <w:t>Inclusion of members in the SLBC meeting</w:t>
            </w:r>
          </w:p>
        </w:tc>
        <w:tc>
          <w:tcPr>
            <w:tcW w:w="511" w:type="pct"/>
            <w:tcBorders>
              <w:top w:val="single" w:sz="4" w:space="0" w:color="auto"/>
              <w:left w:val="single" w:sz="4" w:space="0" w:color="auto"/>
              <w:bottom w:val="single" w:sz="4" w:space="0" w:color="auto"/>
              <w:right w:val="single" w:sz="4" w:space="0" w:color="auto"/>
            </w:tcBorders>
            <w:hideMark/>
          </w:tcPr>
          <w:p w:rsidR="00986F11" w:rsidRPr="00896DF9" w:rsidRDefault="00831FA0" w:rsidP="00201797">
            <w:pPr>
              <w:spacing w:after="0"/>
              <w:jc w:val="center"/>
              <w:rPr>
                <w:rFonts w:cstheme="minorHAnsi"/>
                <w:b/>
                <w:sz w:val="24"/>
                <w:szCs w:val="24"/>
              </w:rPr>
            </w:pPr>
            <w:r>
              <w:rPr>
                <w:rFonts w:cstheme="minorHAnsi"/>
                <w:b/>
                <w:sz w:val="24"/>
                <w:szCs w:val="24"/>
              </w:rPr>
              <w:t>70</w:t>
            </w:r>
          </w:p>
        </w:tc>
      </w:tr>
    </w:tbl>
    <w:p w:rsidR="00000F4C" w:rsidRPr="00896DF9" w:rsidRDefault="00000F4C" w:rsidP="00000F4C">
      <w:pPr>
        <w:spacing w:line="240" w:lineRule="auto"/>
        <w:rPr>
          <w:rFonts w:cstheme="minorHAnsi"/>
          <w:b/>
          <w:sz w:val="24"/>
          <w:szCs w:val="24"/>
        </w:rPr>
      </w:pPr>
      <w:r w:rsidRPr="00896DF9">
        <w:rPr>
          <w:rFonts w:cstheme="minorHAnsi"/>
          <w:b/>
          <w:sz w:val="24"/>
          <w:szCs w:val="24"/>
        </w:rPr>
        <w:t>2</w:t>
      </w:r>
      <w:r w:rsidR="00F75B0B" w:rsidRPr="00896DF9">
        <w:rPr>
          <w:rFonts w:cstheme="minorHAnsi"/>
          <w:b/>
          <w:sz w:val="24"/>
          <w:szCs w:val="24"/>
        </w:rPr>
        <w:t>1</w:t>
      </w:r>
      <w:r w:rsidRPr="00896DF9">
        <w:rPr>
          <w:rFonts w:cstheme="minorHAnsi"/>
          <w:b/>
          <w:sz w:val="24"/>
          <w:szCs w:val="24"/>
        </w:rPr>
        <w:t>.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002"/>
        <w:gridCol w:w="1015"/>
      </w:tblGrid>
      <w:tr w:rsidR="00000F4C" w:rsidRPr="00896DF9"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line="240" w:lineRule="auto"/>
              <w:rPr>
                <w:rFonts w:cstheme="minorHAnsi"/>
                <w:b/>
                <w:sz w:val="24"/>
                <w:szCs w:val="24"/>
              </w:rPr>
            </w:pPr>
            <w:r w:rsidRPr="00896DF9">
              <w:rPr>
                <w:rFonts w:cstheme="minorHAnsi"/>
                <w:b/>
                <w:sz w:val="24"/>
                <w:szCs w:val="24"/>
              </w:rPr>
              <w:t>S. No</w:t>
            </w:r>
          </w:p>
        </w:tc>
        <w:tc>
          <w:tcPr>
            <w:tcW w:w="402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line="240" w:lineRule="auto"/>
              <w:rPr>
                <w:rFonts w:cstheme="minorHAnsi"/>
                <w:b/>
                <w:sz w:val="24"/>
                <w:szCs w:val="24"/>
              </w:rPr>
            </w:pPr>
            <w:r w:rsidRPr="00896DF9">
              <w:rPr>
                <w:rFonts w:cstheme="minorHAnsi"/>
                <w:b/>
                <w:sz w:val="24"/>
                <w:szCs w:val="24"/>
              </w:rPr>
              <w:t>Particulars</w:t>
            </w:r>
          </w:p>
        </w:tc>
        <w:tc>
          <w:tcPr>
            <w:tcW w:w="51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25055D">
        <w:trPr>
          <w:trHeight w:val="305"/>
        </w:trPr>
        <w:tc>
          <w:tcPr>
            <w:tcW w:w="462" w:type="pct"/>
            <w:tcBorders>
              <w:top w:val="single" w:sz="4" w:space="0" w:color="auto"/>
              <w:left w:val="single" w:sz="4" w:space="0" w:color="auto"/>
              <w:bottom w:val="single" w:sz="4" w:space="0" w:color="auto"/>
              <w:right w:val="single" w:sz="4" w:space="0" w:color="auto"/>
            </w:tcBorders>
            <w:vAlign w:val="center"/>
            <w:hideMark/>
          </w:tcPr>
          <w:p w:rsidR="00000F4C" w:rsidRPr="00896DF9" w:rsidRDefault="00000F4C" w:rsidP="0025055D">
            <w:pPr>
              <w:spacing w:after="0"/>
              <w:jc w:val="center"/>
              <w:rPr>
                <w:rFonts w:cstheme="minorHAnsi"/>
                <w:b/>
                <w:sz w:val="24"/>
                <w:szCs w:val="24"/>
              </w:rPr>
            </w:pPr>
            <w:r w:rsidRPr="00896DF9">
              <w:rPr>
                <w:rFonts w:cstheme="minorHAnsi"/>
                <w:b/>
                <w:sz w:val="24"/>
                <w:szCs w:val="24"/>
              </w:rPr>
              <w:t>A</w:t>
            </w:r>
          </w:p>
        </w:tc>
        <w:tc>
          <w:tcPr>
            <w:tcW w:w="402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Reserve Bank of India circulars</w:t>
            </w:r>
          </w:p>
        </w:tc>
        <w:tc>
          <w:tcPr>
            <w:tcW w:w="511" w:type="pct"/>
            <w:tcBorders>
              <w:top w:val="single" w:sz="4" w:space="0" w:color="auto"/>
              <w:left w:val="single" w:sz="4" w:space="0" w:color="auto"/>
              <w:bottom w:val="single" w:sz="4" w:space="0" w:color="auto"/>
              <w:right w:val="single" w:sz="4" w:space="0" w:color="auto"/>
            </w:tcBorders>
            <w:hideMark/>
          </w:tcPr>
          <w:p w:rsidR="00000F4C" w:rsidRPr="00896DF9" w:rsidRDefault="00831FA0" w:rsidP="0025055D">
            <w:pPr>
              <w:spacing w:after="0"/>
              <w:jc w:val="center"/>
              <w:rPr>
                <w:rFonts w:cstheme="minorHAnsi"/>
                <w:b/>
                <w:sz w:val="24"/>
                <w:szCs w:val="24"/>
              </w:rPr>
            </w:pPr>
            <w:r>
              <w:rPr>
                <w:rFonts w:cstheme="minorHAnsi"/>
                <w:b/>
                <w:sz w:val="24"/>
                <w:szCs w:val="24"/>
              </w:rPr>
              <w:t>70</w:t>
            </w:r>
          </w:p>
        </w:tc>
      </w:tr>
    </w:tbl>
    <w:p w:rsidR="00000F4C" w:rsidRPr="00896DF9" w:rsidRDefault="00000F4C" w:rsidP="00000F4C">
      <w:pPr>
        <w:spacing w:after="0" w:line="240" w:lineRule="auto"/>
        <w:ind w:left="-90"/>
        <w:rPr>
          <w:rFonts w:cstheme="minorHAnsi"/>
          <w:b/>
          <w:sz w:val="24"/>
          <w:szCs w:val="24"/>
        </w:rPr>
      </w:pPr>
      <w:r w:rsidRPr="00896DF9">
        <w:rPr>
          <w:rFonts w:cstheme="minorHAnsi"/>
          <w:b/>
          <w:sz w:val="24"/>
          <w:szCs w:val="24"/>
        </w:rPr>
        <w:t>2</w:t>
      </w:r>
      <w:r w:rsidR="00F75B0B" w:rsidRPr="00896DF9">
        <w:rPr>
          <w:rFonts w:cstheme="minorHAnsi"/>
          <w:b/>
          <w:sz w:val="24"/>
          <w:szCs w:val="24"/>
        </w:rPr>
        <w:t>2</w:t>
      </w:r>
      <w:r w:rsidRPr="00896DF9">
        <w:rPr>
          <w:rFonts w:cstheme="minorHAnsi"/>
          <w:b/>
          <w:sz w:val="24"/>
          <w:szCs w:val="24"/>
        </w:rPr>
        <w:t>.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8181"/>
        <w:gridCol w:w="896"/>
      </w:tblGrid>
      <w:tr w:rsidR="00000F4C" w:rsidRPr="00896DF9" w:rsidTr="00517D4D">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line="240" w:lineRule="auto"/>
              <w:rPr>
                <w:rFonts w:cstheme="minorHAnsi"/>
                <w:b/>
                <w:sz w:val="24"/>
                <w:szCs w:val="24"/>
              </w:rPr>
            </w:pPr>
            <w:r w:rsidRPr="00896DF9">
              <w:rPr>
                <w:rFonts w:cstheme="minorHAnsi"/>
                <w:b/>
                <w:sz w:val="24"/>
                <w:szCs w:val="24"/>
              </w:rPr>
              <w:t>S. No</w:t>
            </w:r>
          </w:p>
        </w:tc>
        <w:tc>
          <w:tcPr>
            <w:tcW w:w="411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line="240" w:lineRule="auto"/>
              <w:rPr>
                <w:rFonts w:cstheme="minorHAnsi"/>
                <w:b/>
                <w:sz w:val="24"/>
                <w:szCs w:val="24"/>
              </w:rPr>
            </w:pPr>
            <w:r w:rsidRPr="00896DF9">
              <w:rPr>
                <w:rFonts w:cstheme="minorHAnsi"/>
                <w:b/>
                <w:sz w:val="24"/>
                <w:szCs w:val="24"/>
              </w:rPr>
              <w:t>Particulars</w:t>
            </w:r>
          </w:p>
        </w:tc>
        <w:tc>
          <w:tcPr>
            <w:tcW w:w="45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896DF9" w:rsidRDefault="00000F4C" w:rsidP="0025055D">
            <w:pPr>
              <w:autoSpaceDE w:val="0"/>
              <w:autoSpaceDN w:val="0"/>
              <w:adjustRightInd w:val="0"/>
              <w:spacing w:after="0"/>
              <w:rPr>
                <w:rFonts w:cstheme="minorHAnsi"/>
                <w:b/>
                <w:sz w:val="24"/>
                <w:szCs w:val="24"/>
              </w:rPr>
            </w:pPr>
            <w:r w:rsidRPr="00896DF9">
              <w:rPr>
                <w:rFonts w:cstheme="minorHAnsi"/>
                <w:b/>
                <w:sz w:val="24"/>
                <w:szCs w:val="24"/>
              </w:rPr>
              <w:t>Page No.</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AA5776">
            <w:pPr>
              <w:autoSpaceDE w:val="0"/>
              <w:autoSpaceDN w:val="0"/>
              <w:adjustRightInd w:val="0"/>
              <w:spacing w:after="0"/>
              <w:rPr>
                <w:rFonts w:cstheme="minorHAnsi"/>
                <w:sz w:val="24"/>
                <w:szCs w:val="24"/>
              </w:rPr>
            </w:pPr>
            <w:r w:rsidRPr="00896DF9">
              <w:rPr>
                <w:rFonts w:cstheme="minorHAnsi"/>
                <w:sz w:val="24"/>
                <w:szCs w:val="24"/>
              </w:rPr>
              <w:t>Bank wise Number of Branches as on 3</w:t>
            </w:r>
            <w:r w:rsidR="00AA5776" w:rsidRPr="00896DF9">
              <w:rPr>
                <w:rFonts w:cstheme="minorHAnsi"/>
                <w:sz w:val="24"/>
                <w:szCs w:val="24"/>
              </w:rPr>
              <w:t>0</w:t>
            </w:r>
            <w:r w:rsidRPr="00896DF9">
              <w:rPr>
                <w:rFonts w:cstheme="minorHAnsi"/>
                <w:sz w:val="24"/>
                <w:szCs w:val="24"/>
              </w:rPr>
              <w:t>.</w:t>
            </w:r>
            <w:r w:rsidR="00891F2C" w:rsidRPr="00896DF9">
              <w:rPr>
                <w:rFonts w:cstheme="minorHAnsi"/>
                <w:sz w:val="24"/>
                <w:szCs w:val="24"/>
              </w:rPr>
              <w:t>09</w:t>
            </w:r>
            <w:r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71</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 xml:space="preserve">District-wise Number of branches as on </w:t>
            </w:r>
            <w:r w:rsidR="00AA5776" w:rsidRPr="00896DF9">
              <w:rPr>
                <w:rFonts w:cstheme="minorHAnsi"/>
                <w:sz w:val="24"/>
                <w:szCs w:val="24"/>
              </w:rPr>
              <w:t>30.0</w:t>
            </w:r>
            <w:r w:rsidR="00891F2C" w:rsidRPr="00896DF9">
              <w:rPr>
                <w:rFonts w:cstheme="minorHAnsi"/>
                <w:sz w:val="24"/>
                <w:szCs w:val="24"/>
              </w:rPr>
              <w:t>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73</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 xml:space="preserve">Bank wise Deposits and Advances &amp; CD Ratio as on </w:t>
            </w:r>
            <w:r w:rsidR="00AA5776" w:rsidRPr="00896DF9">
              <w:rPr>
                <w:rFonts w:cstheme="minorHAnsi"/>
                <w:sz w:val="24"/>
                <w:szCs w:val="24"/>
              </w:rPr>
              <w:t>30.0</w:t>
            </w:r>
            <w:r w:rsidR="00891F2C" w:rsidRPr="00896DF9">
              <w:rPr>
                <w:rFonts w:cstheme="minorHAnsi"/>
                <w:sz w:val="24"/>
                <w:szCs w:val="24"/>
              </w:rPr>
              <w:t>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74</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 xml:space="preserve">District-wise Deposits and Advances &amp; CD Ratio as on </w:t>
            </w:r>
            <w:r w:rsidR="00891F2C" w:rsidRPr="00896DF9">
              <w:rPr>
                <w:rFonts w:cstheme="minorHAnsi"/>
                <w:sz w:val="24"/>
                <w:szCs w:val="24"/>
              </w:rPr>
              <w:t>30.09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76</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 xml:space="preserve">Bank wise Priority Sector Advances as on </w:t>
            </w:r>
            <w:r w:rsidR="00AA5776" w:rsidRPr="00896DF9">
              <w:rPr>
                <w:rFonts w:cstheme="minorHAnsi"/>
                <w:sz w:val="24"/>
                <w:szCs w:val="24"/>
              </w:rPr>
              <w:t>30.0</w:t>
            </w:r>
            <w:r w:rsidR="00891F2C" w:rsidRPr="00896DF9">
              <w:rPr>
                <w:rFonts w:cstheme="minorHAnsi"/>
                <w:sz w:val="24"/>
                <w:szCs w:val="24"/>
              </w:rPr>
              <w:t>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77</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 xml:space="preserve">District-wise Priority Sector Advances as on </w:t>
            </w:r>
            <w:r w:rsidR="00AA5776" w:rsidRPr="00896DF9">
              <w:rPr>
                <w:rFonts w:cstheme="minorHAnsi"/>
                <w:sz w:val="24"/>
                <w:szCs w:val="24"/>
              </w:rPr>
              <w:t>30.0</w:t>
            </w:r>
            <w:r w:rsidR="00891F2C" w:rsidRPr="00896DF9">
              <w:rPr>
                <w:rFonts w:cstheme="minorHAnsi"/>
                <w:sz w:val="24"/>
                <w:szCs w:val="24"/>
              </w:rPr>
              <w:t>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79</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 xml:space="preserve">Bank wise Agriculture Advances (Direct &amp; Indirect) as on </w:t>
            </w:r>
            <w:r w:rsidR="00AA5776" w:rsidRPr="00896DF9">
              <w:rPr>
                <w:rFonts w:cstheme="minorHAnsi"/>
                <w:sz w:val="24"/>
                <w:szCs w:val="24"/>
              </w:rPr>
              <w:t>30.0</w:t>
            </w:r>
            <w:r w:rsidR="00891F2C" w:rsidRPr="00896DF9">
              <w:rPr>
                <w:rFonts w:cstheme="minorHAnsi"/>
                <w:sz w:val="24"/>
                <w:szCs w:val="24"/>
              </w:rPr>
              <w:t>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80</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Bank wise Achievement of Annual Credit Plan 201</w:t>
            </w:r>
            <w:r w:rsidR="00AA5776" w:rsidRPr="00896DF9">
              <w:rPr>
                <w:rFonts w:cstheme="minorHAnsi"/>
                <w:sz w:val="24"/>
                <w:szCs w:val="24"/>
              </w:rPr>
              <w:t>4</w:t>
            </w:r>
            <w:r w:rsidRPr="00896DF9">
              <w:rPr>
                <w:rFonts w:cstheme="minorHAnsi"/>
                <w:sz w:val="24"/>
                <w:szCs w:val="24"/>
              </w:rPr>
              <w:t>-1</w:t>
            </w:r>
            <w:r w:rsidR="00AA5776" w:rsidRPr="00896DF9">
              <w:rPr>
                <w:rFonts w:cstheme="minorHAnsi"/>
                <w:sz w:val="24"/>
                <w:szCs w:val="24"/>
              </w:rPr>
              <w:t>5</w:t>
            </w:r>
            <w:r w:rsidRPr="00896DF9">
              <w:rPr>
                <w:rFonts w:cstheme="minorHAnsi"/>
                <w:sz w:val="24"/>
                <w:szCs w:val="24"/>
              </w:rPr>
              <w:t xml:space="preserve"> as on </w:t>
            </w:r>
            <w:r w:rsidR="00AA5776" w:rsidRPr="00896DF9">
              <w:rPr>
                <w:rFonts w:cstheme="minorHAnsi"/>
                <w:sz w:val="24"/>
                <w:szCs w:val="24"/>
              </w:rPr>
              <w:t>30.0</w:t>
            </w:r>
            <w:r w:rsidR="00891F2C" w:rsidRPr="00896DF9">
              <w:rPr>
                <w:rFonts w:cstheme="minorHAnsi"/>
                <w:sz w:val="24"/>
                <w:szCs w:val="24"/>
              </w:rPr>
              <w:t>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82</w:t>
            </w:r>
          </w:p>
        </w:tc>
      </w:tr>
      <w:tr w:rsidR="00000F4C"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891F2C">
            <w:pPr>
              <w:autoSpaceDE w:val="0"/>
              <w:autoSpaceDN w:val="0"/>
              <w:adjustRightInd w:val="0"/>
              <w:spacing w:after="0"/>
              <w:rPr>
                <w:rFonts w:cstheme="minorHAnsi"/>
                <w:sz w:val="24"/>
                <w:szCs w:val="24"/>
              </w:rPr>
            </w:pPr>
            <w:r w:rsidRPr="00896DF9">
              <w:rPr>
                <w:rFonts w:cstheme="minorHAnsi"/>
                <w:sz w:val="24"/>
                <w:szCs w:val="24"/>
              </w:rPr>
              <w:t xml:space="preserve">District-wise Achievement of </w:t>
            </w:r>
            <w:r w:rsidR="00AA5776" w:rsidRPr="00896DF9">
              <w:rPr>
                <w:rFonts w:cstheme="minorHAnsi"/>
                <w:sz w:val="24"/>
                <w:szCs w:val="24"/>
              </w:rPr>
              <w:t>Annual Credit Plan 2014</w:t>
            </w:r>
            <w:r w:rsidRPr="00896DF9">
              <w:rPr>
                <w:rFonts w:cstheme="minorHAnsi"/>
                <w:sz w:val="24"/>
                <w:szCs w:val="24"/>
              </w:rPr>
              <w:t>-1</w:t>
            </w:r>
            <w:r w:rsidR="00AA5776" w:rsidRPr="00896DF9">
              <w:rPr>
                <w:rFonts w:cstheme="minorHAnsi"/>
                <w:sz w:val="24"/>
                <w:szCs w:val="24"/>
              </w:rPr>
              <w:t>5</w:t>
            </w:r>
            <w:r w:rsidRPr="00896DF9">
              <w:rPr>
                <w:rFonts w:cstheme="minorHAnsi"/>
                <w:sz w:val="24"/>
                <w:szCs w:val="24"/>
              </w:rPr>
              <w:t xml:space="preserve"> as on </w:t>
            </w:r>
            <w:r w:rsidR="00AA5776" w:rsidRPr="00896DF9">
              <w:rPr>
                <w:rFonts w:cstheme="minorHAnsi"/>
                <w:sz w:val="24"/>
                <w:szCs w:val="24"/>
              </w:rPr>
              <w:t>30.0</w:t>
            </w:r>
            <w:r w:rsidR="00891F2C" w:rsidRPr="00896DF9">
              <w:rPr>
                <w:rFonts w:cstheme="minorHAnsi"/>
                <w:sz w:val="24"/>
                <w:szCs w:val="24"/>
              </w:rPr>
              <w:t>9</w:t>
            </w:r>
            <w:r w:rsidR="00AA5776"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86</w:t>
            </w:r>
          </w:p>
        </w:tc>
      </w:tr>
      <w:tr w:rsidR="0024205A"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1E4C0C" w:rsidRDefault="0024205A"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4205A" w:rsidRPr="00896DF9" w:rsidRDefault="0024205A" w:rsidP="00891F2C">
            <w:pPr>
              <w:autoSpaceDE w:val="0"/>
              <w:autoSpaceDN w:val="0"/>
              <w:adjustRightInd w:val="0"/>
              <w:spacing w:after="0" w:line="240" w:lineRule="auto"/>
              <w:rPr>
                <w:rFonts w:cstheme="minorHAnsi"/>
                <w:sz w:val="24"/>
                <w:szCs w:val="24"/>
              </w:rPr>
            </w:pPr>
            <w:r w:rsidRPr="00896DF9">
              <w:rPr>
                <w:rFonts w:cstheme="minorHAnsi"/>
                <w:sz w:val="24"/>
                <w:szCs w:val="24"/>
              </w:rPr>
              <w:t>Bank-wise Micro Small and Medium Enterprises (MSME) advances as on 30.0</w:t>
            </w:r>
            <w:r w:rsidR="00891F2C" w:rsidRPr="00896DF9">
              <w:rPr>
                <w:rFonts w:cstheme="minorHAnsi"/>
                <w:sz w:val="24"/>
                <w:szCs w:val="24"/>
              </w:rPr>
              <w:t>9</w:t>
            </w:r>
            <w:r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24205A" w:rsidRPr="00896DF9" w:rsidRDefault="0059638F" w:rsidP="0025055D">
            <w:pPr>
              <w:spacing w:after="0"/>
              <w:jc w:val="center"/>
              <w:rPr>
                <w:rFonts w:cstheme="minorHAnsi"/>
                <w:b/>
                <w:sz w:val="24"/>
                <w:szCs w:val="24"/>
              </w:rPr>
            </w:pPr>
            <w:r>
              <w:rPr>
                <w:rFonts w:cstheme="minorHAnsi"/>
                <w:b/>
                <w:sz w:val="24"/>
                <w:szCs w:val="24"/>
              </w:rPr>
              <w:t>88</w:t>
            </w:r>
          </w:p>
        </w:tc>
      </w:tr>
      <w:tr w:rsidR="0024205A" w:rsidRPr="00896DF9" w:rsidTr="00517D4D">
        <w:trPr>
          <w:trHeight w:val="357"/>
        </w:trPr>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1E4C0C" w:rsidRDefault="0024205A"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4205A" w:rsidRPr="00896DF9" w:rsidRDefault="0024205A" w:rsidP="00891F2C">
            <w:pPr>
              <w:autoSpaceDE w:val="0"/>
              <w:autoSpaceDN w:val="0"/>
              <w:adjustRightInd w:val="0"/>
              <w:spacing w:after="0"/>
              <w:rPr>
                <w:rFonts w:cstheme="minorHAnsi"/>
                <w:sz w:val="24"/>
                <w:szCs w:val="24"/>
              </w:rPr>
            </w:pPr>
            <w:r w:rsidRPr="00896DF9">
              <w:rPr>
                <w:rFonts w:cstheme="minorHAnsi"/>
                <w:sz w:val="24"/>
                <w:szCs w:val="24"/>
              </w:rPr>
              <w:t>Bank wise Housing Loans as on 30.0</w:t>
            </w:r>
            <w:r w:rsidR="00891F2C" w:rsidRPr="00896DF9">
              <w:rPr>
                <w:rFonts w:cstheme="minorHAnsi"/>
                <w:sz w:val="24"/>
                <w:szCs w:val="24"/>
              </w:rPr>
              <w:t>9</w:t>
            </w:r>
            <w:r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24205A" w:rsidRPr="00896DF9" w:rsidRDefault="0059638F" w:rsidP="0025055D">
            <w:pPr>
              <w:spacing w:after="0"/>
              <w:jc w:val="center"/>
              <w:rPr>
                <w:rFonts w:cstheme="minorHAnsi"/>
                <w:b/>
                <w:sz w:val="24"/>
                <w:szCs w:val="24"/>
              </w:rPr>
            </w:pPr>
            <w:r>
              <w:rPr>
                <w:rFonts w:cstheme="minorHAnsi"/>
                <w:b/>
                <w:sz w:val="24"/>
                <w:szCs w:val="24"/>
              </w:rPr>
              <w:t>90</w:t>
            </w:r>
          </w:p>
        </w:tc>
      </w:tr>
      <w:tr w:rsidR="0024205A" w:rsidRPr="00896DF9" w:rsidTr="00517D4D">
        <w:trPr>
          <w:trHeight w:val="381"/>
        </w:trPr>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1E4C0C" w:rsidRDefault="0024205A"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4205A" w:rsidRPr="00896DF9" w:rsidRDefault="0024205A" w:rsidP="00891F2C">
            <w:pPr>
              <w:autoSpaceDE w:val="0"/>
              <w:autoSpaceDN w:val="0"/>
              <w:adjustRightInd w:val="0"/>
              <w:spacing w:after="0"/>
              <w:rPr>
                <w:rFonts w:cstheme="minorHAnsi"/>
                <w:sz w:val="24"/>
                <w:szCs w:val="24"/>
              </w:rPr>
            </w:pPr>
            <w:r w:rsidRPr="00896DF9">
              <w:rPr>
                <w:rFonts w:cstheme="minorHAnsi"/>
                <w:sz w:val="24"/>
                <w:szCs w:val="24"/>
              </w:rPr>
              <w:t>Bank wise Education Loans as on 30.0</w:t>
            </w:r>
            <w:r w:rsidR="00891F2C" w:rsidRPr="00896DF9">
              <w:rPr>
                <w:rFonts w:cstheme="minorHAnsi"/>
                <w:sz w:val="24"/>
                <w:szCs w:val="24"/>
              </w:rPr>
              <w:t>9</w:t>
            </w:r>
            <w:r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24205A" w:rsidRPr="00896DF9" w:rsidRDefault="0059638F" w:rsidP="0025055D">
            <w:pPr>
              <w:spacing w:after="0"/>
              <w:jc w:val="center"/>
              <w:rPr>
                <w:rFonts w:cstheme="minorHAnsi"/>
                <w:b/>
                <w:sz w:val="24"/>
                <w:szCs w:val="24"/>
              </w:rPr>
            </w:pPr>
            <w:r>
              <w:rPr>
                <w:rFonts w:cstheme="minorHAnsi"/>
                <w:b/>
                <w:sz w:val="24"/>
                <w:szCs w:val="24"/>
              </w:rPr>
              <w:t>92</w:t>
            </w:r>
          </w:p>
        </w:tc>
      </w:tr>
      <w:tr w:rsidR="00294341" w:rsidRPr="00896DF9" w:rsidTr="00517D4D">
        <w:trPr>
          <w:trHeight w:val="381"/>
        </w:trPr>
        <w:tc>
          <w:tcPr>
            <w:tcW w:w="432" w:type="pct"/>
            <w:tcBorders>
              <w:top w:val="single" w:sz="4" w:space="0" w:color="auto"/>
              <w:left w:val="single" w:sz="4" w:space="0" w:color="auto"/>
              <w:bottom w:val="single" w:sz="4" w:space="0" w:color="auto"/>
              <w:right w:val="single" w:sz="4" w:space="0" w:color="auto"/>
            </w:tcBorders>
            <w:vAlign w:val="center"/>
            <w:hideMark/>
          </w:tcPr>
          <w:p w:rsidR="00294341" w:rsidRPr="001E4C0C" w:rsidRDefault="00294341"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94341" w:rsidRPr="00896DF9" w:rsidRDefault="00294341" w:rsidP="00703B0E">
            <w:pPr>
              <w:autoSpaceDE w:val="0"/>
              <w:autoSpaceDN w:val="0"/>
              <w:adjustRightInd w:val="0"/>
              <w:spacing w:after="0"/>
              <w:rPr>
                <w:rFonts w:cstheme="minorHAnsi"/>
                <w:sz w:val="24"/>
                <w:szCs w:val="24"/>
              </w:rPr>
            </w:pPr>
            <w:r w:rsidRPr="00896DF9">
              <w:rPr>
                <w:rFonts w:cstheme="minorHAnsi"/>
                <w:sz w:val="24"/>
                <w:szCs w:val="24"/>
              </w:rPr>
              <w:t xml:space="preserve">Bank wise </w:t>
            </w:r>
            <w:r w:rsidR="00703B0E" w:rsidRPr="00896DF9">
              <w:rPr>
                <w:rFonts w:cstheme="minorHAnsi"/>
                <w:sz w:val="24"/>
                <w:szCs w:val="24"/>
              </w:rPr>
              <w:t>performance details in Education Loans</w:t>
            </w:r>
          </w:p>
        </w:tc>
        <w:tc>
          <w:tcPr>
            <w:tcW w:w="451" w:type="pct"/>
            <w:tcBorders>
              <w:top w:val="single" w:sz="4" w:space="0" w:color="auto"/>
              <w:left w:val="single" w:sz="4" w:space="0" w:color="auto"/>
              <w:bottom w:val="single" w:sz="4" w:space="0" w:color="auto"/>
              <w:right w:val="single" w:sz="4" w:space="0" w:color="auto"/>
            </w:tcBorders>
            <w:hideMark/>
          </w:tcPr>
          <w:p w:rsidR="00294341" w:rsidRPr="00896DF9" w:rsidRDefault="0059638F" w:rsidP="0025055D">
            <w:pPr>
              <w:spacing w:after="0"/>
              <w:jc w:val="center"/>
              <w:rPr>
                <w:rFonts w:cstheme="minorHAnsi"/>
                <w:b/>
                <w:sz w:val="24"/>
                <w:szCs w:val="24"/>
              </w:rPr>
            </w:pPr>
            <w:r>
              <w:rPr>
                <w:rFonts w:cstheme="minorHAnsi"/>
                <w:b/>
                <w:sz w:val="24"/>
                <w:szCs w:val="24"/>
              </w:rPr>
              <w:t>94</w:t>
            </w:r>
          </w:p>
        </w:tc>
      </w:tr>
      <w:tr w:rsidR="00000F4C" w:rsidRPr="00896DF9" w:rsidTr="00517D4D">
        <w:trPr>
          <w:trHeight w:val="269"/>
        </w:trPr>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1E4C0C" w:rsidRDefault="00000F4C"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896DF9" w:rsidRDefault="00000F4C" w:rsidP="0025055D">
            <w:pPr>
              <w:autoSpaceDE w:val="0"/>
              <w:autoSpaceDN w:val="0"/>
              <w:adjustRightInd w:val="0"/>
              <w:spacing w:after="0"/>
              <w:rPr>
                <w:rFonts w:cstheme="minorHAnsi"/>
                <w:sz w:val="24"/>
                <w:szCs w:val="24"/>
              </w:rPr>
            </w:pPr>
            <w:r w:rsidRPr="00896DF9">
              <w:rPr>
                <w:rFonts w:cstheme="minorHAnsi"/>
                <w:sz w:val="24"/>
                <w:szCs w:val="24"/>
              </w:rPr>
              <w:t xml:space="preserve">Bank wise data on Export Credit </w:t>
            </w:r>
          </w:p>
        </w:tc>
        <w:tc>
          <w:tcPr>
            <w:tcW w:w="451" w:type="pct"/>
            <w:tcBorders>
              <w:top w:val="single" w:sz="4" w:space="0" w:color="auto"/>
              <w:left w:val="single" w:sz="4" w:space="0" w:color="auto"/>
              <w:bottom w:val="single" w:sz="4" w:space="0" w:color="auto"/>
              <w:right w:val="single" w:sz="4" w:space="0" w:color="auto"/>
            </w:tcBorders>
            <w:hideMark/>
          </w:tcPr>
          <w:p w:rsidR="00000F4C" w:rsidRPr="00896DF9" w:rsidRDefault="0059638F" w:rsidP="0025055D">
            <w:pPr>
              <w:spacing w:after="0"/>
              <w:jc w:val="center"/>
              <w:rPr>
                <w:rFonts w:cstheme="minorHAnsi"/>
                <w:b/>
                <w:sz w:val="24"/>
                <w:szCs w:val="24"/>
              </w:rPr>
            </w:pPr>
            <w:r>
              <w:rPr>
                <w:rFonts w:cstheme="minorHAnsi"/>
                <w:b/>
                <w:sz w:val="24"/>
                <w:szCs w:val="24"/>
              </w:rPr>
              <w:t>96</w:t>
            </w:r>
          </w:p>
        </w:tc>
      </w:tr>
      <w:tr w:rsidR="00D10D41" w:rsidRPr="00896DF9" w:rsidTr="00517D4D">
        <w:trPr>
          <w:trHeight w:val="269"/>
        </w:trPr>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1E4C0C" w:rsidRDefault="00D10D41"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D10D41" w:rsidRPr="00896DF9" w:rsidRDefault="00D10D41" w:rsidP="00891F2C">
            <w:pPr>
              <w:autoSpaceDE w:val="0"/>
              <w:autoSpaceDN w:val="0"/>
              <w:adjustRightInd w:val="0"/>
              <w:spacing w:after="0"/>
              <w:rPr>
                <w:rFonts w:cstheme="minorHAnsi"/>
                <w:sz w:val="24"/>
                <w:szCs w:val="24"/>
              </w:rPr>
            </w:pPr>
            <w:r w:rsidRPr="00896DF9">
              <w:rPr>
                <w:rFonts w:cstheme="minorHAnsi"/>
                <w:sz w:val="24"/>
                <w:szCs w:val="24"/>
              </w:rPr>
              <w:t>Bank wise Advances to Minority Communities  as on 30.0</w:t>
            </w:r>
            <w:r w:rsidR="00891F2C" w:rsidRPr="00896DF9">
              <w:rPr>
                <w:rFonts w:cstheme="minorHAnsi"/>
                <w:sz w:val="24"/>
                <w:szCs w:val="24"/>
              </w:rPr>
              <w:t>9</w:t>
            </w:r>
            <w:r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D10D41" w:rsidRPr="00896DF9" w:rsidRDefault="0059638F" w:rsidP="0025055D">
            <w:pPr>
              <w:spacing w:after="0"/>
              <w:jc w:val="center"/>
              <w:rPr>
                <w:rFonts w:cstheme="minorHAnsi"/>
                <w:b/>
                <w:sz w:val="24"/>
                <w:szCs w:val="24"/>
              </w:rPr>
            </w:pPr>
            <w:r>
              <w:rPr>
                <w:rFonts w:cstheme="minorHAnsi"/>
                <w:b/>
                <w:sz w:val="24"/>
                <w:szCs w:val="24"/>
              </w:rPr>
              <w:t>98</w:t>
            </w:r>
          </w:p>
        </w:tc>
      </w:tr>
      <w:tr w:rsidR="00D10D41" w:rsidRPr="00896DF9" w:rsidTr="00517D4D">
        <w:trPr>
          <w:trHeight w:val="260"/>
        </w:trPr>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1E4C0C" w:rsidRDefault="00D10D41"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D10D41" w:rsidRPr="00896DF9" w:rsidRDefault="00D10D41" w:rsidP="00891F2C">
            <w:pPr>
              <w:autoSpaceDE w:val="0"/>
              <w:autoSpaceDN w:val="0"/>
              <w:adjustRightInd w:val="0"/>
              <w:spacing w:after="0"/>
              <w:rPr>
                <w:rFonts w:cstheme="minorHAnsi"/>
                <w:sz w:val="24"/>
                <w:szCs w:val="24"/>
              </w:rPr>
            </w:pPr>
            <w:r w:rsidRPr="00896DF9">
              <w:rPr>
                <w:rFonts w:cstheme="minorHAnsi"/>
                <w:sz w:val="24"/>
                <w:szCs w:val="24"/>
              </w:rPr>
              <w:t>Bank wise Advances to Weaker Sections as on 30.0</w:t>
            </w:r>
            <w:r w:rsidR="00891F2C" w:rsidRPr="00896DF9">
              <w:rPr>
                <w:rFonts w:cstheme="minorHAnsi"/>
                <w:sz w:val="24"/>
                <w:szCs w:val="24"/>
              </w:rPr>
              <w:t>9</w:t>
            </w:r>
            <w:r w:rsidRPr="00896DF9">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D10D41" w:rsidRPr="00896DF9" w:rsidRDefault="0059638F" w:rsidP="0025055D">
            <w:pPr>
              <w:spacing w:after="0"/>
              <w:jc w:val="center"/>
              <w:rPr>
                <w:rFonts w:cstheme="minorHAnsi"/>
                <w:b/>
                <w:sz w:val="24"/>
                <w:szCs w:val="24"/>
              </w:rPr>
            </w:pPr>
            <w:r>
              <w:rPr>
                <w:rFonts w:cstheme="minorHAnsi"/>
                <w:b/>
                <w:sz w:val="24"/>
                <w:szCs w:val="24"/>
              </w:rPr>
              <w:t>100</w:t>
            </w:r>
          </w:p>
        </w:tc>
      </w:tr>
      <w:tr w:rsidR="00557D86"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57D86" w:rsidRPr="001E4C0C" w:rsidRDefault="00557D86"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57D86" w:rsidRPr="00896DF9" w:rsidRDefault="00557D86" w:rsidP="007F751D">
            <w:pPr>
              <w:autoSpaceDE w:val="0"/>
              <w:autoSpaceDN w:val="0"/>
              <w:adjustRightInd w:val="0"/>
              <w:spacing w:after="0"/>
              <w:rPr>
                <w:rFonts w:cstheme="minorHAnsi"/>
                <w:sz w:val="24"/>
                <w:szCs w:val="24"/>
              </w:rPr>
            </w:pPr>
            <w:r w:rsidRPr="00896DF9">
              <w:rPr>
                <w:rFonts w:cstheme="minorHAnsi"/>
                <w:sz w:val="24"/>
                <w:szCs w:val="24"/>
              </w:rPr>
              <w:t>Bank wise Advances to Women  as on 30.09.2014</w:t>
            </w:r>
          </w:p>
        </w:tc>
        <w:tc>
          <w:tcPr>
            <w:tcW w:w="451" w:type="pct"/>
            <w:tcBorders>
              <w:top w:val="single" w:sz="4" w:space="0" w:color="auto"/>
              <w:left w:val="single" w:sz="4" w:space="0" w:color="auto"/>
              <w:bottom w:val="single" w:sz="4" w:space="0" w:color="auto"/>
              <w:right w:val="single" w:sz="4" w:space="0" w:color="auto"/>
            </w:tcBorders>
            <w:hideMark/>
          </w:tcPr>
          <w:p w:rsidR="00557D86" w:rsidRPr="00896DF9" w:rsidRDefault="0059638F" w:rsidP="0025055D">
            <w:pPr>
              <w:spacing w:after="0"/>
              <w:jc w:val="center"/>
              <w:rPr>
                <w:rFonts w:cstheme="minorHAnsi"/>
                <w:b/>
                <w:sz w:val="24"/>
                <w:szCs w:val="24"/>
              </w:rPr>
            </w:pPr>
            <w:r>
              <w:rPr>
                <w:rFonts w:cstheme="minorHAnsi"/>
                <w:b/>
                <w:sz w:val="24"/>
                <w:szCs w:val="24"/>
              </w:rPr>
              <w:t>102</w:t>
            </w:r>
          </w:p>
        </w:tc>
      </w:tr>
      <w:tr w:rsidR="00557D86"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57D86" w:rsidRPr="001E4C0C" w:rsidRDefault="00557D86"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57D86" w:rsidRPr="00896DF9" w:rsidRDefault="00557D86" w:rsidP="007F751D">
            <w:pPr>
              <w:autoSpaceDE w:val="0"/>
              <w:autoSpaceDN w:val="0"/>
              <w:adjustRightInd w:val="0"/>
              <w:spacing w:after="0" w:line="240" w:lineRule="auto"/>
              <w:rPr>
                <w:rFonts w:cstheme="minorHAnsi"/>
                <w:sz w:val="24"/>
                <w:szCs w:val="24"/>
              </w:rPr>
            </w:pPr>
            <w:r w:rsidRPr="00896DF9">
              <w:rPr>
                <w:rFonts w:cstheme="minorHAnsi"/>
                <w:sz w:val="24"/>
                <w:szCs w:val="24"/>
              </w:rPr>
              <w:t>Bank wise Advances to SC /ST as on 30.09.2014</w:t>
            </w:r>
          </w:p>
        </w:tc>
        <w:tc>
          <w:tcPr>
            <w:tcW w:w="451" w:type="pct"/>
            <w:tcBorders>
              <w:top w:val="single" w:sz="4" w:space="0" w:color="auto"/>
              <w:left w:val="single" w:sz="4" w:space="0" w:color="auto"/>
              <w:bottom w:val="single" w:sz="4" w:space="0" w:color="auto"/>
              <w:right w:val="single" w:sz="4" w:space="0" w:color="auto"/>
            </w:tcBorders>
            <w:hideMark/>
          </w:tcPr>
          <w:p w:rsidR="00557D86" w:rsidRPr="00896DF9" w:rsidRDefault="0059638F" w:rsidP="0025055D">
            <w:pPr>
              <w:spacing w:after="0"/>
              <w:jc w:val="center"/>
              <w:rPr>
                <w:rFonts w:cstheme="minorHAnsi"/>
                <w:b/>
                <w:sz w:val="24"/>
                <w:szCs w:val="24"/>
              </w:rPr>
            </w:pPr>
            <w:r>
              <w:rPr>
                <w:rFonts w:cstheme="minorHAnsi"/>
                <w:b/>
                <w:sz w:val="24"/>
                <w:szCs w:val="24"/>
              </w:rPr>
              <w:t>104</w:t>
            </w:r>
          </w:p>
        </w:tc>
      </w:tr>
      <w:tr w:rsidR="00557D86"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57D86" w:rsidRPr="001E4C0C" w:rsidRDefault="00557D86"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57D86" w:rsidRPr="00896DF9" w:rsidRDefault="00557D86" w:rsidP="00891F2C">
            <w:pPr>
              <w:autoSpaceDE w:val="0"/>
              <w:autoSpaceDN w:val="0"/>
              <w:adjustRightInd w:val="0"/>
              <w:spacing w:after="0"/>
              <w:rPr>
                <w:rFonts w:cstheme="minorHAnsi"/>
                <w:sz w:val="24"/>
                <w:szCs w:val="24"/>
              </w:rPr>
            </w:pPr>
            <w:r w:rsidRPr="00896DF9">
              <w:rPr>
                <w:rFonts w:cstheme="minorHAnsi"/>
                <w:sz w:val="24"/>
                <w:szCs w:val="24"/>
              </w:rPr>
              <w:t>Bank wise Advances under DRI  as on 30.09.2014</w:t>
            </w:r>
          </w:p>
        </w:tc>
        <w:tc>
          <w:tcPr>
            <w:tcW w:w="451" w:type="pct"/>
            <w:tcBorders>
              <w:top w:val="single" w:sz="4" w:space="0" w:color="auto"/>
              <w:left w:val="single" w:sz="4" w:space="0" w:color="auto"/>
              <w:bottom w:val="single" w:sz="4" w:space="0" w:color="auto"/>
              <w:right w:val="single" w:sz="4" w:space="0" w:color="auto"/>
            </w:tcBorders>
            <w:hideMark/>
          </w:tcPr>
          <w:p w:rsidR="00557D86" w:rsidRPr="00896DF9" w:rsidRDefault="0059638F" w:rsidP="0025055D">
            <w:pPr>
              <w:spacing w:after="0"/>
              <w:jc w:val="center"/>
              <w:rPr>
                <w:rFonts w:cstheme="minorHAnsi"/>
                <w:b/>
                <w:sz w:val="24"/>
                <w:szCs w:val="24"/>
              </w:rPr>
            </w:pPr>
            <w:r>
              <w:rPr>
                <w:rFonts w:cstheme="minorHAnsi"/>
                <w:b/>
                <w:sz w:val="24"/>
                <w:szCs w:val="24"/>
              </w:rPr>
              <w:t>106</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891F2C">
            <w:pPr>
              <w:autoSpaceDE w:val="0"/>
              <w:autoSpaceDN w:val="0"/>
              <w:adjustRightInd w:val="0"/>
              <w:spacing w:after="0"/>
              <w:rPr>
                <w:rFonts w:cstheme="minorHAnsi"/>
                <w:sz w:val="24"/>
                <w:szCs w:val="24"/>
              </w:rPr>
            </w:pPr>
            <w:r w:rsidRPr="00896DF9">
              <w:rPr>
                <w:rFonts w:cstheme="minorHAnsi"/>
                <w:sz w:val="24"/>
                <w:szCs w:val="24"/>
              </w:rPr>
              <w:t>Bank wise Outstanding SHG Advances as on 30.09.2014</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108</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891F2C">
            <w:pPr>
              <w:autoSpaceDE w:val="0"/>
              <w:autoSpaceDN w:val="0"/>
              <w:adjustRightInd w:val="0"/>
              <w:spacing w:after="0"/>
              <w:rPr>
                <w:rFonts w:cstheme="minorHAnsi"/>
                <w:sz w:val="24"/>
                <w:szCs w:val="24"/>
              </w:rPr>
            </w:pPr>
            <w:r w:rsidRPr="00896DF9">
              <w:rPr>
                <w:rFonts w:cstheme="minorHAnsi"/>
                <w:sz w:val="24"/>
                <w:szCs w:val="24"/>
              </w:rPr>
              <w:t>Bank wise position on overdue/NPAs (sector wise) as on 30.09.2014</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110</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Bank wise target for JLG Promotion for 2014-15</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122</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Guidelines issued by RBI on financing to JLGs</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123</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430764">
            <w:pPr>
              <w:autoSpaceDE w:val="0"/>
              <w:autoSpaceDN w:val="0"/>
              <w:adjustRightInd w:val="0"/>
              <w:spacing w:after="0"/>
              <w:rPr>
                <w:rFonts w:cstheme="minorHAnsi"/>
                <w:sz w:val="24"/>
                <w:szCs w:val="24"/>
              </w:rPr>
            </w:pPr>
            <w:r>
              <w:rPr>
                <w:rFonts w:cstheme="minorHAnsi"/>
                <w:sz w:val="24"/>
                <w:szCs w:val="24"/>
              </w:rPr>
              <w:t>PMEGP  - Priority to SCs/STs, Weaker Section etc.</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132</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 xml:space="preserve">Guidelines issued by RBI on National Rural Livelihoods Mission (NRLM) – Aajeevika – Interest Subvention Scheme </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133</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Bank wise progress on Agri Clinics and Agri Business Centers scheme as on 26.11.2014</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145</w:t>
            </w:r>
          </w:p>
        </w:tc>
      </w:tr>
      <w:tr w:rsidR="00517D4D" w:rsidRPr="00896DF9" w:rsidTr="00517D4D">
        <w:trPr>
          <w:trHeight w:val="442"/>
        </w:trPr>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District wise progress of issuance of  WCC and Disbursement of Loan to the Handloom Weavers as on 27.11.2014</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148</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580B15">
            <w:pPr>
              <w:autoSpaceDE w:val="0"/>
              <w:autoSpaceDN w:val="0"/>
              <w:adjustRightInd w:val="0"/>
              <w:spacing w:after="0" w:line="240" w:lineRule="auto"/>
              <w:rPr>
                <w:rFonts w:cstheme="minorHAnsi"/>
                <w:sz w:val="24"/>
                <w:szCs w:val="24"/>
              </w:rPr>
            </w:pPr>
            <w:r w:rsidRPr="00896DF9">
              <w:rPr>
                <w:rFonts w:cstheme="minorHAnsi"/>
                <w:sz w:val="24"/>
                <w:szCs w:val="24"/>
              </w:rPr>
              <w:t xml:space="preserve">The District wise and Bank wise details of applications sponsored by </w:t>
            </w:r>
            <w:r>
              <w:rPr>
                <w:rFonts w:cstheme="minorHAnsi"/>
                <w:sz w:val="24"/>
                <w:szCs w:val="24"/>
              </w:rPr>
              <w:t>Sericulture Department</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149</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430764">
            <w:pPr>
              <w:autoSpaceDE w:val="0"/>
              <w:autoSpaceDN w:val="0"/>
              <w:adjustRightInd w:val="0"/>
              <w:spacing w:after="0"/>
              <w:rPr>
                <w:rFonts w:cstheme="minorHAnsi"/>
                <w:sz w:val="24"/>
                <w:szCs w:val="24"/>
              </w:rPr>
            </w:pPr>
            <w:r>
              <w:rPr>
                <w:rFonts w:cstheme="minorHAnsi"/>
                <w:sz w:val="24"/>
                <w:szCs w:val="24"/>
              </w:rPr>
              <w:t>A.P. S.C. Co-operative Finance Corporation Limited – report for sanctions made under the plan as on 31.03.2014</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151</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430764">
            <w:pPr>
              <w:autoSpaceDE w:val="0"/>
              <w:autoSpaceDN w:val="0"/>
              <w:adjustRightInd w:val="0"/>
              <w:spacing w:after="0" w:line="240" w:lineRule="auto"/>
              <w:rPr>
                <w:rFonts w:cstheme="minorHAnsi"/>
                <w:sz w:val="24"/>
                <w:szCs w:val="24"/>
              </w:rPr>
            </w:pPr>
            <w:r>
              <w:rPr>
                <w:rFonts w:cstheme="minorHAnsi"/>
                <w:sz w:val="24"/>
                <w:szCs w:val="24"/>
              </w:rPr>
              <w:t>A.P. S.C. Co-operative Finance Corporation Limited – Detailed timelines for implementation of scheme</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152</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The District wise and Bank wise details of applications sponsored by TRICOR</w:t>
            </w:r>
          </w:p>
        </w:tc>
        <w:tc>
          <w:tcPr>
            <w:tcW w:w="451" w:type="pct"/>
            <w:tcBorders>
              <w:top w:val="single" w:sz="4" w:space="0" w:color="auto"/>
              <w:left w:val="single" w:sz="4" w:space="0" w:color="auto"/>
              <w:bottom w:val="single" w:sz="4" w:space="0" w:color="auto"/>
              <w:right w:val="single" w:sz="4" w:space="0" w:color="auto"/>
            </w:tcBorders>
            <w:hideMark/>
          </w:tcPr>
          <w:p w:rsidR="00517D4D" w:rsidRPr="00896DF9" w:rsidRDefault="0059638F" w:rsidP="0025055D">
            <w:pPr>
              <w:spacing w:after="0"/>
              <w:jc w:val="center"/>
              <w:rPr>
                <w:rFonts w:cstheme="minorHAnsi"/>
                <w:b/>
                <w:sz w:val="24"/>
                <w:szCs w:val="24"/>
              </w:rPr>
            </w:pPr>
            <w:r>
              <w:rPr>
                <w:rFonts w:cstheme="minorHAnsi"/>
                <w:b/>
                <w:sz w:val="24"/>
                <w:szCs w:val="24"/>
              </w:rPr>
              <w:t>153</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896DF9" w:rsidRDefault="00517D4D" w:rsidP="007F751D">
            <w:pPr>
              <w:autoSpaceDE w:val="0"/>
              <w:autoSpaceDN w:val="0"/>
              <w:adjustRightInd w:val="0"/>
              <w:spacing w:after="0"/>
              <w:rPr>
                <w:rFonts w:cstheme="minorHAnsi"/>
                <w:sz w:val="24"/>
                <w:szCs w:val="24"/>
              </w:rPr>
            </w:pPr>
            <w:r w:rsidRPr="00896DF9">
              <w:rPr>
                <w:rFonts w:cstheme="minorHAnsi"/>
                <w:sz w:val="24"/>
                <w:szCs w:val="24"/>
              </w:rPr>
              <w:t>FIP &lt;2000 District wise  and Bank-wise position- Annexure-B as on 30.09.2014</w:t>
            </w:r>
          </w:p>
        </w:tc>
        <w:tc>
          <w:tcPr>
            <w:tcW w:w="451" w:type="pct"/>
            <w:tcBorders>
              <w:top w:val="single" w:sz="4" w:space="0" w:color="auto"/>
              <w:left w:val="single" w:sz="4" w:space="0" w:color="auto"/>
              <w:bottom w:val="single" w:sz="4" w:space="0" w:color="auto"/>
              <w:right w:val="single" w:sz="4" w:space="0" w:color="auto"/>
            </w:tcBorders>
          </w:tcPr>
          <w:p w:rsidR="00517D4D" w:rsidRPr="00896DF9" w:rsidRDefault="0059638F" w:rsidP="0025055D">
            <w:pPr>
              <w:spacing w:after="0"/>
              <w:jc w:val="center"/>
              <w:rPr>
                <w:rFonts w:cstheme="minorHAnsi"/>
                <w:b/>
                <w:sz w:val="24"/>
                <w:szCs w:val="24"/>
              </w:rPr>
            </w:pPr>
            <w:r>
              <w:rPr>
                <w:rFonts w:cstheme="minorHAnsi"/>
                <w:b/>
                <w:sz w:val="24"/>
                <w:szCs w:val="24"/>
              </w:rPr>
              <w:t>156</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FIP – Quarterly progress report (LBS-V) as on 30.09.2014</w:t>
            </w:r>
          </w:p>
        </w:tc>
        <w:tc>
          <w:tcPr>
            <w:tcW w:w="451" w:type="pct"/>
            <w:tcBorders>
              <w:top w:val="single" w:sz="4" w:space="0" w:color="auto"/>
              <w:left w:val="single" w:sz="4" w:space="0" w:color="auto"/>
              <w:bottom w:val="single" w:sz="4" w:space="0" w:color="auto"/>
              <w:right w:val="single" w:sz="4" w:space="0" w:color="auto"/>
            </w:tcBorders>
          </w:tcPr>
          <w:p w:rsidR="00517D4D" w:rsidRPr="00896DF9" w:rsidRDefault="0059638F" w:rsidP="0025055D">
            <w:pPr>
              <w:spacing w:after="0"/>
              <w:jc w:val="center"/>
              <w:rPr>
                <w:rFonts w:cstheme="minorHAnsi"/>
                <w:b/>
                <w:sz w:val="24"/>
                <w:szCs w:val="24"/>
              </w:rPr>
            </w:pPr>
            <w:r>
              <w:rPr>
                <w:rFonts w:cstheme="minorHAnsi"/>
                <w:b/>
                <w:sz w:val="24"/>
                <w:szCs w:val="24"/>
              </w:rPr>
              <w:t>166</w:t>
            </w:r>
          </w:p>
        </w:tc>
      </w:tr>
      <w:tr w:rsidR="00B34B66"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B34B66" w:rsidRPr="001E4C0C" w:rsidRDefault="00B34B66"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B34B66" w:rsidRPr="00896DF9" w:rsidRDefault="00B34B66" w:rsidP="00CC5171">
            <w:pPr>
              <w:autoSpaceDE w:val="0"/>
              <w:autoSpaceDN w:val="0"/>
              <w:adjustRightInd w:val="0"/>
              <w:spacing w:after="0" w:line="240" w:lineRule="auto"/>
              <w:rPr>
                <w:rFonts w:cstheme="minorHAnsi"/>
                <w:sz w:val="24"/>
                <w:szCs w:val="24"/>
              </w:rPr>
            </w:pPr>
            <w:r>
              <w:rPr>
                <w:rFonts w:cstheme="minorHAnsi"/>
                <w:sz w:val="24"/>
                <w:szCs w:val="24"/>
              </w:rPr>
              <w:t>Guidelines issued by DFS,MoF,GoI for speedy implementation of PMJDY</w:t>
            </w:r>
          </w:p>
        </w:tc>
        <w:tc>
          <w:tcPr>
            <w:tcW w:w="451" w:type="pct"/>
            <w:tcBorders>
              <w:top w:val="single" w:sz="4" w:space="0" w:color="auto"/>
              <w:left w:val="single" w:sz="4" w:space="0" w:color="auto"/>
              <w:bottom w:val="single" w:sz="4" w:space="0" w:color="auto"/>
              <w:right w:val="single" w:sz="4" w:space="0" w:color="auto"/>
            </w:tcBorders>
          </w:tcPr>
          <w:p w:rsidR="00B34B66" w:rsidRPr="00896DF9" w:rsidRDefault="0059638F" w:rsidP="0025055D">
            <w:pPr>
              <w:spacing w:after="0"/>
              <w:jc w:val="center"/>
              <w:rPr>
                <w:rFonts w:cstheme="minorHAnsi"/>
                <w:b/>
                <w:sz w:val="24"/>
                <w:szCs w:val="24"/>
              </w:rPr>
            </w:pPr>
            <w:r>
              <w:rPr>
                <w:rFonts w:cstheme="minorHAnsi"/>
                <w:b/>
                <w:sz w:val="24"/>
                <w:szCs w:val="24"/>
              </w:rPr>
              <w:t>170</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896DF9" w:rsidRDefault="00B34B66" w:rsidP="00430764">
            <w:pPr>
              <w:autoSpaceDE w:val="0"/>
              <w:autoSpaceDN w:val="0"/>
              <w:adjustRightInd w:val="0"/>
              <w:spacing w:after="0" w:line="240" w:lineRule="auto"/>
              <w:rPr>
                <w:rFonts w:cstheme="minorHAnsi"/>
                <w:sz w:val="24"/>
                <w:szCs w:val="24"/>
              </w:rPr>
            </w:pPr>
            <w:r>
              <w:rPr>
                <w:rFonts w:cstheme="minorHAnsi"/>
                <w:sz w:val="24"/>
                <w:szCs w:val="24"/>
              </w:rPr>
              <w:t>Life Insurance cover under the PMJDY</w:t>
            </w:r>
          </w:p>
        </w:tc>
        <w:tc>
          <w:tcPr>
            <w:tcW w:w="451" w:type="pct"/>
            <w:tcBorders>
              <w:top w:val="single" w:sz="4" w:space="0" w:color="auto"/>
              <w:left w:val="single" w:sz="4" w:space="0" w:color="auto"/>
              <w:bottom w:val="single" w:sz="4" w:space="0" w:color="auto"/>
              <w:right w:val="single" w:sz="4" w:space="0" w:color="auto"/>
            </w:tcBorders>
          </w:tcPr>
          <w:p w:rsidR="00517D4D" w:rsidRPr="00896DF9" w:rsidRDefault="0059638F" w:rsidP="0025055D">
            <w:pPr>
              <w:spacing w:after="0"/>
              <w:jc w:val="center"/>
              <w:rPr>
                <w:rFonts w:cstheme="minorHAnsi"/>
                <w:b/>
                <w:sz w:val="24"/>
                <w:szCs w:val="24"/>
              </w:rPr>
            </w:pPr>
            <w:r>
              <w:rPr>
                <w:rFonts w:cstheme="minorHAnsi"/>
                <w:b/>
                <w:sz w:val="24"/>
                <w:szCs w:val="24"/>
              </w:rPr>
              <w:t>173</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Financial Literacy and Credit Counseling Centers (FLCCs) as on 30.09.2014</w:t>
            </w:r>
          </w:p>
        </w:tc>
        <w:tc>
          <w:tcPr>
            <w:tcW w:w="451" w:type="pct"/>
            <w:tcBorders>
              <w:top w:val="single" w:sz="4" w:space="0" w:color="auto"/>
              <w:left w:val="single" w:sz="4" w:space="0" w:color="auto"/>
              <w:bottom w:val="single" w:sz="4" w:space="0" w:color="auto"/>
              <w:right w:val="single" w:sz="4" w:space="0" w:color="auto"/>
            </w:tcBorders>
          </w:tcPr>
          <w:p w:rsidR="00517D4D" w:rsidRPr="00896DF9" w:rsidRDefault="0059638F" w:rsidP="0025055D">
            <w:pPr>
              <w:spacing w:after="0"/>
              <w:jc w:val="center"/>
              <w:rPr>
                <w:rFonts w:cstheme="minorHAnsi"/>
                <w:b/>
                <w:sz w:val="24"/>
                <w:szCs w:val="24"/>
              </w:rPr>
            </w:pPr>
            <w:r>
              <w:rPr>
                <w:rFonts w:cstheme="minorHAnsi"/>
                <w:b/>
                <w:sz w:val="24"/>
                <w:szCs w:val="24"/>
              </w:rPr>
              <w:t>179</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896DF9" w:rsidRDefault="00517D4D" w:rsidP="007F751D">
            <w:pPr>
              <w:autoSpaceDE w:val="0"/>
              <w:autoSpaceDN w:val="0"/>
              <w:adjustRightInd w:val="0"/>
              <w:spacing w:after="0"/>
              <w:rPr>
                <w:rFonts w:cstheme="minorHAnsi"/>
                <w:sz w:val="24"/>
                <w:szCs w:val="24"/>
              </w:rPr>
            </w:pPr>
            <w:r w:rsidRPr="00896DF9">
              <w:rPr>
                <w:rFonts w:cstheme="minorHAnsi"/>
                <w:sz w:val="24"/>
                <w:szCs w:val="24"/>
              </w:rPr>
              <w:t>Report of conduct of Financial Literacy camps by Rural Branches for quarter ended September,2014</w:t>
            </w:r>
          </w:p>
        </w:tc>
        <w:tc>
          <w:tcPr>
            <w:tcW w:w="451" w:type="pct"/>
            <w:tcBorders>
              <w:top w:val="single" w:sz="4" w:space="0" w:color="auto"/>
              <w:left w:val="single" w:sz="4" w:space="0" w:color="auto"/>
              <w:bottom w:val="single" w:sz="4" w:space="0" w:color="auto"/>
              <w:right w:val="single" w:sz="4" w:space="0" w:color="auto"/>
            </w:tcBorders>
          </w:tcPr>
          <w:p w:rsidR="00517D4D" w:rsidRPr="00896DF9" w:rsidRDefault="0059638F" w:rsidP="0025055D">
            <w:pPr>
              <w:spacing w:after="0"/>
              <w:jc w:val="center"/>
              <w:rPr>
                <w:rFonts w:cstheme="minorHAnsi"/>
                <w:b/>
                <w:sz w:val="24"/>
                <w:szCs w:val="24"/>
              </w:rPr>
            </w:pPr>
            <w:r>
              <w:rPr>
                <w:rFonts w:cstheme="minorHAnsi"/>
                <w:b/>
                <w:sz w:val="24"/>
                <w:szCs w:val="24"/>
              </w:rPr>
              <w:t>183</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896DF9" w:rsidRDefault="00517D4D" w:rsidP="007F751D">
            <w:pPr>
              <w:autoSpaceDE w:val="0"/>
              <w:autoSpaceDN w:val="0"/>
              <w:adjustRightInd w:val="0"/>
              <w:spacing w:after="0"/>
              <w:rPr>
                <w:rFonts w:cstheme="minorHAnsi"/>
                <w:sz w:val="24"/>
                <w:szCs w:val="24"/>
              </w:rPr>
            </w:pPr>
            <w:r w:rsidRPr="00896DF9">
              <w:rPr>
                <w:rFonts w:cstheme="minorHAnsi"/>
                <w:sz w:val="24"/>
                <w:szCs w:val="24"/>
              </w:rPr>
              <w:t>Report of Financial Literacy activities conducted by FLCs for the quarter ended September, 2014</w:t>
            </w:r>
          </w:p>
        </w:tc>
        <w:tc>
          <w:tcPr>
            <w:tcW w:w="451" w:type="pct"/>
            <w:tcBorders>
              <w:top w:val="single" w:sz="4" w:space="0" w:color="auto"/>
              <w:left w:val="single" w:sz="4" w:space="0" w:color="auto"/>
              <w:bottom w:val="single" w:sz="4" w:space="0" w:color="auto"/>
              <w:right w:val="single" w:sz="4" w:space="0" w:color="auto"/>
            </w:tcBorders>
          </w:tcPr>
          <w:p w:rsidR="00517D4D" w:rsidRPr="00896DF9" w:rsidRDefault="0059638F" w:rsidP="0025055D">
            <w:pPr>
              <w:spacing w:after="0"/>
              <w:jc w:val="center"/>
              <w:rPr>
                <w:rFonts w:cstheme="minorHAnsi"/>
                <w:b/>
                <w:sz w:val="24"/>
                <w:szCs w:val="24"/>
              </w:rPr>
            </w:pPr>
            <w:r>
              <w:rPr>
                <w:rFonts w:cstheme="minorHAnsi"/>
                <w:b/>
                <w:sz w:val="24"/>
                <w:szCs w:val="24"/>
              </w:rPr>
              <w:t>185</w:t>
            </w:r>
          </w:p>
        </w:tc>
      </w:tr>
      <w:tr w:rsidR="00517D4D"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1E4C0C" w:rsidRDefault="00517D4D"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896DF9" w:rsidRDefault="00517D4D" w:rsidP="007F751D">
            <w:pPr>
              <w:autoSpaceDE w:val="0"/>
              <w:autoSpaceDN w:val="0"/>
              <w:adjustRightInd w:val="0"/>
              <w:spacing w:after="0" w:line="240" w:lineRule="auto"/>
              <w:rPr>
                <w:rFonts w:cstheme="minorHAnsi"/>
                <w:sz w:val="24"/>
                <w:szCs w:val="24"/>
              </w:rPr>
            </w:pPr>
            <w:r w:rsidRPr="00896DF9">
              <w:rPr>
                <w:rFonts w:cstheme="minorHAnsi"/>
                <w:sz w:val="24"/>
                <w:szCs w:val="24"/>
              </w:rPr>
              <w:t>Rural Self Employment Training Institutes(RSETIs) - Progress report as on 30.09.2014 &amp;  Data on Credit Linkage by Bank Branches</w:t>
            </w:r>
          </w:p>
        </w:tc>
        <w:tc>
          <w:tcPr>
            <w:tcW w:w="451" w:type="pct"/>
            <w:tcBorders>
              <w:top w:val="single" w:sz="4" w:space="0" w:color="auto"/>
              <w:left w:val="single" w:sz="4" w:space="0" w:color="auto"/>
              <w:bottom w:val="single" w:sz="4" w:space="0" w:color="auto"/>
              <w:right w:val="single" w:sz="4" w:space="0" w:color="auto"/>
            </w:tcBorders>
          </w:tcPr>
          <w:p w:rsidR="00517D4D" w:rsidRPr="00896DF9" w:rsidRDefault="0059638F" w:rsidP="0025055D">
            <w:pPr>
              <w:spacing w:after="0"/>
              <w:jc w:val="center"/>
              <w:rPr>
                <w:rFonts w:cstheme="minorHAnsi"/>
                <w:b/>
                <w:sz w:val="24"/>
                <w:szCs w:val="24"/>
              </w:rPr>
            </w:pPr>
            <w:r>
              <w:rPr>
                <w:rFonts w:cstheme="minorHAnsi"/>
                <w:b/>
                <w:sz w:val="24"/>
                <w:szCs w:val="24"/>
              </w:rPr>
              <w:t>189</w:t>
            </w:r>
          </w:p>
        </w:tc>
      </w:tr>
      <w:tr w:rsidR="00774FC8"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774FC8" w:rsidRPr="001E4C0C" w:rsidRDefault="00774FC8"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774FC8" w:rsidRPr="00896DF9" w:rsidRDefault="00401E84" w:rsidP="007F751D">
            <w:pPr>
              <w:autoSpaceDE w:val="0"/>
              <w:autoSpaceDN w:val="0"/>
              <w:adjustRightInd w:val="0"/>
              <w:spacing w:after="0" w:line="240" w:lineRule="auto"/>
              <w:rPr>
                <w:rFonts w:cstheme="minorHAnsi"/>
                <w:sz w:val="24"/>
                <w:szCs w:val="24"/>
              </w:rPr>
            </w:pPr>
            <w:r>
              <w:rPr>
                <w:rFonts w:cstheme="minorHAnsi"/>
                <w:sz w:val="24"/>
                <w:szCs w:val="24"/>
              </w:rPr>
              <w:t>G.O.Ms.No.134 dated 18.11.2014</w:t>
            </w:r>
          </w:p>
        </w:tc>
        <w:tc>
          <w:tcPr>
            <w:tcW w:w="451" w:type="pct"/>
            <w:tcBorders>
              <w:top w:val="single" w:sz="4" w:space="0" w:color="auto"/>
              <w:left w:val="single" w:sz="4" w:space="0" w:color="auto"/>
              <w:bottom w:val="single" w:sz="4" w:space="0" w:color="auto"/>
              <w:right w:val="single" w:sz="4" w:space="0" w:color="auto"/>
            </w:tcBorders>
          </w:tcPr>
          <w:p w:rsidR="00774FC8" w:rsidRPr="00896DF9" w:rsidRDefault="0059638F" w:rsidP="0025055D">
            <w:pPr>
              <w:spacing w:after="0"/>
              <w:jc w:val="center"/>
              <w:rPr>
                <w:rFonts w:cstheme="minorHAnsi"/>
                <w:b/>
                <w:sz w:val="24"/>
                <w:szCs w:val="24"/>
              </w:rPr>
            </w:pPr>
            <w:r>
              <w:rPr>
                <w:rFonts w:cstheme="minorHAnsi"/>
                <w:b/>
                <w:sz w:val="24"/>
                <w:szCs w:val="24"/>
              </w:rPr>
              <w:t>193</w:t>
            </w:r>
          </w:p>
        </w:tc>
      </w:tr>
      <w:tr w:rsidR="00073B73"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073B73" w:rsidRPr="001E4C0C" w:rsidRDefault="00073B73"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073B73" w:rsidRPr="00073B73" w:rsidRDefault="00073B73" w:rsidP="00073B73">
            <w:pPr>
              <w:autoSpaceDE w:val="0"/>
              <w:autoSpaceDN w:val="0"/>
              <w:adjustRightInd w:val="0"/>
              <w:spacing w:after="0" w:line="240" w:lineRule="auto"/>
              <w:jc w:val="both"/>
              <w:rPr>
                <w:rFonts w:cstheme="minorHAnsi"/>
                <w:bCs/>
                <w:sz w:val="24"/>
                <w:szCs w:val="24"/>
              </w:rPr>
            </w:pPr>
            <w:r w:rsidRPr="00073B73">
              <w:rPr>
                <w:rFonts w:cstheme="minorHAnsi"/>
                <w:bCs/>
                <w:sz w:val="24"/>
                <w:szCs w:val="24"/>
              </w:rPr>
              <w:t>NABARD Cir No.244/mCID-20/2014 dated 04.12.2014 issued guidelines on Incentive Scheme for Tracking and Revival of Dormant SHGs</w:t>
            </w:r>
          </w:p>
        </w:tc>
        <w:tc>
          <w:tcPr>
            <w:tcW w:w="451" w:type="pct"/>
            <w:tcBorders>
              <w:top w:val="single" w:sz="4" w:space="0" w:color="auto"/>
              <w:left w:val="single" w:sz="4" w:space="0" w:color="auto"/>
              <w:bottom w:val="single" w:sz="4" w:space="0" w:color="auto"/>
              <w:right w:val="single" w:sz="4" w:space="0" w:color="auto"/>
            </w:tcBorders>
          </w:tcPr>
          <w:p w:rsidR="00073B73" w:rsidRPr="00896DF9" w:rsidRDefault="0059638F" w:rsidP="0025055D">
            <w:pPr>
              <w:spacing w:after="0"/>
              <w:jc w:val="center"/>
              <w:rPr>
                <w:rFonts w:cstheme="minorHAnsi"/>
                <w:b/>
                <w:sz w:val="24"/>
                <w:szCs w:val="24"/>
              </w:rPr>
            </w:pPr>
            <w:r>
              <w:rPr>
                <w:rFonts w:cstheme="minorHAnsi"/>
                <w:b/>
                <w:sz w:val="24"/>
                <w:szCs w:val="24"/>
              </w:rPr>
              <w:t>195</w:t>
            </w:r>
          </w:p>
        </w:tc>
      </w:tr>
      <w:tr w:rsidR="00401E84" w:rsidRPr="00896DF9" w:rsidTr="00517D4D">
        <w:tc>
          <w:tcPr>
            <w:tcW w:w="432" w:type="pct"/>
            <w:tcBorders>
              <w:top w:val="single" w:sz="4" w:space="0" w:color="auto"/>
              <w:left w:val="single" w:sz="4" w:space="0" w:color="auto"/>
              <w:bottom w:val="single" w:sz="4" w:space="0" w:color="auto"/>
              <w:right w:val="single" w:sz="4" w:space="0" w:color="auto"/>
            </w:tcBorders>
            <w:vAlign w:val="center"/>
          </w:tcPr>
          <w:p w:rsidR="00401E84" w:rsidRPr="001E4C0C" w:rsidRDefault="00401E84" w:rsidP="001E4C0C">
            <w:pPr>
              <w:pStyle w:val="ListParagraph"/>
              <w:numPr>
                <w:ilvl w:val="0"/>
                <w:numId w:val="39"/>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401E84" w:rsidRPr="00896DF9" w:rsidRDefault="00401E84" w:rsidP="00CC5171">
            <w:pPr>
              <w:autoSpaceDE w:val="0"/>
              <w:autoSpaceDN w:val="0"/>
              <w:adjustRightInd w:val="0"/>
              <w:spacing w:after="0" w:line="240" w:lineRule="auto"/>
              <w:rPr>
                <w:rFonts w:cstheme="minorHAnsi"/>
                <w:sz w:val="24"/>
                <w:szCs w:val="24"/>
              </w:rPr>
            </w:pPr>
            <w:r w:rsidRPr="00896DF9">
              <w:rPr>
                <w:rFonts w:cstheme="minorHAnsi"/>
                <w:sz w:val="24"/>
                <w:szCs w:val="24"/>
              </w:rPr>
              <w:t>Proceedings of the meetings conducted after 186</w:t>
            </w:r>
            <w:r w:rsidRPr="00896DF9">
              <w:rPr>
                <w:rFonts w:cstheme="minorHAnsi"/>
                <w:sz w:val="24"/>
                <w:szCs w:val="24"/>
                <w:vertAlign w:val="superscript"/>
              </w:rPr>
              <w:t>th</w:t>
            </w:r>
            <w:r w:rsidRPr="00896DF9">
              <w:rPr>
                <w:rFonts w:cstheme="minorHAnsi"/>
                <w:sz w:val="24"/>
                <w:szCs w:val="24"/>
              </w:rPr>
              <w:t xml:space="preserve">  SLBC meeting</w:t>
            </w:r>
          </w:p>
        </w:tc>
        <w:tc>
          <w:tcPr>
            <w:tcW w:w="451" w:type="pct"/>
            <w:tcBorders>
              <w:top w:val="single" w:sz="4" w:space="0" w:color="auto"/>
              <w:left w:val="single" w:sz="4" w:space="0" w:color="auto"/>
              <w:bottom w:val="single" w:sz="4" w:space="0" w:color="auto"/>
              <w:right w:val="single" w:sz="4" w:space="0" w:color="auto"/>
            </w:tcBorders>
          </w:tcPr>
          <w:p w:rsidR="00401E84" w:rsidRPr="00896DF9" w:rsidRDefault="0059638F" w:rsidP="0025055D">
            <w:pPr>
              <w:spacing w:after="0"/>
              <w:jc w:val="center"/>
              <w:rPr>
                <w:rFonts w:cstheme="minorHAnsi"/>
                <w:b/>
                <w:sz w:val="24"/>
                <w:szCs w:val="24"/>
              </w:rPr>
            </w:pPr>
            <w:r>
              <w:rPr>
                <w:rFonts w:cstheme="minorHAnsi"/>
                <w:b/>
                <w:sz w:val="24"/>
                <w:szCs w:val="24"/>
              </w:rPr>
              <w:t>207</w:t>
            </w:r>
          </w:p>
        </w:tc>
      </w:tr>
    </w:tbl>
    <w:p w:rsidR="00543733" w:rsidRPr="00896DF9" w:rsidRDefault="00543733" w:rsidP="00F07D79">
      <w:pPr>
        <w:spacing w:after="0" w:line="240" w:lineRule="auto"/>
        <w:jc w:val="both"/>
        <w:rPr>
          <w:rFonts w:eastAsia="Arial Unicode MS" w:cstheme="minorHAnsi"/>
          <w:b/>
          <w:sz w:val="24"/>
          <w:szCs w:val="24"/>
          <w:u w:val="single"/>
        </w:rPr>
      </w:pPr>
    </w:p>
    <w:p w:rsidR="00A41ECB" w:rsidRDefault="00A41ECB" w:rsidP="00F07D79">
      <w:pPr>
        <w:spacing w:after="0" w:line="240" w:lineRule="auto"/>
        <w:jc w:val="both"/>
        <w:rPr>
          <w:rFonts w:eastAsia="Arial Unicode MS" w:cstheme="minorHAnsi"/>
          <w:b/>
          <w:sz w:val="24"/>
          <w:szCs w:val="24"/>
          <w:u w:val="single"/>
        </w:rPr>
      </w:pPr>
    </w:p>
    <w:p w:rsidR="00A65945" w:rsidRPr="00856EB1" w:rsidRDefault="00A65945" w:rsidP="00F07D79">
      <w:pPr>
        <w:spacing w:after="0" w:line="240" w:lineRule="auto"/>
        <w:jc w:val="both"/>
        <w:rPr>
          <w:rFonts w:eastAsia="Arial Unicode MS" w:cstheme="minorHAnsi"/>
          <w:b/>
          <w:sz w:val="24"/>
          <w:szCs w:val="24"/>
          <w:u w:val="single"/>
        </w:rPr>
      </w:pPr>
    </w:p>
    <w:tbl>
      <w:tblPr>
        <w:tblStyle w:val="TableGrid"/>
        <w:tblpPr w:leftFromText="180" w:rightFromText="180" w:vertAnchor="text" w:horzAnchor="margin" w:tblpXSpec="center" w:tblpY="72"/>
        <w:tblW w:w="0" w:type="auto"/>
        <w:tblLook w:val="04A0"/>
      </w:tblPr>
      <w:tblGrid>
        <w:gridCol w:w="1336"/>
      </w:tblGrid>
      <w:tr w:rsidR="00A41ECB" w:rsidRPr="00856EB1" w:rsidTr="00A41ECB">
        <w:tc>
          <w:tcPr>
            <w:tcW w:w="0" w:type="auto"/>
          </w:tcPr>
          <w:p w:rsidR="00A41ECB" w:rsidRPr="00856EB1" w:rsidRDefault="00A41ECB" w:rsidP="00A41ECB">
            <w:pPr>
              <w:spacing w:line="276" w:lineRule="auto"/>
              <w:rPr>
                <w:rFonts w:cstheme="minorHAnsi"/>
                <w:b/>
                <w:sz w:val="24"/>
                <w:szCs w:val="24"/>
              </w:rPr>
            </w:pPr>
            <w:r w:rsidRPr="00856EB1">
              <w:rPr>
                <w:rFonts w:cstheme="minorHAnsi"/>
                <w:b/>
                <w:sz w:val="24"/>
                <w:szCs w:val="24"/>
              </w:rPr>
              <w:t>AGENDA- 1</w:t>
            </w:r>
          </w:p>
        </w:tc>
      </w:tr>
    </w:tbl>
    <w:p w:rsidR="00A41ECB" w:rsidRPr="00856EB1" w:rsidRDefault="00A41ECB" w:rsidP="00F07D79">
      <w:pPr>
        <w:spacing w:after="0" w:line="240" w:lineRule="auto"/>
        <w:jc w:val="both"/>
        <w:rPr>
          <w:rFonts w:eastAsia="Arial Unicode MS" w:cstheme="minorHAnsi"/>
          <w:b/>
          <w:sz w:val="24"/>
          <w:szCs w:val="24"/>
          <w:u w:val="single"/>
        </w:rPr>
      </w:pPr>
    </w:p>
    <w:p w:rsidR="00A41ECB" w:rsidRPr="00856EB1" w:rsidRDefault="00A41ECB" w:rsidP="00F07D79">
      <w:pPr>
        <w:spacing w:after="0" w:line="240" w:lineRule="auto"/>
        <w:jc w:val="both"/>
        <w:rPr>
          <w:rFonts w:eastAsia="Arial Unicode MS" w:cstheme="minorHAnsi"/>
          <w:b/>
          <w:sz w:val="24"/>
          <w:szCs w:val="24"/>
          <w:u w:val="single"/>
        </w:rPr>
      </w:pPr>
    </w:p>
    <w:p w:rsidR="004C0A9A" w:rsidRPr="0012697F" w:rsidRDefault="003655D4" w:rsidP="007F126F">
      <w:pPr>
        <w:pStyle w:val="ListParagraph"/>
        <w:numPr>
          <w:ilvl w:val="0"/>
          <w:numId w:val="28"/>
        </w:numPr>
        <w:spacing w:after="0" w:line="240" w:lineRule="auto"/>
        <w:jc w:val="both"/>
        <w:rPr>
          <w:rFonts w:eastAsia="Arial Unicode MS" w:cstheme="minorHAnsi"/>
          <w:b/>
          <w:sz w:val="24"/>
          <w:szCs w:val="24"/>
          <w:u w:val="single"/>
        </w:rPr>
      </w:pPr>
      <w:r w:rsidRPr="0012697F">
        <w:rPr>
          <w:rFonts w:eastAsia="Arial Unicode MS" w:cstheme="minorHAnsi"/>
          <w:b/>
          <w:sz w:val="24"/>
          <w:szCs w:val="24"/>
          <w:u w:val="single"/>
        </w:rPr>
        <w:t>Adoption of the m</w:t>
      </w:r>
      <w:r w:rsidR="004C0A9A" w:rsidRPr="0012697F">
        <w:rPr>
          <w:rFonts w:eastAsia="Arial Unicode MS" w:cstheme="minorHAnsi"/>
          <w:b/>
          <w:sz w:val="24"/>
          <w:szCs w:val="24"/>
          <w:u w:val="single"/>
        </w:rPr>
        <w:t>inutes of 18</w:t>
      </w:r>
      <w:r w:rsidR="001A7FEB" w:rsidRPr="0012697F">
        <w:rPr>
          <w:rFonts w:eastAsia="Arial Unicode MS" w:cstheme="minorHAnsi"/>
          <w:b/>
          <w:sz w:val="24"/>
          <w:szCs w:val="24"/>
          <w:u w:val="single"/>
        </w:rPr>
        <w:t>6</w:t>
      </w:r>
      <w:r w:rsidR="005714ED" w:rsidRPr="0012697F">
        <w:rPr>
          <w:rFonts w:eastAsia="Arial Unicode MS" w:cstheme="minorHAnsi"/>
          <w:b/>
          <w:sz w:val="24"/>
          <w:szCs w:val="24"/>
          <w:u w:val="single"/>
          <w:vertAlign w:val="superscript"/>
        </w:rPr>
        <w:t>th</w:t>
      </w:r>
      <w:r w:rsidR="005714ED" w:rsidRPr="0012697F">
        <w:rPr>
          <w:rFonts w:eastAsia="Arial Unicode MS" w:cstheme="minorHAnsi"/>
          <w:b/>
          <w:sz w:val="24"/>
          <w:szCs w:val="24"/>
          <w:u w:val="single"/>
        </w:rPr>
        <w:t xml:space="preserve"> </w:t>
      </w:r>
      <w:r w:rsidR="004C0A9A" w:rsidRPr="0012697F">
        <w:rPr>
          <w:rFonts w:eastAsia="Arial Unicode MS" w:cstheme="minorHAnsi"/>
          <w:b/>
          <w:sz w:val="24"/>
          <w:szCs w:val="24"/>
          <w:u w:val="single"/>
          <w:vertAlign w:val="superscript"/>
        </w:rPr>
        <w:t xml:space="preserve"> </w:t>
      </w:r>
      <w:r w:rsidRPr="0012697F">
        <w:rPr>
          <w:rFonts w:eastAsia="Arial Unicode MS" w:cstheme="minorHAnsi"/>
          <w:b/>
          <w:sz w:val="24"/>
          <w:szCs w:val="24"/>
          <w:u w:val="single"/>
        </w:rPr>
        <w:t>SLBC m</w:t>
      </w:r>
      <w:r w:rsidR="004C0A9A" w:rsidRPr="0012697F">
        <w:rPr>
          <w:rFonts w:eastAsia="Arial Unicode MS" w:cstheme="minorHAnsi"/>
          <w:b/>
          <w:sz w:val="24"/>
          <w:szCs w:val="24"/>
          <w:u w:val="single"/>
        </w:rPr>
        <w:t xml:space="preserve">eeting held on </w:t>
      </w:r>
      <w:r w:rsidR="005714ED" w:rsidRPr="0012697F">
        <w:rPr>
          <w:rFonts w:eastAsia="Arial Unicode MS" w:cstheme="minorHAnsi"/>
          <w:b/>
          <w:sz w:val="24"/>
          <w:szCs w:val="24"/>
          <w:u w:val="single"/>
        </w:rPr>
        <w:t>30.0</w:t>
      </w:r>
      <w:r w:rsidR="001A7FEB" w:rsidRPr="0012697F">
        <w:rPr>
          <w:rFonts w:eastAsia="Arial Unicode MS" w:cstheme="minorHAnsi"/>
          <w:b/>
          <w:sz w:val="24"/>
          <w:szCs w:val="24"/>
          <w:u w:val="single"/>
        </w:rPr>
        <w:t>9</w:t>
      </w:r>
      <w:r w:rsidR="005714ED" w:rsidRPr="0012697F">
        <w:rPr>
          <w:rFonts w:eastAsia="Arial Unicode MS" w:cstheme="minorHAnsi"/>
          <w:b/>
          <w:sz w:val="24"/>
          <w:szCs w:val="24"/>
          <w:u w:val="single"/>
        </w:rPr>
        <w:t>.2014</w:t>
      </w:r>
      <w:r w:rsidR="0012697F" w:rsidRPr="0012697F">
        <w:rPr>
          <w:rFonts w:eastAsia="Arial Unicode MS" w:cstheme="minorHAnsi"/>
          <w:b/>
          <w:sz w:val="24"/>
          <w:szCs w:val="24"/>
          <w:u w:val="single"/>
        </w:rPr>
        <w:t>, 187</w:t>
      </w:r>
      <w:r w:rsidR="0012697F" w:rsidRPr="0012697F">
        <w:rPr>
          <w:rFonts w:eastAsia="Arial Unicode MS" w:cstheme="minorHAnsi"/>
          <w:b/>
          <w:sz w:val="24"/>
          <w:szCs w:val="24"/>
          <w:u w:val="single"/>
          <w:vertAlign w:val="superscript"/>
        </w:rPr>
        <w:t>th</w:t>
      </w:r>
      <w:r w:rsidR="0012697F" w:rsidRPr="0012697F">
        <w:rPr>
          <w:rFonts w:eastAsia="Arial Unicode MS" w:cstheme="minorHAnsi"/>
          <w:b/>
          <w:sz w:val="24"/>
          <w:szCs w:val="24"/>
          <w:u w:val="single"/>
        </w:rPr>
        <w:t xml:space="preserve"> SLBC meeting</w:t>
      </w:r>
      <w:r w:rsidR="00E965E9">
        <w:rPr>
          <w:rFonts w:eastAsia="Arial Unicode MS" w:cstheme="minorHAnsi"/>
          <w:b/>
          <w:sz w:val="24"/>
          <w:szCs w:val="24"/>
          <w:u w:val="single"/>
        </w:rPr>
        <w:t xml:space="preserve"> of AP on Special focus on relief measures in the districts affected by ‘Hudhud’ Cyclone </w:t>
      </w:r>
      <w:r w:rsidR="0012697F" w:rsidRPr="0012697F">
        <w:rPr>
          <w:rFonts w:eastAsia="Arial Unicode MS" w:cstheme="minorHAnsi"/>
          <w:b/>
          <w:sz w:val="24"/>
          <w:szCs w:val="24"/>
          <w:u w:val="single"/>
        </w:rPr>
        <w:t xml:space="preserve">held  on </w:t>
      </w:r>
      <w:r w:rsidR="0012697F">
        <w:rPr>
          <w:rFonts w:eastAsia="Arial Unicode MS" w:cstheme="minorHAnsi"/>
          <w:b/>
          <w:sz w:val="24"/>
          <w:szCs w:val="24"/>
          <w:u w:val="single"/>
        </w:rPr>
        <w:t xml:space="preserve"> </w:t>
      </w:r>
      <w:r w:rsidR="0012697F" w:rsidRPr="0012697F">
        <w:rPr>
          <w:rFonts w:eastAsia="Arial Unicode MS" w:cstheme="minorHAnsi"/>
          <w:b/>
          <w:sz w:val="24"/>
          <w:szCs w:val="24"/>
          <w:u w:val="single"/>
        </w:rPr>
        <w:t xml:space="preserve">07.11.2014 </w:t>
      </w:r>
      <w:r w:rsidR="004C0A9A" w:rsidRPr="0012697F">
        <w:rPr>
          <w:rFonts w:eastAsia="Arial Unicode MS" w:cstheme="minorHAnsi"/>
          <w:b/>
          <w:sz w:val="24"/>
          <w:szCs w:val="24"/>
          <w:u w:val="single"/>
        </w:rPr>
        <w:t xml:space="preserve"> &amp; other meetings of  SLBC held after </w:t>
      </w:r>
      <w:r w:rsidR="005714ED" w:rsidRPr="0012697F">
        <w:rPr>
          <w:rFonts w:eastAsia="Arial Unicode MS" w:cstheme="minorHAnsi"/>
          <w:b/>
          <w:sz w:val="24"/>
          <w:szCs w:val="24"/>
          <w:u w:val="single"/>
        </w:rPr>
        <w:t>30.0</w:t>
      </w:r>
      <w:r w:rsidR="001A7FEB" w:rsidRPr="0012697F">
        <w:rPr>
          <w:rFonts w:eastAsia="Arial Unicode MS" w:cstheme="minorHAnsi"/>
          <w:b/>
          <w:sz w:val="24"/>
          <w:szCs w:val="24"/>
          <w:u w:val="single"/>
        </w:rPr>
        <w:t>9</w:t>
      </w:r>
      <w:r w:rsidR="005714ED" w:rsidRPr="0012697F">
        <w:rPr>
          <w:rFonts w:eastAsia="Arial Unicode MS" w:cstheme="minorHAnsi"/>
          <w:b/>
          <w:sz w:val="24"/>
          <w:szCs w:val="24"/>
          <w:u w:val="single"/>
        </w:rPr>
        <w:t>.2014</w:t>
      </w:r>
    </w:p>
    <w:p w:rsidR="008A0CCD" w:rsidRPr="00856EB1" w:rsidRDefault="008A0CCD" w:rsidP="008A0CCD">
      <w:pPr>
        <w:pStyle w:val="ListParagraph"/>
        <w:spacing w:after="0" w:line="240" w:lineRule="auto"/>
        <w:ind w:left="870"/>
        <w:jc w:val="both"/>
        <w:rPr>
          <w:rFonts w:eastAsia="Arial Unicode MS" w:cstheme="minorHAnsi"/>
          <w:b/>
          <w:sz w:val="24"/>
          <w:szCs w:val="24"/>
          <w:u w:val="single"/>
        </w:rPr>
      </w:pPr>
    </w:p>
    <w:p w:rsidR="004C0A9A" w:rsidRPr="00856EB1" w:rsidRDefault="004C0A9A" w:rsidP="00CD54DC">
      <w:pPr>
        <w:spacing w:after="0" w:line="360" w:lineRule="auto"/>
        <w:jc w:val="both"/>
        <w:rPr>
          <w:rFonts w:eastAsia="Arial Unicode MS" w:cstheme="minorHAnsi"/>
          <w:b/>
          <w:sz w:val="24"/>
          <w:szCs w:val="24"/>
        </w:rPr>
      </w:pPr>
    </w:p>
    <w:p w:rsidR="004C0A9A" w:rsidRPr="00856EB1" w:rsidRDefault="003655D4" w:rsidP="008E0969">
      <w:pPr>
        <w:jc w:val="both"/>
        <w:rPr>
          <w:rFonts w:eastAsia="Arial Unicode MS" w:cstheme="minorHAnsi"/>
          <w:sz w:val="24"/>
          <w:szCs w:val="24"/>
        </w:rPr>
      </w:pPr>
      <w:r w:rsidRPr="00856EB1">
        <w:rPr>
          <w:rFonts w:eastAsia="Arial Unicode MS" w:cstheme="minorHAnsi"/>
          <w:sz w:val="24"/>
          <w:szCs w:val="24"/>
        </w:rPr>
        <w:t>The m</w:t>
      </w:r>
      <w:r w:rsidR="004C0A9A" w:rsidRPr="00856EB1">
        <w:rPr>
          <w:rFonts w:eastAsia="Arial Unicode MS" w:cstheme="minorHAnsi"/>
          <w:sz w:val="24"/>
          <w:szCs w:val="24"/>
        </w:rPr>
        <w:t xml:space="preserve">inutes of </w:t>
      </w:r>
      <w:r w:rsidR="004C0A9A" w:rsidRPr="00856EB1">
        <w:rPr>
          <w:rFonts w:eastAsia="Arial Unicode MS" w:cstheme="minorHAnsi"/>
          <w:b/>
          <w:sz w:val="24"/>
          <w:szCs w:val="24"/>
        </w:rPr>
        <w:t>18</w:t>
      </w:r>
      <w:r w:rsidR="001A7FEB" w:rsidRPr="00856EB1">
        <w:rPr>
          <w:rFonts w:eastAsia="Arial Unicode MS" w:cstheme="minorHAnsi"/>
          <w:b/>
          <w:sz w:val="24"/>
          <w:szCs w:val="24"/>
        </w:rPr>
        <w:t>6</w:t>
      </w:r>
      <w:r w:rsidR="005714ED" w:rsidRPr="00856EB1">
        <w:rPr>
          <w:rFonts w:eastAsia="Arial Unicode MS" w:cstheme="minorHAnsi"/>
          <w:b/>
          <w:sz w:val="24"/>
          <w:szCs w:val="24"/>
          <w:vertAlign w:val="superscript"/>
        </w:rPr>
        <w:t>th</w:t>
      </w:r>
      <w:r w:rsidR="005714ED" w:rsidRPr="00856EB1">
        <w:rPr>
          <w:rFonts w:eastAsia="Arial Unicode MS" w:cstheme="minorHAnsi"/>
          <w:b/>
          <w:sz w:val="24"/>
          <w:szCs w:val="24"/>
        </w:rPr>
        <w:t xml:space="preserve"> </w:t>
      </w:r>
      <w:r w:rsidRPr="00856EB1">
        <w:rPr>
          <w:rFonts w:eastAsia="Arial Unicode MS" w:cstheme="minorHAnsi"/>
          <w:b/>
          <w:sz w:val="24"/>
          <w:szCs w:val="24"/>
        </w:rPr>
        <w:t>SLBC m</w:t>
      </w:r>
      <w:r w:rsidR="004C0A9A" w:rsidRPr="00856EB1">
        <w:rPr>
          <w:rFonts w:eastAsia="Arial Unicode MS" w:cstheme="minorHAnsi"/>
          <w:b/>
          <w:sz w:val="24"/>
          <w:szCs w:val="24"/>
        </w:rPr>
        <w:t>eeting</w:t>
      </w:r>
      <w:r w:rsidR="004C0A9A" w:rsidRPr="00856EB1">
        <w:rPr>
          <w:rFonts w:eastAsia="Arial Unicode MS" w:cstheme="minorHAnsi"/>
          <w:sz w:val="24"/>
          <w:szCs w:val="24"/>
        </w:rPr>
        <w:t xml:space="preserve"> held on </w:t>
      </w:r>
      <w:r w:rsidR="001A7FEB" w:rsidRPr="00856EB1">
        <w:rPr>
          <w:rFonts w:eastAsia="Arial Unicode MS" w:cstheme="minorHAnsi"/>
          <w:b/>
          <w:sz w:val="24"/>
          <w:szCs w:val="24"/>
        </w:rPr>
        <w:t>September</w:t>
      </w:r>
      <w:r w:rsidR="004C0A9A" w:rsidRPr="00856EB1">
        <w:rPr>
          <w:rFonts w:eastAsia="Arial Unicode MS" w:cstheme="minorHAnsi"/>
          <w:b/>
          <w:sz w:val="24"/>
          <w:szCs w:val="24"/>
        </w:rPr>
        <w:t xml:space="preserve"> </w:t>
      </w:r>
      <w:r w:rsidR="005714ED" w:rsidRPr="00856EB1">
        <w:rPr>
          <w:rFonts w:eastAsia="Arial Unicode MS" w:cstheme="minorHAnsi"/>
          <w:b/>
          <w:sz w:val="24"/>
          <w:szCs w:val="24"/>
        </w:rPr>
        <w:t>30</w:t>
      </w:r>
      <w:r w:rsidR="004C0A9A" w:rsidRPr="00856EB1">
        <w:rPr>
          <w:rFonts w:eastAsia="Arial Unicode MS" w:cstheme="minorHAnsi"/>
          <w:b/>
          <w:sz w:val="24"/>
          <w:szCs w:val="24"/>
        </w:rPr>
        <w:t xml:space="preserve">, </w:t>
      </w:r>
      <w:r w:rsidR="001A7FEB" w:rsidRPr="00856EB1">
        <w:rPr>
          <w:rFonts w:eastAsia="Arial Unicode MS" w:cstheme="minorHAnsi"/>
          <w:b/>
          <w:sz w:val="24"/>
          <w:szCs w:val="24"/>
        </w:rPr>
        <w:t>2014</w:t>
      </w:r>
      <w:r w:rsidR="00AD7525">
        <w:rPr>
          <w:rFonts w:eastAsia="Arial Unicode MS" w:cstheme="minorHAnsi"/>
          <w:b/>
          <w:sz w:val="24"/>
          <w:szCs w:val="24"/>
        </w:rPr>
        <w:t xml:space="preserve"> &amp;</w:t>
      </w:r>
      <w:r w:rsidR="0012697F">
        <w:rPr>
          <w:rFonts w:eastAsia="Arial Unicode MS" w:cstheme="minorHAnsi"/>
          <w:b/>
          <w:sz w:val="24"/>
          <w:szCs w:val="24"/>
        </w:rPr>
        <w:t xml:space="preserve"> 187</w:t>
      </w:r>
      <w:r w:rsidR="0012697F" w:rsidRPr="0012697F">
        <w:rPr>
          <w:rFonts w:eastAsia="Arial Unicode MS" w:cstheme="minorHAnsi"/>
          <w:b/>
          <w:sz w:val="24"/>
          <w:szCs w:val="24"/>
          <w:vertAlign w:val="superscript"/>
        </w:rPr>
        <w:t>th</w:t>
      </w:r>
      <w:r w:rsidR="0012697F">
        <w:rPr>
          <w:rFonts w:eastAsia="Arial Unicode MS" w:cstheme="minorHAnsi"/>
          <w:b/>
          <w:sz w:val="24"/>
          <w:szCs w:val="24"/>
        </w:rPr>
        <w:t xml:space="preserve"> SLBC meeting </w:t>
      </w:r>
      <w:r w:rsidR="0012697F" w:rsidRPr="0012697F">
        <w:rPr>
          <w:rFonts w:eastAsia="Arial Unicode MS" w:cstheme="minorHAnsi"/>
          <w:sz w:val="24"/>
          <w:szCs w:val="24"/>
        </w:rPr>
        <w:t>held on</w:t>
      </w:r>
      <w:r w:rsidR="0012697F">
        <w:rPr>
          <w:rFonts w:eastAsia="Arial Unicode MS" w:cstheme="minorHAnsi"/>
          <w:b/>
          <w:sz w:val="24"/>
          <w:szCs w:val="24"/>
        </w:rPr>
        <w:t xml:space="preserve"> 07.11.2014</w:t>
      </w:r>
      <w:r w:rsidR="001A7FEB" w:rsidRPr="00856EB1">
        <w:rPr>
          <w:rFonts w:eastAsia="Arial Unicode MS" w:cstheme="minorHAnsi"/>
          <w:b/>
          <w:sz w:val="24"/>
          <w:szCs w:val="24"/>
        </w:rPr>
        <w:t xml:space="preserve"> were</w:t>
      </w:r>
      <w:r w:rsidR="004C0A9A" w:rsidRPr="00856EB1">
        <w:rPr>
          <w:rFonts w:eastAsia="Arial Unicode MS" w:cstheme="minorHAnsi"/>
          <w:sz w:val="24"/>
          <w:szCs w:val="24"/>
        </w:rPr>
        <w:t xml:space="preserve"> circulated to the members of SLBC, LDMs and Government Departments concerned.</w:t>
      </w:r>
    </w:p>
    <w:p w:rsidR="004C0A9A" w:rsidRPr="00856EB1" w:rsidRDefault="003655D4" w:rsidP="008E0969">
      <w:pPr>
        <w:jc w:val="both"/>
        <w:rPr>
          <w:rFonts w:eastAsia="Arial Unicode MS" w:cstheme="minorHAnsi"/>
          <w:sz w:val="24"/>
          <w:szCs w:val="24"/>
        </w:rPr>
      </w:pPr>
      <w:r w:rsidRPr="00856EB1">
        <w:rPr>
          <w:rFonts w:eastAsia="Arial Unicode MS" w:cstheme="minorHAnsi"/>
          <w:sz w:val="24"/>
          <w:szCs w:val="24"/>
        </w:rPr>
        <w:t>The minutes of Sub-committee meetings and Steering Committee m</w:t>
      </w:r>
      <w:r w:rsidR="004C0A9A" w:rsidRPr="00856EB1">
        <w:rPr>
          <w:rFonts w:eastAsia="Arial Unicode MS" w:cstheme="minorHAnsi"/>
          <w:sz w:val="24"/>
          <w:szCs w:val="24"/>
        </w:rPr>
        <w:t xml:space="preserve">eetings held after </w:t>
      </w:r>
      <w:r w:rsidR="005714ED" w:rsidRPr="00856EB1">
        <w:rPr>
          <w:rFonts w:eastAsia="Arial Unicode MS" w:cstheme="minorHAnsi"/>
          <w:b/>
          <w:sz w:val="24"/>
          <w:szCs w:val="24"/>
        </w:rPr>
        <w:t>30.0</w:t>
      </w:r>
      <w:r w:rsidR="001A7FEB" w:rsidRPr="00856EB1">
        <w:rPr>
          <w:rFonts w:eastAsia="Arial Unicode MS" w:cstheme="minorHAnsi"/>
          <w:b/>
          <w:sz w:val="24"/>
          <w:szCs w:val="24"/>
        </w:rPr>
        <w:t>9</w:t>
      </w:r>
      <w:r w:rsidR="004C0A9A" w:rsidRPr="00856EB1">
        <w:rPr>
          <w:rFonts w:eastAsia="Arial Unicode MS" w:cstheme="minorHAnsi"/>
          <w:b/>
          <w:sz w:val="24"/>
          <w:szCs w:val="24"/>
        </w:rPr>
        <w:t>.201</w:t>
      </w:r>
      <w:r w:rsidR="005714ED" w:rsidRPr="00856EB1">
        <w:rPr>
          <w:rFonts w:eastAsia="Arial Unicode MS" w:cstheme="minorHAnsi"/>
          <w:b/>
          <w:sz w:val="24"/>
          <w:szCs w:val="24"/>
        </w:rPr>
        <w:t>4</w:t>
      </w:r>
      <w:r w:rsidR="004C0A9A" w:rsidRPr="00856EB1">
        <w:rPr>
          <w:rFonts w:eastAsia="Arial Unicode MS" w:cstheme="minorHAnsi"/>
          <w:b/>
          <w:sz w:val="24"/>
          <w:szCs w:val="24"/>
        </w:rPr>
        <w:t xml:space="preserve"> </w:t>
      </w:r>
      <w:r w:rsidR="004C0A9A" w:rsidRPr="00856EB1">
        <w:rPr>
          <w:rFonts w:eastAsia="Arial Unicode MS" w:cstheme="minorHAnsi"/>
          <w:sz w:val="24"/>
          <w:szCs w:val="24"/>
        </w:rPr>
        <w:t xml:space="preserve">and up to </w:t>
      </w:r>
      <w:r w:rsidR="007F7A84" w:rsidRPr="0012697F">
        <w:rPr>
          <w:rFonts w:eastAsia="Arial Unicode MS" w:cstheme="minorHAnsi"/>
          <w:b/>
          <w:sz w:val="24"/>
          <w:szCs w:val="24"/>
        </w:rPr>
        <w:t>28</w:t>
      </w:r>
      <w:r w:rsidR="00913657" w:rsidRPr="0012697F">
        <w:rPr>
          <w:rFonts w:eastAsia="Arial Unicode MS" w:cstheme="minorHAnsi"/>
          <w:b/>
          <w:sz w:val="24"/>
          <w:szCs w:val="24"/>
        </w:rPr>
        <w:t>.</w:t>
      </w:r>
      <w:r w:rsidR="001A7FEB" w:rsidRPr="0012697F">
        <w:rPr>
          <w:rFonts w:eastAsia="Arial Unicode MS" w:cstheme="minorHAnsi"/>
          <w:b/>
          <w:sz w:val="24"/>
          <w:szCs w:val="24"/>
        </w:rPr>
        <w:t>11</w:t>
      </w:r>
      <w:r w:rsidR="00913657" w:rsidRPr="0012697F">
        <w:rPr>
          <w:rFonts w:eastAsia="Arial Unicode MS" w:cstheme="minorHAnsi"/>
          <w:b/>
          <w:sz w:val="24"/>
          <w:szCs w:val="24"/>
        </w:rPr>
        <w:t>.2014</w:t>
      </w:r>
      <w:r w:rsidR="004C0A9A" w:rsidRPr="00856EB1">
        <w:rPr>
          <w:rFonts w:eastAsia="Arial Unicode MS" w:cstheme="minorHAnsi"/>
          <w:sz w:val="24"/>
          <w:szCs w:val="24"/>
        </w:rPr>
        <w:t xml:space="preserve"> were circulated to the members of SLBC, LDMs and Government Departments concerned. </w:t>
      </w:r>
      <w:r w:rsidR="00536176" w:rsidRPr="00856EB1">
        <w:rPr>
          <w:rFonts w:eastAsia="Arial Unicode MS" w:cstheme="minorHAnsi"/>
          <w:sz w:val="24"/>
          <w:szCs w:val="24"/>
        </w:rPr>
        <w:t xml:space="preserve">Details of the meetings held </w:t>
      </w:r>
      <w:r w:rsidR="00B0151B" w:rsidRPr="00856EB1">
        <w:rPr>
          <w:rFonts w:eastAsia="Arial Unicode MS" w:cstheme="minorHAnsi"/>
          <w:sz w:val="24"/>
          <w:szCs w:val="24"/>
        </w:rPr>
        <w:t>are furnished hereunder</w:t>
      </w:r>
      <w:r w:rsidR="00520C7D" w:rsidRPr="00856EB1">
        <w:rPr>
          <w:rFonts w:eastAsia="Arial Unicode MS" w:cstheme="minorHAnsi"/>
          <w:sz w:val="24"/>
          <w:szCs w:val="24"/>
        </w:rPr>
        <w:t>.</w:t>
      </w:r>
    </w:p>
    <w:tbl>
      <w:tblPr>
        <w:tblW w:w="0" w:type="auto"/>
        <w:tblCellMar>
          <w:left w:w="30" w:type="dxa"/>
          <w:right w:w="30" w:type="dxa"/>
        </w:tblCellMar>
        <w:tblLook w:val="0000"/>
      </w:tblPr>
      <w:tblGrid>
        <w:gridCol w:w="622"/>
        <w:gridCol w:w="7261"/>
        <w:gridCol w:w="1897"/>
      </w:tblGrid>
      <w:tr w:rsidR="00520C7D" w:rsidRPr="00856EB1" w:rsidTr="00F926FD">
        <w:trPr>
          <w:trHeight w:val="84"/>
        </w:trPr>
        <w:tc>
          <w:tcPr>
            <w:tcW w:w="0" w:type="auto"/>
            <w:tcBorders>
              <w:top w:val="single" w:sz="6" w:space="0" w:color="auto"/>
              <w:left w:val="single" w:sz="6" w:space="0" w:color="auto"/>
              <w:bottom w:val="single" w:sz="6" w:space="0" w:color="auto"/>
              <w:right w:val="single" w:sz="6" w:space="0" w:color="auto"/>
            </w:tcBorders>
          </w:tcPr>
          <w:p w:rsidR="00520C7D" w:rsidRPr="00856EB1" w:rsidRDefault="00520C7D" w:rsidP="00522771">
            <w:pPr>
              <w:autoSpaceDE w:val="0"/>
              <w:autoSpaceDN w:val="0"/>
              <w:adjustRightInd w:val="0"/>
              <w:spacing w:after="0"/>
              <w:jc w:val="center"/>
              <w:rPr>
                <w:rFonts w:cstheme="minorHAnsi"/>
                <w:b/>
                <w:bCs/>
                <w:color w:val="000000"/>
                <w:sz w:val="24"/>
                <w:szCs w:val="24"/>
              </w:rPr>
            </w:pPr>
            <w:r w:rsidRPr="00856EB1">
              <w:rPr>
                <w:rFonts w:cstheme="minorHAnsi"/>
                <w:b/>
                <w:bCs/>
                <w:color w:val="000000"/>
                <w:sz w:val="24"/>
                <w:szCs w:val="24"/>
              </w:rPr>
              <w:t>Sl. No.</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520C7D" w:rsidP="00522771">
            <w:pPr>
              <w:autoSpaceDE w:val="0"/>
              <w:autoSpaceDN w:val="0"/>
              <w:adjustRightInd w:val="0"/>
              <w:spacing w:after="0"/>
              <w:jc w:val="center"/>
              <w:rPr>
                <w:rFonts w:cstheme="minorHAnsi"/>
                <w:b/>
                <w:bCs/>
                <w:color w:val="000000"/>
                <w:sz w:val="24"/>
                <w:szCs w:val="24"/>
              </w:rPr>
            </w:pPr>
            <w:r w:rsidRPr="00856EB1">
              <w:rPr>
                <w:rFonts w:cstheme="minorHAnsi"/>
                <w:b/>
                <w:bCs/>
                <w:color w:val="000000"/>
                <w:sz w:val="24"/>
                <w:szCs w:val="24"/>
              </w:rPr>
              <w:t>Name of the Meeting</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520C7D" w:rsidP="00522771">
            <w:pPr>
              <w:autoSpaceDE w:val="0"/>
              <w:autoSpaceDN w:val="0"/>
              <w:adjustRightInd w:val="0"/>
              <w:spacing w:after="0"/>
              <w:jc w:val="center"/>
              <w:rPr>
                <w:rFonts w:cstheme="minorHAnsi"/>
                <w:b/>
                <w:bCs/>
                <w:color w:val="000000"/>
                <w:sz w:val="24"/>
                <w:szCs w:val="24"/>
              </w:rPr>
            </w:pPr>
            <w:r w:rsidRPr="00856EB1">
              <w:rPr>
                <w:rFonts w:cstheme="minorHAnsi"/>
                <w:b/>
                <w:bCs/>
                <w:color w:val="000000"/>
                <w:sz w:val="24"/>
                <w:szCs w:val="24"/>
              </w:rPr>
              <w:t>Date of Meeting held</w:t>
            </w:r>
          </w:p>
        </w:tc>
      </w:tr>
      <w:tr w:rsidR="00520C7D" w:rsidRPr="00856EB1" w:rsidTr="00F926FD">
        <w:trPr>
          <w:trHeight w:val="543"/>
        </w:trPr>
        <w:tc>
          <w:tcPr>
            <w:tcW w:w="0" w:type="auto"/>
            <w:tcBorders>
              <w:top w:val="single" w:sz="6" w:space="0" w:color="auto"/>
              <w:left w:val="single" w:sz="6" w:space="0" w:color="auto"/>
              <w:bottom w:val="single" w:sz="6" w:space="0" w:color="auto"/>
              <w:right w:val="single" w:sz="6" w:space="0" w:color="auto"/>
            </w:tcBorders>
          </w:tcPr>
          <w:p w:rsidR="00520C7D" w:rsidRPr="00856EB1" w:rsidRDefault="00520C7D" w:rsidP="00522771">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F86BA2" w:rsidP="00F926FD">
            <w:pPr>
              <w:spacing w:after="0"/>
              <w:rPr>
                <w:rFonts w:cstheme="minorHAnsi"/>
                <w:bCs/>
                <w:sz w:val="24"/>
                <w:szCs w:val="24"/>
              </w:rPr>
            </w:pPr>
            <w:r w:rsidRPr="00856EB1">
              <w:rPr>
                <w:rFonts w:cstheme="minorHAnsi"/>
                <w:bCs/>
                <w:sz w:val="24"/>
                <w:szCs w:val="24"/>
              </w:rPr>
              <w:t>1</w:t>
            </w:r>
            <w:r w:rsidRPr="00856EB1">
              <w:rPr>
                <w:rFonts w:cstheme="minorHAnsi"/>
                <w:bCs/>
                <w:sz w:val="24"/>
                <w:szCs w:val="24"/>
                <w:vertAlign w:val="superscript"/>
              </w:rPr>
              <w:t>st</w:t>
            </w:r>
            <w:r w:rsidRPr="00856EB1">
              <w:rPr>
                <w:rFonts w:cstheme="minorHAnsi"/>
                <w:bCs/>
                <w:sz w:val="24"/>
                <w:szCs w:val="24"/>
              </w:rPr>
              <w:t xml:space="preserve"> State Level Implementation  Committee of PMJDY of Andhra Pradesh</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F86BA2" w:rsidP="00522771">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05.11.2014</w:t>
            </w:r>
          </w:p>
        </w:tc>
      </w:tr>
      <w:tr w:rsidR="00520C7D" w:rsidRPr="00856EB1"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520C7D" w:rsidRPr="00856EB1" w:rsidRDefault="00520C7D" w:rsidP="00522771">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F86BA2" w:rsidP="00522771">
            <w:pPr>
              <w:autoSpaceDE w:val="0"/>
              <w:autoSpaceDN w:val="0"/>
              <w:adjustRightInd w:val="0"/>
              <w:spacing w:after="0"/>
              <w:rPr>
                <w:rFonts w:cstheme="minorHAnsi"/>
                <w:bCs/>
                <w:color w:val="000000"/>
                <w:sz w:val="24"/>
                <w:szCs w:val="24"/>
              </w:rPr>
            </w:pPr>
            <w:r w:rsidRPr="00856EB1">
              <w:rPr>
                <w:rFonts w:cstheme="minorHAnsi"/>
                <w:bCs/>
                <w:color w:val="000000"/>
                <w:sz w:val="24"/>
                <w:szCs w:val="24"/>
              </w:rPr>
              <w:t>187</w:t>
            </w:r>
            <w:r w:rsidRPr="00856EB1">
              <w:rPr>
                <w:rFonts w:cstheme="minorHAnsi"/>
                <w:bCs/>
                <w:color w:val="000000"/>
                <w:sz w:val="24"/>
                <w:szCs w:val="24"/>
                <w:vertAlign w:val="superscript"/>
              </w:rPr>
              <w:t>th</w:t>
            </w:r>
            <w:r w:rsidRPr="00856EB1">
              <w:rPr>
                <w:rFonts w:cstheme="minorHAnsi"/>
                <w:bCs/>
                <w:color w:val="000000"/>
                <w:sz w:val="24"/>
                <w:szCs w:val="24"/>
              </w:rPr>
              <w:t xml:space="preserve"> SLBC of AP</w:t>
            </w:r>
            <w:r w:rsidR="00AD7525">
              <w:rPr>
                <w:rFonts w:cstheme="minorHAnsi"/>
                <w:bCs/>
                <w:color w:val="000000"/>
                <w:sz w:val="24"/>
                <w:szCs w:val="24"/>
              </w:rPr>
              <w:t xml:space="preserve"> – </w:t>
            </w:r>
            <w:r w:rsidR="00AD7525" w:rsidRPr="00AD7525">
              <w:rPr>
                <w:rFonts w:cstheme="minorHAnsi"/>
                <w:bCs/>
                <w:sz w:val="24"/>
                <w:szCs w:val="24"/>
              </w:rPr>
              <w:t>Special focus on relief measures in the districts affected by ‘Hudhud’ Cyclone</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F86BA2" w:rsidP="00522771">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07.11.2014</w:t>
            </w:r>
          </w:p>
        </w:tc>
      </w:tr>
      <w:tr w:rsidR="00520C7D" w:rsidRPr="00856EB1"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520C7D" w:rsidRPr="00856EB1" w:rsidRDefault="00520C7D" w:rsidP="00522771">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53656A" w:rsidP="00522771">
            <w:pPr>
              <w:autoSpaceDE w:val="0"/>
              <w:autoSpaceDN w:val="0"/>
              <w:adjustRightInd w:val="0"/>
              <w:spacing w:after="0"/>
              <w:rPr>
                <w:rFonts w:cstheme="minorHAnsi"/>
                <w:bCs/>
                <w:color w:val="000000"/>
                <w:sz w:val="24"/>
                <w:szCs w:val="24"/>
              </w:rPr>
            </w:pPr>
            <w:r w:rsidRPr="00856EB1">
              <w:rPr>
                <w:rFonts w:cstheme="minorHAnsi"/>
                <w:bCs/>
                <w:color w:val="000000"/>
                <w:sz w:val="24"/>
                <w:szCs w:val="24"/>
              </w:rPr>
              <w:t>Small Group Meeting</w:t>
            </w:r>
            <w:r w:rsidR="00AD7525">
              <w:rPr>
                <w:rFonts w:cstheme="minorHAnsi"/>
                <w:bCs/>
                <w:color w:val="000000"/>
                <w:sz w:val="24"/>
                <w:szCs w:val="24"/>
              </w:rPr>
              <w:t xml:space="preserve"> on Writ </w:t>
            </w:r>
            <w:r w:rsidR="00A44015">
              <w:rPr>
                <w:rFonts w:cstheme="minorHAnsi"/>
                <w:bCs/>
                <w:color w:val="000000"/>
                <w:sz w:val="24"/>
                <w:szCs w:val="24"/>
              </w:rPr>
              <w:t>P</w:t>
            </w:r>
            <w:r w:rsidR="00AD7525">
              <w:rPr>
                <w:rFonts w:cstheme="minorHAnsi"/>
                <w:bCs/>
                <w:color w:val="000000"/>
                <w:sz w:val="24"/>
                <w:szCs w:val="24"/>
              </w:rPr>
              <w:t>etition</w:t>
            </w:r>
            <w:r w:rsidR="00A44015">
              <w:rPr>
                <w:rFonts w:cstheme="minorHAnsi"/>
                <w:bCs/>
                <w:color w:val="000000"/>
                <w:sz w:val="24"/>
                <w:szCs w:val="24"/>
              </w:rPr>
              <w:t xml:space="preserve"> No.29247 </w:t>
            </w:r>
            <w:r w:rsidR="00AD7525">
              <w:rPr>
                <w:rFonts w:cstheme="minorHAnsi"/>
                <w:bCs/>
                <w:color w:val="000000"/>
                <w:sz w:val="24"/>
                <w:szCs w:val="24"/>
              </w:rPr>
              <w:t xml:space="preserve"> filed by M/s R</w:t>
            </w:r>
            <w:r w:rsidR="00A44015">
              <w:rPr>
                <w:rFonts w:cstheme="minorHAnsi"/>
                <w:bCs/>
                <w:color w:val="000000"/>
                <w:sz w:val="24"/>
                <w:szCs w:val="24"/>
              </w:rPr>
              <w:t>.</w:t>
            </w:r>
            <w:r w:rsidR="00AD7525">
              <w:rPr>
                <w:rFonts w:cstheme="minorHAnsi"/>
                <w:bCs/>
                <w:color w:val="000000"/>
                <w:sz w:val="24"/>
                <w:szCs w:val="24"/>
              </w:rPr>
              <w:t>K EMU farm</w:t>
            </w:r>
          </w:p>
        </w:tc>
        <w:tc>
          <w:tcPr>
            <w:tcW w:w="0" w:type="auto"/>
            <w:tcBorders>
              <w:top w:val="single" w:sz="6" w:space="0" w:color="auto"/>
              <w:left w:val="single" w:sz="6" w:space="0" w:color="auto"/>
              <w:bottom w:val="single" w:sz="6" w:space="0" w:color="auto"/>
              <w:right w:val="single" w:sz="6" w:space="0" w:color="auto"/>
            </w:tcBorders>
          </w:tcPr>
          <w:p w:rsidR="00520C7D" w:rsidRPr="00856EB1" w:rsidRDefault="0053656A" w:rsidP="00522771">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19.11.2014</w:t>
            </w:r>
          </w:p>
        </w:tc>
      </w:tr>
      <w:tr w:rsidR="00B17CE4" w:rsidRPr="00856EB1"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B17CE4" w:rsidRPr="00856EB1" w:rsidRDefault="008D06D6" w:rsidP="00522771">
            <w:pPr>
              <w:autoSpaceDE w:val="0"/>
              <w:autoSpaceDN w:val="0"/>
              <w:adjustRightInd w:val="0"/>
              <w:spacing w:after="0"/>
              <w:jc w:val="center"/>
              <w:rPr>
                <w:rFonts w:cstheme="minorHAnsi"/>
                <w:bCs/>
                <w:color w:val="000000"/>
                <w:sz w:val="24"/>
                <w:szCs w:val="24"/>
              </w:rPr>
            </w:pPr>
            <w:r>
              <w:rPr>
                <w:rFonts w:cstheme="minorHAnsi"/>
                <w:bCs/>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B17CE4" w:rsidRPr="00856EB1" w:rsidRDefault="0053656A" w:rsidP="00EF7B1E">
            <w:pPr>
              <w:autoSpaceDE w:val="0"/>
              <w:autoSpaceDN w:val="0"/>
              <w:adjustRightInd w:val="0"/>
              <w:spacing w:after="0"/>
              <w:rPr>
                <w:rFonts w:cstheme="minorHAnsi"/>
                <w:bCs/>
                <w:color w:val="000000"/>
                <w:sz w:val="24"/>
                <w:szCs w:val="24"/>
              </w:rPr>
            </w:pPr>
            <w:r w:rsidRPr="00856EB1">
              <w:rPr>
                <w:rFonts w:cstheme="minorHAnsi"/>
                <w:bCs/>
                <w:color w:val="000000"/>
                <w:sz w:val="24"/>
                <w:szCs w:val="24"/>
              </w:rPr>
              <w:t>SLIIC sub-committee Meeting</w:t>
            </w:r>
          </w:p>
        </w:tc>
        <w:tc>
          <w:tcPr>
            <w:tcW w:w="0" w:type="auto"/>
            <w:tcBorders>
              <w:top w:val="single" w:sz="6" w:space="0" w:color="auto"/>
              <w:left w:val="single" w:sz="6" w:space="0" w:color="auto"/>
              <w:bottom w:val="single" w:sz="6" w:space="0" w:color="auto"/>
              <w:right w:val="single" w:sz="6" w:space="0" w:color="auto"/>
            </w:tcBorders>
          </w:tcPr>
          <w:p w:rsidR="00B17CE4" w:rsidRPr="00856EB1" w:rsidRDefault="0053656A" w:rsidP="00522771">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28.11.2014</w:t>
            </w:r>
          </w:p>
        </w:tc>
      </w:tr>
      <w:tr w:rsidR="00B17CE4" w:rsidRPr="00856EB1"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B17CE4" w:rsidRPr="00856EB1" w:rsidRDefault="008D06D6" w:rsidP="00522771">
            <w:pPr>
              <w:autoSpaceDE w:val="0"/>
              <w:autoSpaceDN w:val="0"/>
              <w:adjustRightInd w:val="0"/>
              <w:spacing w:after="0"/>
              <w:jc w:val="center"/>
              <w:rPr>
                <w:rFonts w:cstheme="minorHAnsi"/>
                <w:bCs/>
                <w:color w:val="000000"/>
                <w:sz w:val="24"/>
                <w:szCs w:val="24"/>
              </w:rPr>
            </w:pPr>
            <w:r>
              <w:rPr>
                <w:rFonts w:cstheme="minorHAnsi"/>
                <w:bCs/>
                <w:color w:val="000000"/>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B17CE4" w:rsidRPr="00856EB1" w:rsidRDefault="0053656A" w:rsidP="00522771">
            <w:pPr>
              <w:autoSpaceDE w:val="0"/>
              <w:autoSpaceDN w:val="0"/>
              <w:adjustRightInd w:val="0"/>
              <w:spacing w:after="0"/>
              <w:rPr>
                <w:rFonts w:cstheme="minorHAnsi"/>
                <w:bCs/>
                <w:color w:val="000000"/>
                <w:sz w:val="24"/>
                <w:szCs w:val="24"/>
              </w:rPr>
            </w:pPr>
            <w:r w:rsidRPr="00856EB1">
              <w:rPr>
                <w:rFonts w:cstheme="minorHAnsi"/>
                <w:bCs/>
                <w:color w:val="000000"/>
                <w:sz w:val="24"/>
                <w:szCs w:val="24"/>
              </w:rPr>
              <w:t>5</w:t>
            </w:r>
            <w:r w:rsidRPr="00856EB1">
              <w:rPr>
                <w:rFonts w:cstheme="minorHAnsi"/>
                <w:bCs/>
                <w:color w:val="000000"/>
                <w:sz w:val="24"/>
                <w:szCs w:val="24"/>
                <w:vertAlign w:val="superscript"/>
              </w:rPr>
              <w:t>th</w:t>
            </w:r>
            <w:r w:rsidRPr="00856EB1">
              <w:rPr>
                <w:rFonts w:cstheme="minorHAnsi"/>
                <w:bCs/>
                <w:color w:val="000000"/>
                <w:sz w:val="24"/>
                <w:szCs w:val="24"/>
              </w:rPr>
              <w:t xml:space="preserve"> Steering Committee Meeting</w:t>
            </w:r>
            <w:r w:rsidR="009634F7">
              <w:rPr>
                <w:rFonts w:cstheme="minorHAnsi"/>
                <w:bCs/>
                <w:color w:val="000000"/>
                <w:sz w:val="24"/>
                <w:szCs w:val="24"/>
              </w:rPr>
              <w:t xml:space="preserve"> including review of performance of RSETIs</w:t>
            </w:r>
          </w:p>
        </w:tc>
        <w:tc>
          <w:tcPr>
            <w:tcW w:w="0" w:type="auto"/>
            <w:tcBorders>
              <w:top w:val="single" w:sz="6" w:space="0" w:color="auto"/>
              <w:left w:val="single" w:sz="6" w:space="0" w:color="auto"/>
              <w:bottom w:val="single" w:sz="6" w:space="0" w:color="auto"/>
              <w:right w:val="single" w:sz="6" w:space="0" w:color="auto"/>
            </w:tcBorders>
          </w:tcPr>
          <w:p w:rsidR="00B17CE4" w:rsidRPr="00856EB1" w:rsidRDefault="0053656A" w:rsidP="00C70DAD">
            <w:pPr>
              <w:autoSpaceDE w:val="0"/>
              <w:autoSpaceDN w:val="0"/>
              <w:adjustRightInd w:val="0"/>
              <w:spacing w:after="0"/>
              <w:jc w:val="center"/>
              <w:rPr>
                <w:rFonts w:cstheme="minorHAnsi"/>
                <w:bCs/>
                <w:color w:val="000000"/>
                <w:sz w:val="24"/>
                <w:szCs w:val="24"/>
              </w:rPr>
            </w:pPr>
            <w:r w:rsidRPr="00856EB1">
              <w:rPr>
                <w:rFonts w:cstheme="minorHAnsi"/>
                <w:bCs/>
                <w:color w:val="000000"/>
                <w:sz w:val="24"/>
                <w:szCs w:val="24"/>
              </w:rPr>
              <w:t>28.11.2014</w:t>
            </w:r>
          </w:p>
        </w:tc>
      </w:tr>
    </w:tbl>
    <w:p w:rsidR="00660209" w:rsidRPr="00856EB1" w:rsidRDefault="00660209" w:rsidP="00CD54DC">
      <w:pPr>
        <w:spacing w:line="360" w:lineRule="auto"/>
        <w:jc w:val="both"/>
        <w:rPr>
          <w:rFonts w:eastAsia="Arial Unicode MS" w:cstheme="minorHAnsi"/>
          <w:sz w:val="24"/>
          <w:szCs w:val="24"/>
        </w:rPr>
      </w:pPr>
    </w:p>
    <w:p w:rsidR="00755BF7" w:rsidRPr="00856EB1" w:rsidRDefault="00EF7B1E" w:rsidP="00740BCB">
      <w:pPr>
        <w:jc w:val="both"/>
        <w:rPr>
          <w:rFonts w:eastAsia="Arial Unicode MS" w:cstheme="minorHAnsi"/>
          <w:sz w:val="24"/>
          <w:szCs w:val="24"/>
        </w:rPr>
      </w:pPr>
      <w:r w:rsidRPr="00856EB1">
        <w:rPr>
          <w:rFonts w:eastAsia="Arial Unicode MS" w:cstheme="minorHAnsi"/>
          <w:sz w:val="24"/>
          <w:szCs w:val="24"/>
        </w:rPr>
        <w:t>These m</w:t>
      </w:r>
      <w:r w:rsidR="004C0A9A" w:rsidRPr="00856EB1">
        <w:rPr>
          <w:rFonts w:eastAsia="Arial Unicode MS" w:cstheme="minorHAnsi"/>
          <w:sz w:val="24"/>
          <w:szCs w:val="24"/>
        </w:rPr>
        <w:t xml:space="preserve">inutes may be taken as approved by the </w:t>
      </w:r>
      <w:r w:rsidR="00A737B8" w:rsidRPr="00856EB1">
        <w:rPr>
          <w:rFonts w:eastAsia="Arial Unicode MS" w:cstheme="minorHAnsi"/>
          <w:sz w:val="24"/>
          <w:szCs w:val="24"/>
        </w:rPr>
        <w:t>h</w:t>
      </w:r>
      <w:r w:rsidR="004C0A9A" w:rsidRPr="00856EB1">
        <w:rPr>
          <w:rFonts w:eastAsia="Arial Unicode MS" w:cstheme="minorHAnsi"/>
          <w:sz w:val="24"/>
          <w:szCs w:val="24"/>
        </w:rPr>
        <w:t>ouse as no amendments/changes were rece</w:t>
      </w:r>
      <w:r w:rsidR="00055799" w:rsidRPr="00856EB1">
        <w:rPr>
          <w:rFonts w:eastAsia="Arial Unicode MS" w:cstheme="minorHAnsi"/>
          <w:sz w:val="24"/>
          <w:szCs w:val="24"/>
        </w:rPr>
        <w:t>ived by SLBC of Andhra Pradesh</w:t>
      </w:r>
      <w:r w:rsidR="00740BCB" w:rsidRPr="00856EB1">
        <w:rPr>
          <w:rFonts w:eastAsia="Arial Unicode MS" w:cstheme="minorHAnsi"/>
          <w:sz w:val="24"/>
          <w:szCs w:val="24"/>
        </w:rPr>
        <w:t>.</w:t>
      </w:r>
      <w:r w:rsidR="00055799" w:rsidRPr="00856EB1">
        <w:rPr>
          <w:rFonts w:eastAsia="Arial Unicode MS" w:cstheme="minorHAnsi"/>
          <w:sz w:val="24"/>
          <w:szCs w:val="24"/>
        </w:rPr>
        <w:t xml:space="preserve"> </w:t>
      </w:r>
    </w:p>
    <w:p w:rsidR="00755BF7" w:rsidRPr="00856EB1" w:rsidRDefault="00755BF7" w:rsidP="00CD54DC">
      <w:pPr>
        <w:spacing w:line="360" w:lineRule="auto"/>
        <w:jc w:val="both"/>
        <w:rPr>
          <w:rFonts w:eastAsia="Arial Unicode MS" w:cstheme="minorHAnsi"/>
          <w:b/>
          <w:sz w:val="24"/>
          <w:szCs w:val="24"/>
        </w:rPr>
      </w:pPr>
    </w:p>
    <w:p w:rsidR="00755BF7" w:rsidRPr="00856EB1" w:rsidRDefault="00755BF7" w:rsidP="00CD54DC">
      <w:pPr>
        <w:spacing w:line="360" w:lineRule="auto"/>
        <w:jc w:val="both"/>
        <w:rPr>
          <w:rFonts w:eastAsia="Arial Unicode MS" w:cstheme="minorHAnsi"/>
          <w:b/>
          <w:sz w:val="24"/>
          <w:szCs w:val="24"/>
        </w:rPr>
      </w:pPr>
    </w:p>
    <w:p w:rsidR="00AA0F02" w:rsidRDefault="00AA0F02" w:rsidP="00CD54DC">
      <w:pPr>
        <w:spacing w:line="360" w:lineRule="auto"/>
        <w:jc w:val="both"/>
        <w:rPr>
          <w:rFonts w:eastAsia="Arial Unicode MS" w:cstheme="minorHAnsi"/>
          <w:b/>
          <w:sz w:val="24"/>
          <w:szCs w:val="24"/>
        </w:rPr>
      </w:pPr>
    </w:p>
    <w:p w:rsidR="000C1380" w:rsidRPr="00856EB1" w:rsidRDefault="000C1380" w:rsidP="00CD54DC">
      <w:pPr>
        <w:spacing w:line="360" w:lineRule="auto"/>
        <w:jc w:val="both"/>
        <w:rPr>
          <w:rFonts w:eastAsia="Arial Unicode MS" w:cstheme="minorHAnsi"/>
          <w:b/>
          <w:sz w:val="24"/>
          <w:szCs w:val="24"/>
        </w:rPr>
      </w:pPr>
    </w:p>
    <w:tbl>
      <w:tblPr>
        <w:tblStyle w:val="TableGrid"/>
        <w:tblW w:w="0" w:type="auto"/>
        <w:jc w:val="center"/>
        <w:tblLook w:val="04A0"/>
      </w:tblPr>
      <w:tblGrid>
        <w:gridCol w:w="1336"/>
      </w:tblGrid>
      <w:tr w:rsidR="00543733" w:rsidRPr="00856EB1" w:rsidTr="001E3F25">
        <w:trPr>
          <w:jc w:val="center"/>
        </w:trPr>
        <w:tc>
          <w:tcPr>
            <w:tcW w:w="0" w:type="auto"/>
          </w:tcPr>
          <w:p w:rsidR="00543733" w:rsidRPr="00856EB1" w:rsidRDefault="00543733" w:rsidP="001E3F25">
            <w:pPr>
              <w:spacing w:line="276" w:lineRule="auto"/>
              <w:rPr>
                <w:rFonts w:cstheme="minorHAnsi"/>
                <w:b/>
                <w:sz w:val="24"/>
                <w:szCs w:val="24"/>
              </w:rPr>
            </w:pPr>
            <w:r w:rsidRPr="00856EB1">
              <w:rPr>
                <w:rFonts w:cstheme="minorHAnsi"/>
                <w:b/>
                <w:sz w:val="24"/>
                <w:szCs w:val="24"/>
              </w:rPr>
              <w:lastRenderedPageBreak/>
              <w:t>AGENDA- 2</w:t>
            </w:r>
          </w:p>
        </w:tc>
      </w:tr>
    </w:tbl>
    <w:p w:rsidR="000C1380" w:rsidRPr="000C1380" w:rsidRDefault="000C1380" w:rsidP="00543733">
      <w:pPr>
        <w:spacing w:after="0"/>
        <w:jc w:val="center"/>
        <w:rPr>
          <w:rFonts w:cstheme="minorHAnsi"/>
          <w:b/>
          <w:sz w:val="12"/>
          <w:szCs w:val="24"/>
          <w:u w:val="single"/>
        </w:rPr>
      </w:pPr>
    </w:p>
    <w:p w:rsidR="00430CA7" w:rsidRPr="00856EB1" w:rsidRDefault="00430CA7" w:rsidP="00543733">
      <w:pPr>
        <w:spacing w:after="0"/>
        <w:jc w:val="center"/>
        <w:rPr>
          <w:rFonts w:cstheme="minorHAnsi"/>
          <w:b/>
          <w:sz w:val="24"/>
          <w:szCs w:val="24"/>
        </w:rPr>
      </w:pPr>
      <w:r w:rsidRPr="00856EB1">
        <w:rPr>
          <w:rFonts w:cstheme="minorHAnsi"/>
          <w:b/>
          <w:sz w:val="24"/>
          <w:szCs w:val="24"/>
          <w:u w:val="single"/>
        </w:rPr>
        <w:t>Banking Statistics</w:t>
      </w:r>
    </w:p>
    <w:p w:rsidR="00430CA7" w:rsidRPr="000C1380" w:rsidRDefault="00430CA7" w:rsidP="00430CA7">
      <w:pPr>
        <w:spacing w:after="0"/>
        <w:rPr>
          <w:rFonts w:cstheme="minorHAnsi"/>
          <w:b/>
          <w:sz w:val="10"/>
          <w:szCs w:val="24"/>
        </w:rPr>
      </w:pPr>
    </w:p>
    <w:p w:rsidR="002B56D4" w:rsidRPr="00856EB1" w:rsidRDefault="002B56D4" w:rsidP="000E4516">
      <w:pPr>
        <w:pStyle w:val="ListParagraph"/>
        <w:numPr>
          <w:ilvl w:val="0"/>
          <w:numId w:val="12"/>
        </w:numPr>
        <w:spacing w:after="0" w:line="240" w:lineRule="auto"/>
        <w:jc w:val="center"/>
        <w:rPr>
          <w:rFonts w:cstheme="minorHAnsi"/>
          <w:b/>
          <w:sz w:val="24"/>
          <w:szCs w:val="24"/>
        </w:rPr>
      </w:pPr>
      <w:r w:rsidRPr="00856EB1">
        <w:rPr>
          <w:rFonts w:cstheme="minorHAnsi"/>
          <w:b/>
          <w:sz w:val="24"/>
          <w:szCs w:val="24"/>
        </w:rPr>
        <w:t>BANKING AT A GLANCE IN ANDHRA PRADESH</w:t>
      </w:r>
    </w:p>
    <w:p w:rsidR="002B56D4" w:rsidRPr="00856EB1" w:rsidRDefault="002B56D4" w:rsidP="002B56D4">
      <w:pPr>
        <w:spacing w:after="0" w:line="240" w:lineRule="auto"/>
        <w:jc w:val="center"/>
        <w:rPr>
          <w:rFonts w:cstheme="minorHAnsi"/>
          <w:b/>
          <w:sz w:val="24"/>
          <w:szCs w:val="24"/>
        </w:rPr>
      </w:pPr>
      <w:r w:rsidRPr="00856EB1">
        <w:rPr>
          <w:rFonts w:cstheme="minorHAnsi"/>
          <w:b/>
          <w:sz w:val="24"/>
          <w:szCs w:val="24"/>
        </w:rPr>
        <w:t>As on 30.0</w:t>
      </w:r>
      <w:r w:rsidR="00DE05A4" w:rsidRPr="00856EB1">
        <w:rPr>
          <w:rFonts w:cstheme="minorHAnsi"/>
          <w:b/>
          <w:sz w:val="24"/>
          <w:szCs w:val="24"/>
        </w:rPr>
        <w:t>9</w:t>
      </w:r>
      <w:r w:rsidRPr="00856EB1">
        <w:rPr>
          <w:rFonts w:cstheme="minorHAnsi"/>
          <w:b/>
          <w:sz w:val="24"/>
          <w:szCs w:val="24"/>
        </w:rPr>
        <w:t>.201</w:t>
      </w:r>
      <w:r w:rsidR="00A24CD4" w:rsidRPr="00856EB1">
        <w:rPr>
          <w:rFonts w:cstheme="minorHAnsi"/>
          <w:b/>
          <w:sz w:val="24"/>
          <w:szCs w:val="24"/>
        </w:rPr>
        <w:t>4</w:t>
      </w:r>
      <w:r w:rsidRPr="00856EB1">
        <w:rPr>
          <w:rFonts w:cstheme="minorHAnsi"/>
          <w:b/>
          <w:sz w:val="24"/>
          <w:szCs w:val="24"/>
        </w:rPr>
        <w:t xml:space="preserve">                             </w:t>
      </w:r>
    </w:p>
    <w:p w:rsidR="002B56D4" w:rsidRPr="00856EB1" w:rsidRDefault="002B56D4" w:rsidP="002B56D4">
      <w:pPr>
        <w:spacing w:after="0" w:line="240" w:lineRule="auto"/>
        <w:jc w:val="right"/>
        <w:rPr>
          <w:rFonts w:cstheme="minorHAnsi"/>
          <w:b/>
          <w:sz w:val="24"/>
          <w:szCs w:val="24"/>
        </w:rPr>
      </w:pPr>
      <w:r w:rsidRPr="00856EB1">
        <w:rPr>
          <w:rFonts w:cstheme="minorHAnsi"/>
          <w:b/>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856EB1" w:rsidTr="00A87F19">
        <w:trPr>
          <w:trHeight w:val="548"/>
        </w:trPr>
        <w:tc>
          <w:tcPr>
            <w:tcW w:w="3571" w:type="pct"/>
          </w:tcPr>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 xml:space="preserve">Total Number of bank branches </w:t>
            </w:r>
          </w:p>
          <w:p w:rsidR="002B56D4" w:rsidRPr="00856EB1" w:rsidRDefault="002B56D4" w:rsidP="00A87F19">
            <w:pPr>
              <w:spacing w:after="0" w:line="240" w:lineRule="auto"/>
              <w:rPr>
                <w:rFonts w:cstheme="minorHAnsi"/>
                <w:sz w:val="24"/>
                <w:szCs w:val="24"/>
              </w:rPr>
            </w:pPr>
          </w:p>
          <w:p w:rsidR="002B56D4" w:rsidRPr="00856EB1" w:rsidRDefault="002B56D4" w:rsidP="00A87F19">
            <w:pPr>
              <w:spacing w:after="0" w:line="240" w:lineRule="auto"/>
              <w:rPr>
                <w:rFonts w:cstheme="minorHAnsi"/>
                <w:sz w:val="24"/>
                <w:szCs w:val="24"/>
              </w:rPr>
            </w:pPr>
            <w:r w:rsidRPr="00856EB1">
              <w:rPr>
                <w:rFonts w:cstheme="minorHAnsi"/>
                <w:sz w:val="24"/>
                <w:szCs w:val="24"/>
              </w:rPr>
              <w:t xml:space="preserve">Rural </w:t>
            </w:r>
            <w:r w:rsidR="00052B65" w:rsidRPr="00856EB1">
              <w:rPr>
                <w:rFonts w:cstheme="minorHAnsi"/>
                <w:sz w:val="24"/>
                <w:szCs w:val="24"/>
              </w:rPr>
              <w:t xml:space="preserve"> </w:t>
            </w:r>
            <w:r w:rsidRPr="00856EB1">
              <w:rPr>
                <w:rFonts w:cstheme="minorHAnsi"/>
                <w:sz w:val="24"/>
                <w:szCs w:val="24"/>
              </w:rPr>
              <w:t xml:space="preserve"> - </w:t>
            </w:r>
            <w:r w:rsidR="000D604F" w:rsidRPr="00856EB1">
              <w:rPr>
                <w:rFonts w:cstheme="minorHAnsi"/>
                <w:sz w:val="24"/>
                <w:szCs w:val="24"/>
              </w:rPr>
              <w:t>23</w:t>
            </w:r>
            <w:r w:rsidR="00DE3238" w:rsidRPr="00856EB1">
              <w:rPr>
                <w:rFonts w:cstheme="minorHAnsi"/>
                <w:sz w:val="24"/>
                <w:szCs w:val="24"/>
              </w:rPr>
              <w:t>54</w:t>
            </w:r>
            <w:r w:rsidRPr="00856EB1">
              <w:rPr>
                <w:rFonts w:cstheme="minorHAnsi"/>
                <w:sz w:val="24"/>
                <w:szCs w:val="24"/>
              </w:rPr>
              <w:t xml:space="preserve">       Semi Urban  -   </w:t>
            </w:r>
            <w:r w:rsidR="000D604F" w:rsidRPr="00856EB1">
              <w:rPr>
                <w:rFonts w:cstheme="minorHAnsi"/>
                <w:sz w:val="24"/>
                <w:szCs w:val="24"/>
              </w:rPr>
              <w:t>1</w:t>
            </w:r>
            <w:r w:rsidR="00467256" w:rsidRPr="00856EB1">
              <w:rPr>
                <w:rFonts w:cstheme="minorHAnsi"/>
                <w:sz w:val="24"/>
                <w:szCs w:val="24"/>
              </w:rPr>
              <w:t>8</w:t>
            </w:r>
            <w:r w:rsidR="007F7A84" w:rsidRPr="00856EB1">
              <w:rPr>
                <w:rFonts w:cstheme="minorHAnsi"/>
                <w:sz w:val="24"/>
                <w:szCs w:val="24"/>
              </w:rPr>
              <w:t>7</w:t>
            </w:r>
            <w:r w:rsidR="00DE3238" w:rsidRPr="00856EB1">
              <w:rPr>
                <w:rFonts w:cstheme="minorHAnsi"/>
                <w:sz w:val="24"/>
                <w:szCs w:val="24"/>
              </w:rPr>
              <w:t>7</w:t>
            </w:r>
          </w:p>
          <w:p w:rsidR="002B56D4" w:rsidRPr="00856EB1" w:rsidRDefault="002B56D4" w:rsidP="00DE3238">
            <w:pPr>
              <w:spacing w:after="0" w:line="240" w:lineRule="auto"/>
              <w:rPr>
                <w:rFonts w:cstheme="minorHAnsi"/>
                <w:sz w:val="24"/>
                <w:szCs w:val="24"/>
              </w:rPr>
            </w:pPr>
            <w:r w:rsidRPr="00856EB1">
              <w:rPr>
                <w:rFonts w:cstheme="minorHAnsi"/>
                <w:sz w:val="24"/>
                <w:szCs w:val="24"/>
              </w:rPr>
              <w:t xml:space="preserve">Urban </w:t>
            </w:r>
            <w:r w:rsidR="00052B65" w:rsidRPr="00856EB1">
              <w:rPr>
                <w:rFonts w:cstheme="minorHAnsi"/>
                <w:sz w:val="24"/>
                <w:szCs w:val="24"/>
              </w:rPr>
              <w:t xml:space="preserve"> </w:t>
            </w:r>
            <w:r w:rsidRPr="00856EB1">
              <w:rPr>
                <w:rFonts w:cstheme="minorHAnsi"/>
                <w:sz w:val="24"/>
                <w:szCs w:val="24"/>
              </w:rPr>
              <w:t>-</w:t>
            </w:r>
            <w:r w:rsidR="00052B65" w:rsidRPr="00856EB1">
              <w:rPr>
                <w:rFonts w:cstheme="minorHAnsi"/>
                <w:sz w:val="24"/>
                <w:szCs w:val="24"/>
              </w:rPr>
              <w:t xml:space="preserve"> </w:t>
            </w:r>
            <w:r w:rsidR="000D604F" w:rsidRPr="00856EB1">
              <w:rPr>
                <w:rFonts w:cstheme="minorHAnsi"/>
                <w:sz w:val="24"/>
                <w:szCs w:val="24"/>
              </w:rPr>
              <w:t>16</w:t>
            </w:r>
            <w:r w:rsidR="007F7A84" w:rsidRPr="00856EB1">
              <w:rPr>
                <w:rFonts w:cstheme="minorHAnsi"/>
                <w:sz w:val="24"/>
                <w:szCs w:val="24"/>
              </w:rPr>
              <w:t>94</w:t>
            </w:r>
            <w:r w:rsidRPr="00856EB1">
              <w:rPr>
                <w:rFonts w:cstheme="minorHAnsi"/>
                <w:sz w:val="24"/>
                <w:szCs w:val="24"/>
              </w:rPr>
              <w:t xml:space="preserve">       Metro           -   </w:t>
            </w:r>
            <w:r w:rsidR="000D604F" w:rsidRPr="00856EB1">
              <w:rPr>
                <w:rFonts w:cstheme="minorHAnsi"/>
                <w:sz w:val="24"/>
                <w:szCs w:val="24"/>
              </w:rPr>
              <w:t>2</w:t>
            </w:r>
            <w:r w:rsidR="00DE3238" w:rsidRPr="00856EB1">
              <w:rPr>
                <w:rFonts w:cstheme="minorHAnsi"/>
                <w:sz w:val="24"/>
                <w:szCs w:val="24"/>
              </w:rPr>
              <w:t>7</w:t>
            </w:r>
            <w:r w:rsidR="007F7A84" w:rsidRPr="00856EB1">
              <w:rPr>
                <w:rFonts w:cstheme="minorHAnsi"/>
                <w:sz w:val="24"/>
                <w:szCs w:val="24"/>
              </w:rPr>
              <w:t>5</w:t>
            </w:r>
          </w:p>
        </w:tc>
        <w:tc>
          <w:tcPr>
            <w:tcW w:w="1429" w:type="pct"/>
          </w:tcPr>
          <w:p w:rsidR="002B56D4" w:rsidRPr="00856EB1" w:rsidRDefault="002B56D4" w:rsidP="00A87F19">
            <w:pPr>
              <w:spacing w:after="0" w:line="240" w:lineRule="auto"/>
              <w:jc w:val="center"/>
              <w:rPr>
                <w:rFonts w:cstheme="minorHAnsi"/>
                <w:sz w:val="24"/>
                <w:szCs w:val="24"/>
              </w:rPr>
            </w:pPr>
            <w:r w:rsidRPr="00856EB1">
              <w:rPr>
                <w:rFonts w:cstheme="minorHAnsi"/>
                <w:sz w:val="24"/>
                <w:szCs w:val="24"/>
              </w:rPr>
              <w:t xml:space="preserve">   </w:t>
            </w:r>
          </w:p>
          <w:p w:rsidR="002B56D4" w:rsidRPr="00856EB1" w:rsidRDefault="002B56D4" w:rsidP="00A87F19">
            <w:pPr>
              <w:spacing w:after="0" w:line="240" w:lineRule="auto"/>
              <w:jc w:val="center"/>
              <w:rPr>
                <w:rFonts w:cstheme="minorHAnsi"/>
                <w:sz w:val="24"/>
                <w:szCs w:val="24"/>
              </w:rPr>
            </w:pPr>
          </w:p>
          <w:p w:rsidR="002B56D4" w:rsidRPr="00856EB1" w:rsidRDefault="00467256" w:rsidP="00835459">
            <w:pPr>
              <w:tabs>
                <w:tab w:val="left" w:pos="1041"/>
                <w:tab w:val="center" w:pos="1312"/>
              </w:tabs>
              <w:spacing w:after="0" w:line="240" w:lineRule="auto"/>
              <w:jc w:val="right"/>
              <w:rPr>
                <w:rFonts w:cstheme="minorHAnsi"/>
                <w:b/>
                <w:sz w:val="24"/>
                <w:szCs w:val="24"/>
              </w:rPr>
            </w:pPr>
            <w:r w:rsidRPr="00856EB1">
              <w:rPr>
                <w:rFonts w:cstheme="minorHAnsi"/>
                <w:sz w:val="24"/>
                <w:szCs w:val="24"/>
              </w:rPr>
              <w:tab/>
            </w:r>
            <w:r w:rsidRPr="00856EB1">
              <w:rPr>
                <w:rFonts w:cstheme="minorHAnsi"/>
                <w:b/>
                <w:sz w:val="24"/>
                <w:szCs w:val="24"/>
              </w:rPr>
              <w:t>6</w:t>
            </w:r>
            <w:r w:rsidR="00835459" w:rsidRPr="00856EB1">
              <w:rPr>
                <w:rFonts w:cstheme="minorHAnsi"/>
                <w:b/>
                <w:sz w:val="24"/>
                <w:szCs w:val="24"/>
              </w:rPr>
              <w:t>200</w:t>
            </w:r>
          </w:p>
        </w:tc>
      </w:tr>
    </w:tbl>
    <w:p w:rsidR="002B56D4" w:rsidRPr="00856EB1" w:rsidRDefault="002B56D4" w:rsidP="002B56D4">
      <w:pPr>
        <w:spacing w:after="0" w:line="240" w:lineRule="auto"/>
        <w:jc w:val="center"/>
        <w:rPr>
          <w:rFonts w:cstheme="minorHAnsi"/>
          <w:sz w:val="24"/>
          <w:szCs w:val="24"/>
        </w:rPr>
      </w:pPr>
      <w:r w:rsidRPr="00856EB1">
        <w:rPr>
          <w:rFonts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856EB1" w:rsidTr="00A87F19">
        <w:tc>
          <w:tcPr>
            <w:tcW w:w="3571" w:type="pct"/>
          </w:tcPr>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 xml:space="preserve">Total </w:t>
            </w:r>
            <w:r w:rsidRPr="00856EB1">
              <w:rPr>
                <w:rFonts w:cstheme="minorHAnsi"/>
                <w:b/>
                <w:sz w:val="24"/>
                <w:szCs w:val="24"/>
              </w:rPr>
              <w:t>Deposits</w:t>
            </w:r>
            <w:r w:rsidRPr="00856EB1">
              <w:rPr>
                <w:rFonts w:cstheme="minorHAnsi"/>
                <w:sz w:val="24"/>
                <w:szCs w:val="24"/>
              </w:rPr>
              <w:t xml:space="preserve"> in the State   </w:t>
            </w:r>
          </w:p>
        </w:tc>
        <w:tc>
          <w:tcPr>
            <w:tcW w:w="1429" w:type="pct"/>
          </w:tcPr>
          <w:p w:rsidR="004A7C3C" w:rsidRPr="00856EB1" w:rsidRDefault="00467256" w:rsidP="00DE3238">
            <w:pPr>
              <w:spacing w:after="0" w:line="240" w:lineRule="auto"/>
              <w:jc w:val="right"/>
              <w:rPr>
                <w:rFonts w:cstheme="minorHAnsi"/>
                <w:b/>
                <w:sz w:val="24"/>
                <w:szCs w:val="24"/>
              </w:rPr>
            </w:pPr>
            <w:r w:rsidRPr="00856EB1">
              <w:rPr>
                <w:rFonts w:cstheme="minorHAnsi"/>
                <w:b/>
                <w:sz w:val="24"/>
                <w:szCs w:val="24"/>
              </w:rPr>
              <w:t>17</w:t>
            </w:r>
            <w:r w:rsidR="00DE3238" w:rsidRPr="00856EB1">
              <w:rPr>
                <w:rFonts w:cstheme="minorHAnsi"/>
                <w:b/>
                <w:sz w:val="24"/>
                <w:szCs w:val="24"/>
              </w:rPr>
              <w:t>3379</w:t>
            </w:r>
          </w:p>
        </w:tc>
      </w:tr>
      <w:tr w:rsidR="002B56D4" w:rsidRPr="00856EB1" w:rsidTr="00A87F19">
        <w:tc>
          <w:tcPr>
            <w:tcW w:w="3571" w:type="pct"/>
          </w:tcPr>
          <w:p w:rsidR="002B56D4" w:rsidRPr="00856EB1" w:rsidRDefault="002B56D4" w:rsidP="00A87F19">
            <w:pPr>
              <w:spacing w:after="0" w:line="240" w:lineRule="auto"/>
              <w:rPr>
                <w:rFonts w:cstheme="minorHAnsi"/>
                <w:sz w:val="24"/>
                <w:szCs w:val="24"/>
              </w:rPr>
            </w:pPr>
            <w:r w:rsidRPr="00856EB1">
              <w:rPr>
                <w:rFonts w:cstheme="minorHAnsi"/>
                <w:sz w:val="24"/>
                <w:szCs w:val="24"/>
              </w:rPr>
              <w:t xml:space="preserve">Total </w:t>
            </w:r>
            <w:r w:rsidRPr="00856EB1">
              <w:rPr>
                <w:rFonts w:cstheme="minorHAnsi"/>
                <w:b/>
                <w:sz w:val="24"/>
                <w:szCs w:val="24"/>
              </w:rPr>
              <w:t xml:space="preserve">Advances </w:t>
            </w:r>
            <w:r w:rsidRPr="00856EB1">
              <w:rPr>
                <w:rFonts w:cstheme="minorHAnsi"/>
                <w:sz w:val="24"/>
                <w:szCs w:val="24"/>
              </w:rPr>
              <w:t xml:space="preserve"> in the State</w:t>
            </w:r>
          </w:p>
        </w:tc>
        <w:tc>
          <w:tcPr>
            <w:tcW w:w="1429" w:type="pct"/>
          </w:tcPr>
          <w:p w:rsidR="002B56D4" w:rsidRPr="00856EB1" w:rsidRDefault="00467256" w:rsidP="00EC606E">
            <w:pPr>
              <w:spacing w:after="0" w:line="240" w:lineRule="auto"/>
              <w:jc w:val="right"/>
              <w:rPr>
                <w:rFonts w:cstheme="minorHAnsi"/>
                <w:b/>
                <w:sz w:val="24"/>
                <w:szCs w:val="24"/>
              </w:rPr>
            </w:pPr>
            <w:r w:rsidRPr="00856EB1">
              <w:rPr>
                <w:rFonts w:cstheme="minorHAnsi"/>
                <w:b/>
                <w:sz w:val="24"/>
                <w:szCs w:val="24"/>
              </w:rPr>
              <w:t>20</w:t>
            </w:r>
            <w:r w:rsidR="00DE3238" w:rsidRPr="00856EB1">
              <w:rPr>
                <w:rFonts w:cstheme="minorHAnsi"/>
                <w:b/>
                <w:sz w:val="24"/>
                <w:szCs w:val="24"/>
              </w:rPr>
              <w:t>8008</w:t>
            </w:r>
          </w:p>
        </w:tc>
      </w:tr>
      <w:tr w:rsidR="002B56D4" w:rsidRPr="00856EB1" w:rsidTr="00A87F19">
        <w:tc>
          <w:tcPr>
            <w:tcW w:w="3571" w:type="pct"/>
          </w:tcPr>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Credit Deposit Ratio (RBI norm -60%)</w:t>
            </w:r>
          </w:p>
        </w:tc>
        <w:tc>
          <w:tcPr>
            <w:tcW w:w="1429" w:type="pct"/>
          </w:tcPr>
          <w:p w:rsidR="004A7C3C" w:rsidRPr="00856EB1" w:rsidRDefault="00467256" w:rsidP="00EC606E">
            <w:pPr>
              <w:spacing w:after="0" w:line="240" w:lineRule="auto"/>
              <w:jc w:val="right"/>
              <w:rPr>
                <w:rFonts w:cstheme="minorHAnsi"/>
                <w:b/>
                <w:sz w:val="24"/>
                <w:szCs w:val="24"/>
              </w:rPr>
            </w:pPr>
            <w:r w:rsidRPr="00856EB1">
              <w:rPr>
                <w:rFonts w:cstheme="minorHAnsi"/>
                <w:b/>
                <w:sz w:val="24"/>
                <w:szCs w:val="24"/>
              </w:rPr>
              <w:t>119.</w:t>
            </w:r>
            <w:r w:rsidR="00DE3238" w:rsidRPr="00856EB1">
              <w:rPr>
                <w:rFonts w:cstheme="minorHAnsi"/>
                <w:b/>
                <w:sz w:val="24"/>
                <w:szCs w:val="24"/>
              </w:rPr>
              <w:t>97</w:t>
            </w:r>
          </w:p>
        </w:tc>
      </w:tr>
    </w:tbl>
    <w:p w:rsidR="002B56D4" w:rsidRPr="00856EB1" w:rsidRDefault="002B56D4" w:rsidP="002B56D4">
      <w:pPr>
        <w:spacing w:after="0" w:line="240" w:lineRule="auto"/>
        <w:rPr>
          <w:rFonts w:cstheme="minorHAnsi"/>
          <w:sz w:val="24"/>
          <w:szCs w:val="24"/>
        </w:rPr>
      </w:pPr>
      <w:r w:rsidRPr="00856EB1">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856EB1" w:rsidTr="00A87F19">
        <w:tc>
          <w:tcPr>
            <w:tcW w:w="3571" w:type="pct"/>
          </w:tcPr>
          <w:p w:rsidR="002B56D4" w:rsidRPr="00856EB1" w:rsidRDefault="002B56D4" w:rsidP="0030763A">
            <w:pPr>
              <w:spacing w:after="0" w:line="240" w:lineRule="auto"/>
              <w:rPr>
                <w:rFonts w:cstheme="minorHAnsi"/>
                <w:b/>
                <w:sz w:val="24"/>
                <w:szCs w:val="24"/>
              </w:rPr>
            </w:pPr>
            <w:r w:rsidRPr="00856EB1">
              <w:rPr>
                <w:rFonts w:cstheme="minorHAnsi"/>
                <w:b/>
                <w:sz w:val="24"/>
                <w:szCs w:val="24"/>
              </w:rPr>
              <w:t xml:space="preserve">Total Priority Sector Advances  </w:t>
            </w:r>
          </w:p>
        </w:tc>
        <w:tc>
          <w:tcPr>
            <w:tcW w:w="1429" w:type="pct"/>
          </w:tcPr>
          <w:p w:rsidR="004A7C3C" w:rsidRPr="00856EB1" w:rsidRDefault="00467256" w:rsidP="00DE3238">
            <w:pPr>
              <w:spacing w:after="0" w:line="240" w:lineRule="auto"/>
              <w:jc w:val="right"/>
              <w:rPr>
                <w:rFonts w:cstheme="minorHAnsi"/>
                <w:b/>
                <w:sz w:val="24"/>
                <w:szCs w:val="24"/>
              </w:rPr>
            </w:pPr>
            <w:r w:rsidRPr="00856EB1">
              <w:rPr>
                <w:rFonts w:cstheme="minorHAnsi"/>
                <w:b/>
                <w:sz w:val="24"/>
                <w:szCs w:val="24"/>
              </w:rPr>
              <w:t>1</w:t>
            </w:r>
            <w:r w:rsidR="00DE3238" w:rsidRPr="00856EB1">
              <w:rPr>
                <w:rFonts w:cstheme="minorHAnsi"/>
                <w:b/>
                <w:sz w:val="24"/>
                <w:szCs w:val="24"/>
              </w:rPr>
              <w:t>50245</w:t>
            </w:r>
          </w:p>
        </w:tc>
      </w:tr>
      <w:tr w:rsidR="002B56D4" w:rsidRPr="00856EB1" w:rsidTr="00A87F19">
        <w:tc>
          <w:tcPr>
            <w:tcW w:w="3571" w:type="pct"/>
          </w:tcPr>
          <w:p w:rsidR="002B56D4" w:rsidRPr="00856EB1" w:rsidRDefault="002B56D4" w:rsidP="00A87F19">
            <w:pPr>
              <w:spacing w:after="0" w:line="240" w:lineRule="auto"/>
              <w:jc w:val="both"/>
              <w:rPr>
                <w:rFonts w:cstheme="minorHAnsi"/>
                <w:sz w:val="24"/>
                <w:szCs w:val="24"/>
              </w:rPr>
            </w:pPr>
          </w:p>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 of Priority Sector Advances to ANBC (RBI Norm 40%)</w:t>
            </w:r>
          </w:p>
          <w:p w:rsidR="002B56D4" w:rsidRPr="00856EB1" w:rsidRDefault="002B56D4" w:rsidP="00A87F19">
            <w:pPr>
              <w:spacing w:after="0" w:line="240" w:lineRule="auto"/>
              <w:jc w:val="both"/>
              <w:rPr>
                <w:rFonts w:cstheme="minorHAnsi"/>
                <w:sz w:val="24"/>
                <w:szCs w:val="24"/>
              </w:rPr>
            </w:pPr>
          </w:p>
          <w:p w:rsidR="002B56D4" w:rsidRPr="00856EB1" w:rsidRDefault="002B56D4" w:rsidP="00A87F19">
            <w:pPr>
              <w:spacing w:after="0" w:line="240" w:lineRule="auto"/>
              <w:jc w:val="both"/>
              <w:rPr>
                <w:rFonts w:cstheme="minorHAnsi"/>
                <w:b/>
                <w:sz w:val="24"/>
                <w:szCs w:val="24"/>
              </w:rPr>
            </w:pPr>
            <w:r w:rsidRPr="00856EB1">
              <w:rPr>
                <w:rFonts w:cstheme="minorHAnsi"/>
                <w:b/>
                <w:sz w:val="24"/>
                <w:szCs w:val="24"/>
              </w:rPr>
              <w:t>of which</w:t>
            </w:r>
          </w:p>
        </w:tc>
        <w:tc>
          <w:tcPr>
            <w:tcW w:w="1429" w:type="pct"/>
          </w:tcPr>
          <w:p w:rsidR="002B56D4" w:rsidRPr="00856EB1" w:rsidRDefault="002B56D4" w:rsidP="00EC606E">
            <w:pPr>
              <w:spacing w:after="0" w:line="240" w:lineRule="auto"/>
              <w:jc w:val="right"/>
              <w:rPr>
                <w:rFonts w:cstheme="minorHAnsi"/>
                <w:b/>
                <w:sz w:val="24"/>
                <w:szCs w:val="24"/>
              </w:rPr>
            </w:pPr>
          </w:p>
          <w:p w:rsidR="009316B1" w:rsidRPr="00856EB1" w:rsidRDefault="009316B1" w:rsidP="00DE3238">
            <w:pPr>
              <w:spacing w:after="0" w:line="240" w:lineRule="auto"/>
              <w:jc w:val="right"/>
              <w:rPr>
                <w:rFonts w:cstheme="minorHAnsi"/>
                <w:b/>
                <w:sz w:val="24"/>
                <w:szCs w:val="24"/>
              </w:rPr>
            </w:pPr>
            <w:r w:rsidRPr="00856EB1">
              <w:rPr>
                <w:rFonts w:cstheme="minorHAnsi"/>
                <w:b/>
                <w:sz w:val="24"/>
                <w:szCs w:val="24"/>
              </w:rPr>
              <w:t>7</w:t>
            </w:r>
            <w:r w:rsidR="00DE3238" w:rsidRPr="00856EB1">
              <w:rPr>
                <w:rFonts w:cstheme="minorHAnsi"/>
                <w:b/>
                <w:sz w:val="24"/>
                <w:szCs w:val="24"/>
              </w:rPr>
              <w:t>4.67</w:t>
            </w:r>
            <w:r w:rsidRPr="00856EB1">
              <w:rPr>
                <w:rFonts w:cstheme="minorHAnsi"/>
                <w:b/>
                <w:sz w:val="24"/>
                <w:szCs w:val="24"/>
              </w:rPr>
              <w:t>%</w:t>
            </w:r>
          </w:p>
        </w:tc>
      </w:tr>
      <w:tr w:rsidR="002B56D4" w:rsidRPr="00856EB1" w:rsidTr="00A87F19">
        <w:tc>
          <w:tcPr>
            <w:tcW w:w="3571" w:type="pct"/>
          </w:tcPr>
          <w:p w:rsidR="002B56D4" w:rsidRPr="00856EB1" w:rsidRDefault="002B56D4" w:rsidP="00A87F19">
            <w:pPr>
              <w:spacing w:after="0" w:line="240" w:lineRule="auto"/>
              <w:jc w:val="both"/>
              <w:rPr>
                <w:rFonts w:cstheme="minorHAnsi"/>
                <w:sz w:val="24"/>
                <w:szCs w:val="24"/>
              </w:rPr>
            </w:pPr>
          </w:p>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 xml:space="preserve">Agricultural Advances             </w:t>
            </w:r>
          </w:p>
          <w:p w:rsidR="002B56D4" w:rsidRPr="00856EB1" w:rsidRDefault="002B56D4" w:rsidP="00A87F19">
            <w:pPr>
              <w:spacing w:after="0" w:line="240" w:lineRule="auto"/>
              <w:rPr>
                <w:rFonts w:cstheme="minorHAnsi"/>
                <w:sz w:val="24"/>
                <w:szCs w:val="24"/>
              </w:rPr>
            </w:pPr>
            <w:r w:rsidRPr="00856EB1">
              <w:rPr>
                <w:rFonts w:cstheme="minorHAnsi"/>
                <w:sz w:val="24"/>
                <w:szCs w:val="24"/>
              </w:rPr>
              <w:t xml:space="preserve">% of Agrl. Adv. to ANBC (RBI norm - 18%) </w:t>
            </w:r>
          </w:p>
        </w:tc>
        <w:tc>
          <w:tcPr>
            <w:tcW w:w="1429" w:type="pct"/>
          </w:tcPr>
          <w:p w:rsidR="004A7C3C" w:rsidRPr="00856EB1" w:rsidRDefault="004A7C3C" w:rsidP="00EC606E">
            <w:pPr>
              <w:spacing w:after="0" w:line="240" w:lineRule="auto"/>
              <w:jc w:val="right"/>
              <w:rPr>
                <w:rFonts w:cstheme="minorHAnsi"/>
                <w:b/>
                <w:sz w:val="24"/>
                <w:szCs w:val="24"/>
              </w:rPr>
            </w:pPr>
          </w:p>
          <w:p w:rsidR="004A7C3C" w:rsidRPr="00856EB1" w:rsidRDefault="00467256" w:rsidP="00EC606E">
            <w:pPr>
              <w:spacing w:after="0" w:line="240" w:lineRule="auto"/>
              <w:jc w:val="right"/>
              <w:rPr>
                <w:rFonts w:cstheme="minorHAnsi"/>
                <w:b/>
                <w:sz w:val="24"/>
                <w:szCs w:val="24"/>
              </w:rPr>
            </w:pPr>
            <w:r w:rsidRPr="00856EB1">
              <w:rPr>
                <w:rFonts w:cstheme="minorHAnsi"/>
                <w:b/>
                <w:sz w:val="24"/>
                <w:szCs w:val="24"/>
              </w:rPr>
              <w:t>9</w:t>
            </w:r>
            <w:r w:rsidR="00DE3238" w:rsidRPr="00856EB1">
              <w:rPr>
                <w:rFonts w:cstheme="minorHAnsi"/>
                <w:b/>
                <w:sz w:val="24"/>
                <w:szCs w:val="24"/>
              </w:rPr>
              <w:t>9555</w:t>
            </w:r>
          </w:p>
          <w:p w:rsidR="002B56D4" w:rsidRPr="00856EB1" w:rsidRDefault="009316B1" w:rsidP="00DE3238">
            <w:pPr>
              <w:spacing w:after="0" w:line="240" w:lineRule="auto"/>
              <w:jc w:val="right"/>
              <w:rPr>
                <w:rFonts w:cstheme="minorHAnsi"/>
                <w:b/>
                <w:sz w:val="24"/>
                <w:szCs w:val="24"/>
              </w:rPr>
            </w:pPr>
            <w:r w:rsidRPr="00856EB1">
              <w:rPr>
                <w:rFonts w:cstheme="minorHAnsi"/>
                <w:b/>
                <w:sz w:val="24"/>
                <w:szCs w:val="24"/>
              </w:rPr>
              <w:t>(4</w:t>
            </w:r>
            <w:r w:rsidR="00DE3238" w:rsidRPr="00856EB1">
              <w:rPr>
                <w:rFonts w:cstheme="minorHAnsi"/>
                <w:b/>
                <w:sz w:val="24"/>
                <w:szCs w:val="24"/>
              </w:rPr>
              <w:t>9.48</w:t>
            </w:r>
            <w:r w:rsidRPr="00856EB1">
              <w:rPr>
                <w:rFonts w:cstheme="minorHAnsi"/>
                <w:b/>
                <w:sz w:val="24"/>
                <w:szCs w:val="24"/>
              </w:rPr>
              <w:t>%)</w:t>
            </w:r>
          </w:p>
        </w:tc>
      </w:tr>
      <w:tr w:rsidR="002B56D4" w:rsidRPr="00856EB1" w:rsidTr="00A87F19">
        <w:tc>
          <w:tcPr>
            <w:tcW w:w="3571" w:type="pct"/>
          </w:tcPr>
          <w:p w:rsidR="002B56D4" w:rsidRPr="00856EB1" w:rsidRDefault="002B56D4" w:rsidP="00A87F19">
            <w:pPr>
              <w:spacing w:after="0" w:line="240" w:lineRule="auto"/>
              <w:jc w:val="both"/>
              <w:rPr>
                <w:rFonts w:cstheme="minorHAnsi"/>
                <w:sz w:val="24"/>
                <w:szCs w:val="24"/>
              </w:rPr>
            </w:pPr>
          </w:p>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 xml:space="preserve">Non-farm sector/Micro &amp; Small Enterprises </w:t>
            </w:r>
          </w:p>
          <w:p w:rsidR="002B56D4" w:rsidRPr="00856EB1" w:rsidRDefault="002B56D4" w:rsidP="00B20CD2">
            <w:pPr>
              <w:spacing w:after="0" w:line="240" w:lineRule="auto"/>
              <w:jc w:val="both"/>
              <w:rPr>
                <w:rFonts w:cstheme="minorHAnsi"/>
                <w:sz w:val="24"/>
                <w:szCs w:val="24"/>
              </w:rPr>
            </w:pPr>
            <w:r w:rsidRPr="00856EB1">
              <w:rPr>
                <w:rFonts w:cstheme="minorHAnsi"/>
                <w:sz w:val="24"/>
                <w:szCs w:val="24"/>
              </w:rPr>
              <w:t xml:space="preserve">(% to </w:t>
            </w:r>
            <w:r w:rsidR="00B20CD2">
              <w:rPr>
                <w:rFonts w:cstheme="minorHAnsi"/>
                <w:sz w:val="24"/>
                <w:szCs w:val="24"/>
              </w:rPr>
              <w:t>ANBC</w:t>
            </w:r>
            <w:r w:rsidRPr="00856EB1">
              <w:rPr>
                <w:rFonts w:cstheme="minorHAnsi"/>
                <w:sz w:val="24"/>
                <w:szCs w:val="24"/>
              </w:rPr>
              <w:t>)</w:t>
            </w:r>
          </w:p>
        </w:tc>
        <w:tc>
          <w:tcPr>
            <w:tcW w:w="1429" w:type="pct"/>
          </w:tcPr>
          <w:p w:rsidR="004A7C3C" w:rsidRPr="00856EB1" w:rsidRDefault="004A7C3C" w:rsidP="00EC606E">
            <w:pPr>
              <w:spacing w:after="0" w:line="240" w:lineRule="auto"/>
              <w:jc w:val="right"/>
              <w:rPr>
                <w:rFonts w:cstheme="minorHAnsi"/>
                <w:b/>
                <w:sz w:val="24"/>
                <w:szCs w:val="24"/>
              </w:rPr>
            </w:pPr>
          </w:p>
          <w:p w:rsidR="004A7C3C" w:rsidRPr="00856EB1" w:rsidRDefault="006975A5" w:rsidP="00EC606E">
            <w:pPr>
              <w:spacing w:after="0" w:line="240" w:lineRule="auto"/>
              <w:jc w:val="right"/>
              <w:rPr>
                <w:rFonts w:cstheme="minorHAnsi"/>
                <w:b/>
                <w:sz w:val="24"/>
                <w:szCs w:val="24"/>
              </w:rPr>
            </w:pPr>
            <w:r w:rsidRPr="00856EB1">
              <w:rPr>
                <w:rFonts w:cstheme="minorHAnsi"/>
                <w:b/>
                <w:sz w:val="24"/>
                <w:szCs w:val="24"/>
              </w:rPr>
              <w:t>27</w:t>
            </w:r>
            <w:r w:rsidR="00DE3238" w:rsidRPr="00856EB1">
              <w:rPr>
                <w:rFonts w:cstheme="minorHAnsi"/>
                <w:b/>
                <w:sz w:val="24"/>
                <w:szCs w:val="24"/>
              </w:rPr>
              <w:t>834</w:t>
            </w:r>
          </w:p>
          <w:p w:rsidR="002B56D4" w:rsidRPr="00856EB1" w:rsidRDefault="009316B1" w:rsidP="00DE3238">
            <w:pPr>
              <w:spacing w:after="0" w:line="240" w:lineRule="auto"/>
              <w:jc w:val="right"/>
              <w:rPr>
                <w:rFonts w:cstheme="minorHAnsi"/>
                <w:b/>
                <w:sz w:val="24"/>
                <w:szCs w:val="24"/>
              </w:rPr>
            </w:pPr>
            <w:r w:rsidRPr="00856EB1">
              <w:rPr>
                <w:rFonts w:cstheme="minorHAnsi"/>
                <w:b/>
                <w:sz w:val="24"/>
                <w:szCs w:val="24"/>
              </w:rPr>
              <w:t>(13.8</w:t>
            </w:r>
            <w:r w:rsidR="00DE3238" w:rsidRPr="00856EB1">
              <w:rPr>
                <w:rFonts w:cstheme="minorHAnsi"/>
                <w:b/>
                <w:sz w:val="24"/>
                <w:szCs w:val="24"/>
              </w:rPr>
              <w:t>3</w:t>
            </w:r>
            <w:r w:rsidRPr="00856EB1">
              <w:rPr>
                <w:rFonts w:cstheme="minorHAnsi"/>
                <w:b/>
                <w:sz w:val="24"/>
                <w:szCs w:val="24"/>
              </w:rPr>
              <w:t>%)</w:t>
            </w:r>
          </w:p>
        </w:tc>
      </w:tr>
      <w:tr w:rsidR="002B56D4" w:rsidRPr="00856EB1" w:rsidTr="00A87F19">
        <w:tc>
          <w:tcPr>
            <w:tcW w:w="3571" w:type="pct"/>
          </w:tcPr>
          <w:p w:rsidR="002B56D4" w:rsidRPr="00856EB1" w:rsidRDefault="002B56D4" w:rsidP="00A87F19">
            <w:pPr>
              <w:spacing w:after="0" w:line="240" w:lineRule="auto"/>
              <w:jc w:val="both"/>
              <w:rPr>
                <w:rFonts w:cstheme="minorHAnsi"/>
                <w:sz w:val="24"/>
                <w:szCs w:val="24"/>
              </w:rPr>
            </w:pPr>
          </w:p>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 xml:space="preserve">Others’ under Priority Sector Advances </w:t>
            </w:r>
          </w:p>
          <w:p w:rsidR="002B56D4" w:rsidRPr="00856EB1" w:rsidRDefault="002B56D4" w:rsidP="00A87F19">
            <w:pPr>
              <w:spacing w:after="0" w:line="240" w:lineRule="auto"/>
              <w:jc w:val="both"/>
              <w:rPr>
                <w:rFonts w:cstheme="minorHAnsi"/>
                <w:sz w:val="24"/>
                <w:szCs w:val="24"/>
              </w:rPr>
            </w:pPr>
            <w:r w:rsidRPr="00856EB1">
              <w:rPr>
                <w:rFonts w:cstheme="minorHAnsi"/>
                <w:sz w:val="24"/>
                <w:szCs w:val="24"/>
              </w:rPr>
              <w:t xml:space="preserve">(% to </w:t>
            </w:r>
            <w:r w:rsidR="00B20CD2">
              <w:rPr>
                <w:rFonts w:cstheme="minorHAnsi"/>
                <w:sz w:val="24"/>
                <w:szCs w:val="24"/>
              </w:rPr>
              <w:t>ANBC</w:t>
            </w:r>
            <w:r w:rsidRPr="00856EB1">
              <w:rPr>
                <w:rFonts w:cstheme="minorHAnsi"/>
                <w:sz w:val="24"/>
                <w:szCs w:val="24"/>
              </w:rPr>
              <w:t>)</w:t>
            </w:r>
          </w:p>
          <w:p w:rsidR="002B56D4" w:rsidRPr="00856EB1" w:rsidRDefault="002B56D4" w:rsidP="00A87F19">
            <w:pPr>
              <w:spacing w:after="0" w:line="240" w:lineRule="auto"/>
              <w:jc w:val="both"/>
              <w:rPr>
                <w:rFonts w:cstheme="minorHAnsi"/>
                <w:sz w:val="24"/>
                <w:szCs w:val="24"/>
              </w:rPr>
            </w:pPr>
          </w:p>
        </w:tc>
        <w:tc>
          <w:tcPr>
            <w:tcW w:w="1429" w:type="pct"/>
          </w:tcPr>
          <w:p w:rsidR="004A7C3C" w:rsidRPr="00856EB1" w:rsidRDefault="004A7C3C" w:rsidP="00EC606E">
            <w:pPr>
              <w:spacing w:after="0" w:line="240" w:lineRule="auto"/>
              <w:jc w:val="right"/>
              <w:rPr>
                <w:rFonts w:cstheme="minorHAnsi"/>
                <w:b/>
                <w:sz w:val="24"/>
                <w:szCs w:val="24"/>
              </w:rPr>
            </w:pPr>
          </w:p>
          <w:p w:rsidR="004A7C3C" w:rsidRPr="00856EB1" w:rsidRDefault="006975A5" w:rsidP="00EC606E">
            <w:pPr>
              <w:spacing w:after="0" w:line="240" w:lineRule="auto"/>
              <w:jc w:val="right"/>
              <w:rPr>
                <w:rFonts w:cstheme="minorHAnsi"/>
                <w:b/>
                <w:sz w:val="24"/>
                <w:szCs w:val="24"/>
              </w:rPr>
            </w:pPr>
            <w:r w:rsidRPr="00856EB1">
              <w:rPr>
                <w:rFonts w:cstheme="minorHAnsi"/>
                <w:b/>
                <w:sz w:val="24"/>
                <w:szCs w:val="24"/>
              </w:rPr>
              <w:t>2</w:t>
            </w:r>
            <w:r w:rsidR="00DE3238" w:rsidRPr="00856EB1">
              <w:rPr>
                <w:rFonts w:cstheme="minorHAnsi"/>
                <w:b/>
                <w:sz w:val="24"/>
                <w:szCs w:val="24"/>
              </w:rPr>
              <w:t>2856</w:t>
            </w:r>
          </w:p>
          <w:p w:rsidR="002B56D4" w:rsidRPr="00856EB1" w:rsidRDefault="009316B1" w:rsidP="00DE3238">
            <w:pPr>
              <w:spacing w:after="0" w:line="240" w:lineRule="auto"/>
              <w:jc w:val="right"/>
              <w:rPr>
                <w:rFonts w:cstheme="minorHAnsi"/>
                <w:b/>
                <w:sz w:val="24"/>
                <w:szCs w:val="24"/>
              </w:rPr>
            </w:pPr>
            <w:r w:rsidRPr="00856EB1">
              <w:rPr>
                <w:rFonts w:cstheme="minorHAnsi"/>
                <w:b/>
                <w:sz w:val="24"/>
                <w:szCs w:val="24"/>
              </w:rPr>
              <w:t>(11.</w:t>
            </w:r>
            <w:r w:rsidR="00DE3238" w:rsidRPr="00856EB1">
              <w:rPr>
                <w:rFonts w:cstheme="minorHAnsi"/>
                <w:b/>
                <w:sz w:val="24"/>
                <w:szCs w:val="24"/>
              </w:rPr>
              <w:t>36</w:t>
            </w:r>
            <w:r w:rsidRPr="00856EB1">
              <w:rPr>
                <w:rFonts w:cstheme="minorHAnsi"/>
                <w:b/>
                <w:sz w:val="24"/>
                <w:szCs w:val="24"/>
              </w:rPr>
              <w:t>%)</w:t>
            </w:r>
          </w:p>
        </w:tc>
      </w:tr>
      <w:tr w:rsidR="002B56D4" w:rsidRPr="00856EB1" w:rsidTr="00A87F19">
        <w:tc>
          <w:tcPr>
            <w:tcW w:w="3571" w:type="pct"/>
          </w:tcPr>
          <w:p w:rsidR="002B56D4" w:rsidRPr="00856EB1" w:rsidRDefault="002B56D4" w:rsidP="00A87F19">
            <w:pPr>
              <w:spacing w:after="0" w:line="240" w:lineRule="auto"/>
              <w:rPr>
                <w:rFonts w:cstheme="minorHAnsi"/>
                <w:b/>
                <w:sz w:val="24"/>
                <w:szCs w:val="24"/>
              </w:rPr>
            </w:pPr>
            <w:r w:rsidRPr="00856EB1">
              <w:rPr>
                <w:rFonts w:cstheme="minorHAnsi"/>
                <w:b/>
                <w:sz w:val="24"/>
                <w:szCs w:val="24"/>
              </w:rPr>
              <w:t>of which</w:t>
            </w:r>
          </w:p>
          <w:p w:rsidR="002B56D4" w:rsidRPr="00856EB1" w:rsidRDefault="002B56D4" w:rsidP="00A87F19">
            <w:pPr>
              <w:spacing w:after="0" w:line="240" w:lineRule="auto"/>
              <w:jc w:val="right"/>
              <w:rPr>
                <w:rFonts w:cstheme="minorHAnsi"/>
                <w:sz w:val="24"/>
                <w:szCs w:val="24"/>
              </w:rPr>
            </w:pPr>
            <w:r w:rsidRPr="00856EB1">
              <w:rPr>
                <w:rFonts w:cstheme="minorHAnsi"/>
                <w:sz w:val="24"/>
                <w:szCs w:val="24"/>
              </w:rPr>
              <w:t>Education Loans</w:t>
            </w:r>
          </w:p>
          <w:p w:rsidR="002B56D4" w:rsidRPr="00856EB1" w:rsidRDefault="002B56D4" w:rsidP="00A87F19">
            <w:pPr>
              <w:spacing w:after="0" w:line="240" w:lineRule="auto"/>
              <w:jc w:val="right"/>
              <w:rPr>
                <w:rFonts w:cstheme="minorHAnsi"/>
                <w:sz w:val="24"/>
                <w:szCs w:val="24"/>
              </w:rPr>
            </w:pPr>
            <w:r w:rsidRPr="00856EB1">
              <w:rPr>
                <w:rFonts w:cstheme="minorHAnsi"/>
                <w:sz w:val="24"/>
                <w:szCs w:val="24"/>
              </w:rPr>
              <w:t>Housing Loans</w:t>
            </w:r>
          </w:p>
          <w:p w:rsidR="002B56D4" w:rsidRPr="00856EB1" w:rsidRDefault="002B56D4" w:rsidP="00A87F19">
            <w:pPr>
              <w:spacing w:after="0" w:line="240" w:lineRule="auto"/>
              <w:jc w:val="right"/>
              <w:rPr>
                <w:rFonts w:cstheme="minorHAnsi"/>
                <w:b/>
                <w:sz w:val="24"/>
                <w:szCs w:val="24"/>
              </w:rPr>
            </w:pPr>
            <w:r w:rsidRPr="00856EB1">
              <w:rPr>
                <w:rFonts w:cstheme="minorHAnsi"/>
                <w:sz w:val="24"/>
                <w:szCs w:val="24"/>
              </w:rPr>
              <w:t>SHGs</w:t>
            </w:r>
          </w:p>
        </w:tc>
        <w:tc>
          <w:tcPr>
            <w:tcW w:w="1429" w:type="pct"/>
          </w:tcPr>
          <w:p w:rsidR="002B56D4" w:rsidRPr="00856EB1" w:rsidRDefault="002B56D4" w:rsidP="00EC606E">
            <w:pPr>
              <w:spacing w:after="0" w:line="240" w:lineRule="auto"/>
              <w:jc w:val="right"/>
              <w:rPr>
                <w:rFonts w:cstheme="minorHAnsi"/>
                <w:b/>
                <w:color w:val="FF0000"/>
                <w:sz w:val="24"/>
                <w:szCs w:val="24"/>
              </w:rPr>
            </w:pPr>
          </w:p>
          <w:p w:rsidR="009316B1" w:rsidRPr="00856EB1" w:rsidRDefault="00B73B78" w:rsidP="00EC606E">
            <w:pPr>
              <w:spacing w:after="0" w:line="240" w:lineRule="auto"/>
              <w:jc w:val="right"/>
              <w:rPr>
                <w:rFonts w:cstheme="minorHAnsi"/>
                <w:b/>
                <w:sz w:val="24"/>
                <w:szCs w:val="24"/>
              </w:rPr>
            </w:pPr>
            <w:r w:rsidRPr="00856EB1">
              <w:rPr>
                <w:rFonts w:cstheme="minorHAnsi"/>
                <w:b/>
                <w:sz w:val="24"/>
                <w:szCs w:val="24"/>
              </w:rPr>
              <w:t>2960</w:t>
            </w:r>
          </w:p>
          <w:p w:rsidR="009316B1" w:rsidRPr="00856EB1" w:rsidRDefault="00EC606E" w:rsidP="00EC606E">
            <w:pPr>
              <w:spacing w:after="0" w:line="240" w:lineRule="auto"/>
              <w:jc w:val="right"/>
              <w:rPr>
                <w:rFonts w:cstheme="minorHAnsi"/>
                <w:b/>
                <w:sz w:val="24"/>
                <w:szCs w:val="24"/>
              </w:rPr>
            </w:pPr>
            <w:r w:rsidRPr="00856EB1">
              <w:rPr>
                <w:rFonts w:cstheme="minorHAnsi"/>
                <w:b/>
                <w:sz w:val="24"/>
                <w:szCs w:val="24"/>
              </w:rPr>
              <w:t xml:space="preserve">                 </w:t>
            </w:r>
            <w:r w:rsidR="00B73B78" w:rsidRPr="00856EB1">
              <w:rPr>
                <w:rFonts w:cstheme="minorHAnsi"/>
                <w:b/>
                <w:sz w:val="24"/>
                <w:szCs w:val="24"/>
              </w:rPr>
              <w:t>15572</w:t>
            </w:r>
          </w:p>
          <w:p w:rsidR="009316B1" w:rsidRPr="00856EB1" w:rsidRDefault="00EC606E" w:rsidP="00236A58">
            <w:pPr>
              <w:spacing w:after="0" w:line="240" w:lineRule="auto"/>
              <w:jc w:val="right"/>
              <w:rPr>
                <w:rFonts w:cstheme="minorHAnsi"/>
                <w:b/>
                <w:color w:val="FF0000"/>
                <w:sz w:val="24"/>
                <w:szCs w:val="24"/>
              </w:rPr>
            </w:pPr>
            <w:r w:rsidRPr="00856EB1">
              <w:rPr>
                <w:rFonts w:cstheme="minorHAnsi"/>
                <w:b/>
                <w:sz w:val="24"/>
                <w:szCs w:val="24"/>
              </w:rPr>
              <w:t xml:space="preserve">                 </w:t>
            </w:r>
            <w:r w:rsidR="00236A58" w:rsidRPr="00856EB1">
              <w:rPr>
                <w:rFonts w:cstheme="minorHAnsi"/>
                <w:b/>
                <w:sz w:val="24"/>
                <w:szCs w:val="24"/>
              </w:rPr>
              <w:t>13</w:t>
            </w:r>
            <w:r w:rsidR="00B73B78" w:rsidRPr="00856EB1">
              <w:rPr>
                <w:rFonts w:cstheme="minorHAnsi"/>
                <w:b/>
                <w:sz w:val="24"/>
                <w:szCs w:val="24"/>
              </w:rPr>
              <w:t>919</w:t>
            </w:r>
          </w:p>
        </w:tc>
      </w:tr>
      <w:tr w:rsidR="006156BB" w:rsidRPr="00856EB1" w:rsidTr="00A87F19">
        <w:tc>
          <w:tcPr>
            <w:tcW w:w="3571" w:type="pct"/>
          </w:tcPr>
          <w:p w:rsidR="00EC606E" w:rsidRPr="00856EB1" w:rsidRDefault="006156BB" w:rsidP="00FF30CC">
            <w:pPr>
              <w:spacing w:after="0" w:line="240" w:lineRule="auto"/>
              <w:jc w:val="right"/>
              <w:rPr>
                <w:rFonts w:cstheme="minorHAnsi"/>
                <w:sz w:val="24"/>
                <w:szCs w:val="24"/>
              </w:rPr>
            </w:pPr>
            <w:r w:rsidRPr="00856EB1">
              <w:rPr>
                <w:rFonts w:cstheme="minorHAnsi"/>
                <w:sz w:val="24"/>
                <w:szCs w:val="24"/>
              </w:rPr>
              <w:t>Advances to Weaker Sections</w:t>
            </w:r>
          </w:p>
          <w:p w:rsidR="006156BB" w:rsidRPr="00856EB1" w:rsidRDefault="00CB0AFC" w:rsidP="00FF30CC">
            <w:pPr>
              <w:spacing w:after="0" w:line="240" w:lineRule="auto"/>
              <w:jc w:val="right"/>
              <w:rPr>
                <w:rFonts w:cstheme="minorHAnsi"/>
                <w:sz w:val="24"/>
                <w:szCs w:val="24"/>
              </w:rPr>
            </w:pPr>
            <w:r w:rsidRPr="00856EB1">
              <w:rPr>
                <w:rFonts w:cstheme="minorHAnsi"/>
                <w:sz w:val="24"/>
                <w:szCs w:val="24"/>
              </w:rPr>
              <w:t>(10% of ANBC)</w:t>
            </w:r>
          </w:p>
          <w:p w:rsidR="00EC606E" w:rsidRPr="00856EB1" w:rsidRDefault="006156BB" w:rsidP="00FF30CC">
            <w:pPr>
              <w:spacing w:after="0" w:line="240" w:lineRule="auto"/>
              <w:jc w:val="right"/>
              <w:rPr>
                <w:rFonts w:cstheme="minorHAnsi"/>
                <w:sz w:val="24"/>
                <w:szCs w:val="24"/>
              </w:rPr>
            </w:pPr>
            <w:r w:rsidRPr="00856EB1">
              <w:rPr>
                <w:rFonts w:cstheme="minorHAnsi"/>
                <w:sz w:val="24"/>
                <w:szCs w:val="24"/>
              </w:rPr>
              <w:t>Advances to Women</w:t>
            </w:r>
          </w:p>
          <w:p w:rsidR="006156BB" w:rsidRPr="00856EB1" w:rsidRDefault="00CB0AFC" w:rsidP="00FF30CC">
            <w:pPr>
              <w:spacing w:after="0" w:line="240" w:lineRule="auto"/>
              <w:jc w:val="right"/>
              <w:rPr>
                <w:rFonts w:cstheme="minorHAnsi"/>
                <w:sz w:val="24"/>
                <w:szCs w:val="24"/>
              </w:rPr>
            </w:pPr>
            <w:r w:rsidRPr="00856EB1">
              <w:rPr>
                <w:rFonts w:cstheme="minorHAnsi"/>
                <w:sz w:val="24"/>
                <w:szCs w:val="24"/>
              </w:rPr>
              <w:t>(RBI norm -5% on NBC)</w:t>
            </w:r>
          </w:p>
          <w:p w:rsidR="006156BB" w:rsidRPr="00856EB1" w:rsidRDefault="006156BB" w:rsidP="00FF30CC">
            <w:pPr>
              <w:spacing w:after="0" w:line="240" w:lineRule="auto"/>
              <w:jc w:val="right"/>
              <w:rPr>
                <w:rFonts w:cstheme="minorHAnsi"/>
                <w:sz w:val="24"/>
                <w:szCs w:val="24"/>
              </w:rPr>
            </w:pPr>
            <w:r w:rsidRPr="00856EB1">
              <w:rPr>
                <w:rFonts w:cstheme="minorHAnsi"/>
                <w:sz w:val="24"/>
                <w:szCs w:val="24"/>
              </w:rPr>
              <w:t>Advances to SC/ST</w:t>
            </w:r>
          </w:p>
          <w:p w:rsidR="00EC606E" w:rsidRPr="00856EB1" w:rsidRDefault="006156BB" w:rsidP="00CB0AFC">
            <w:pPr>
              <w:spacing w:after="0" w:line="240" w:lineRule="auto"/>
              <w:jc w:val="right"/>
              <w:rPr>
                <w:rFonts w:cstheme="minorHAnsi"/>
                <w:sz w:val="24"/>
                <w:szCs w:val="24"/>
              </w:rPr>
            </w:pPr>
            <w:r w:rsidRPr="00856EB1">
              <w:rPr>
                <w:rFonts w:cstheme="minorHAnsi"/>
                <w:sz w:val="24"/>
                <w:szCs w:val="24"/>
              </w:rPr>
              <w:t xml:space="preserve">Advances to </w:t>
            </w:r>
            <w:r w:rsidR="00CB0AFC" w:rsidRPr="00856EB1">
              <w:rPr>
                <w:rFonts w:cstheme="minorHAnsi"/>
                <w:sz w:val="24"/>
                <w:szCs w:val="24"/>
              </w:rPr>
              <w:t xml:space="preserve">Minorities </w:t>
            </w:r>
          </w:p>
          <w:p w:rsidR="006156BB" w:rsidRPr="00856EB1" w:rsidRDefault="00CB0AFC" w:rsidP="00CB0AFC">
            <w:pPr>
              <w:spacing w:after="0" w:line="240" w:lineRule="auto"/>
              <w:jc w:val="right"/>
              <w:rPr>
                <w:rFonts w:cstheme="minorHAnsi"/>
                <w:b/>
                <w:sz w:val="24"/>
                <w:szCs w:val="24"/>
              </w:rPr>
            </w:pPr>
            <w:r w:rsidRPr="00856EB1">
              <w:rPr>
                <w:rFonts w:cstheme="minorHAnsi"/>
                <w:sz w:val="24"/>
                <w:szCs w:val="24"/>
              </w:rPr>
              <w:t>(RBI norm 15%on priority sector)</w:t>
            </w:r>
          </w:p>
        </w:tc>
        <w:tc>
          <w:tcPr>
            <w:tcW w:w="1429" w:type="pct"/>
          </w:tcPr>
          <w:p w:rsidR="00EC606E" w:rsidRPr="002D1B1C" w:rsidRDefault="009316B1" w:rsidP="00EC606E">
            <w:pPr>
              <w:spacing w:after="0" w:line="240" w:lineRule="auto"/>
              <w:jc w:val="right"/>
              <w:rPr>
                <w:rFonts w:cstheme="minorHAnsi"/>
                <w:b/>
                <w:sz w:val="24"/>
                <w:szCs w:val="24"/>
              </w:rPr>
            </w:pPr>
            <w:r w:rsidRPr="002D1B1C">
              <w:rPr>
                <w:rFonts w:cstheme="minorHAnsi"/>
                <w:b/>
                <w:sz w:val="24"/>
                <w:szCs w:val="24"/>
              </w:rPr>
              <w:t>483</w:t>
            </w:r>
            <w:r w:rsidR="00790988" w:rsidRPr="002D1B1C">
              <w:rPr>
                <w:rFonts w:cstheme="minorHAnsi"/>
                <w:b/>
                <w:sz w:val="24"/>
                <w:szCs w:val="24"/>
              </w:rPr>
              <w:t>61</w:t>
            </w:r>
          </w:p>
          <w:p w:rsidR="00FA250E" w:rsidRPr="002D1B1C" w:rsidRDefault="009316B1" w:rsidP="00EC606E">
            <w:pPr>
              <w:spacing w:after="0" w:line="240" w:lineRule="auto"/>
              <w:jc w:val="right"/>
              <w:rPr>
                <w:rFonts w:cstheme="minorHAnsi"/>
                <w:b/>
                <w:sz w:val="24"/>
                <w:szCs w:val="24"/>
              </w:rPr>
            </w:pPr>
            <w:r w:rsidRPr="002D1B1C">
              <w:rPr>
                <w:rFonts w:cstheme="minorHAnsi"/>
                <w:b/>
                <w:sz w:val="24"/>
                <w:szCs w:val="24"/>
              </w:rPr>
              <w:t>(24.0</w:t>
            </w:r>
            <w:r w:rsidR="00897430" w:rsidRPr="002D1B1C">
              <w:rPr>
                <w:rFonts w:cstheme="minorHAnsi"/>
                <w:b/>
                <w:sz w:val="24"/>
                <w:szCs w:val="24"/>
              </w:rPr>
              <w:t>4</w:t>
            </w:r>
            <w:r w:rsidRPr="002D1B1C">
              <w:rPr>
                <w:rFonts w:cstheme="minorHAnsi"/>
                <w:b/>
                <w:sz w:val="24"/>
                <w:szCs w:val="24"/>
              </w:rPr>
              <w:t>%)</w:t>
            </w:r>
          </w:p>
          <w:p w:rsidR="00EC606E" w:rsidRPr="002D1B1C" w:rsidRDefault="009316B1" w:rsidP="00EC606E">
            <w:pPr>
              <w:spacing w:after="0" w:line="240" w:lineRule="auto"/>
              <w:jc w:val="right"/>
              <w:rPr>
                <w:rFonts w:cstheme="minorHAnsi"/>
                <w:b/>
                <w:sz w:val="24"/>
                <w:szCs w:val="24"/>
              </w:rPr>
            </w:pPr>
            <w:r w:rsidRPr="002D1B1C">
              <w:rPr>
                <w:rFonts w:cstheme="minorHAnsi"/>
                <w:b/>
                <w:sz w:val="24"/>
                <w:szCs w:val="24"/>
              </w:rPr>
              <w:t>359</w:t>
            </w:r>
            <w:r w:rsidR="00790988" w:rsidRPr="002D1B1C">
              <w:rPr>
                <w:rFonts w:cstheme="minorHAnsi"/>
                <w:b/>
                <w:sz w:val="24"/>
                <w:szCs w:val="24"/>
              </w:rPr>
              <w:t>48</w:t>
            </w:r>
          </w:p>
          <w:p w:rsidR="009316B1" w:rsidRPr="002D1B1C" w:rsidRDefault="009316B1" w:rsidP="00EC606E">
            <w:pPr>
              <w:spacing w:after="0" w:line="240" w:lineRule="auto"/>
              <w:jc w:val="right"/>
              <w:rPr>
                <w:rFonts w:cstheme="minorHAnsi"/>
                <w:b/>
                <w:sz w:val="24"/>
                <w:szCs w:val="24"/>
              </w:rPr>
            </w:pPr>
            <w:r w:rsidRPr="002D1B1C">
              <w:rPr>
                <w:rFonts w:cstheme="minorHAnsi"/>
                <w:b/>
                <w:sz w:val="24"/>
                <w:szCs w:val="24"/>
              </w:rPr>
              <w:t>(17.8</w:t>
            </w:r>
            <w:r w:rsidR="00897430" w:rsidRPr="002D1B1C">
              <w:rPr>
                <w:rFonts w:cstheme="minorHAnsi"/>
                <w:b/>
                <w:sz w:val="24"/>
                <w:szCs w:val="24"/>
              </w:rPr>
              <w:t>7</w:t>
            </w:r>
            <w:r w:rsidRPr="002D1B1C">
              <w:rPr>
                <w:rFonts w:cstheme="minorHAnsi"/>
                <w:b/>
                <w:sz w:val="24"/>
                <w:szCs w:val="24"/>
              </w:rPr>
              <w:t>%)</w:t>
            </w:r>
          </w:p>
          <w:p w:rsidR="009316B1" w:rsidRPr="002D1B1C" w:rsidRDefault="00EC606E" w:rsidP="00EC606E">
            <w:pPr>
              <w:spacing w:after="0" w:line="240" w:lineRule="auto"/>
              <w:jc w:val="right"/>
              <w:rPr>
                <w:rFonts w:cstheme="minorHAnsi"/>
                <w:b/>
                <w:sz w:val="24"/>
                <w:szCs w:val="24"/>
              </w:rPr>
            </w:pPr>
            <w:r w:rsidRPr="002D1B1C">
              <w:rPr>
                <w:rFonts w:cstheme="minorHAnsi"/>
                <w:b/>
                <w:sz w:val="24"/>
                <w:szCs w:val="24"/>
              </w:rPr>
              <w:t xml:space="preserve">             </w:t>
            </w:r>
            <w:r w:rsidR="009316B1" w:rsidRPr="002D1B1C">
              <w:rPr>
                <w:rFonts w:cstheme="minorHAnsi"/>
                <w:b/>
                <w:sz w:val="24"/>
                <w:szCs w:val="24"/>
              </w:rPr>
              <w:t>949</w:t>
            </w:r>
            <w:r w:rsidR="00790988" w:rsidRPr="002D1B1C">
              <w:rPr>
                <w:rFonts w:cstheme="minorHAnsi"/>
                <w:b/>
                <w:sz w:val="24"/>
                <w:szCs w:val="24"/>
              </w:rPr>
              <w:t>8</w:t>
            </w:r>
          </w:p>
          <w:p w:rsidR="00EC606E" w:rsidRPr="002D1B1C" w:rsidRDefault="00EC606E" w:rsidP="00EC606E">
            <w:pPr>
              <w:spacing w:after="0" w:line="240" w:lineRule="auto"/>
              <w:jc w:val="right"/>
              <w:rPr>
                <w:rFonts w:cstheme="minorHAnsi"/>
                <w:b/>
                <w:sz w:val="24"/>
                <w:szCs w:val="24"/>
              </w:rPr>
            </w:pPr>
            <w:r w:rsidRPr="002D1B1C">
              <w:rPr>
                <w:rFonts w:cstheme="minorHAnsi"/>
                <w:b/>
                <w:sz w:val="24"/>
                <w:szCs w:val="24"/>
              </w:rPr>
              <w:t xml:space="preserve">          </w:t>
            </w:r>
            <w:r w:rsidR="009316B1" w:rsidRPr="002D1B1C">
              <w:rPr>
                <w:rFonts w:cstheme="minorHAnsi"/>
                <w:b/>
                <w:sz w:val="24"/>
                <w:szCs w:val="24"/>
              </w:rPr>
              <w:t>1062</w:t>
            </w:r>
            <w:r w:rsidR="00790988" w:rsidRPr="002D1B1C">
              <w:rPr>
                <w:rFonts w:cstheme="minorHAnsi"/>
                <w:b/>
                <w:sz w:val="24"/>
                <w:szCs w:val="24"/>
              </w:rPr>
              <w:t>9</w:t>
            </w:r>
          </w:p>
          <w:p w:rsidR="009316B1" w:rsidRPr="00856EB1" w:rsidRDefault="009316B1" w:rsidP="00897430">
            <w:pPr>
              <w:spacing w:after="0" w:line="240" w:lineRule="auto"/>
              <w:jc w:val="right"/>
              <w:rPr>
                <w:rFonts w:cstheme="minorHAnsi"/>
                <w:b/>
                <w:color w:val="FF0000"/>
                <w:sz w:val="24"/>
                <w:szCs w:val="24"/>
              </w:rPr>
            </w:pPr>
            <w:r w:rsidRPr="002D1B1C">
              <w:rPr>
                <w:rFonts w:cstheme="minorHAnsi"/>
                <w:b/>
                <w:sz w:val="24"/>
                <w:szCs w:val="24"/>
              </w:rPr>
              <w:t>(7.</w:t>
            </w:r>
            <w:r w:rsidR="00897430" w:rsidRPr="002D1B1C">
              <w:rPr>
                <w:rFonts w:cstheme="minorHAnsi"/>
                <w:b/>
                <w:sz w:val="24"/>
                <w:szCs w:val="24"/>
              </w:rPr>
              <w:t>07</w:t>
            </w:r>
            <w:r w:rsidRPr="002D1B1C">
              <w:rPr>
                <w:rFonts w:cstheme="minorHAnsi"/>
                <w:b/>
                <w:sz w:val="24"/>
                <w:szCs w:val="24"/>
              </w:rPr>
              <w:t>%)</w:t>
            </w:r>
          </w:p>
        </w:tc>
      </w:tr>
    </w:tbl>
    <w:p w:rsidR="00CC3DAD" w:rsidRPr="00856EB1" w:rsidRDefault="00CC3DAD" w:rsidP="00CC3DAD">
      <w:pPr>
        <w:tabs>
          <w:tab w:val="left" w:pos="4126"/>
        </w:tabs>
        <w:spacing w:after="0"/>
        <w:jc w:val="both"/>
        <w:rPr>
          <w:rFonts w:eastAsia="Times New Roman" w:cstheme="minorHAnsi"/>
          <w:sz w:val="24"/>
          <w:szCs w:val="24"/>
        </w:rPr>
      </w:pPr>
    </w:p>
    <w:p w:rsidR="002B56D4" w:rsidRPr="00856EB1" w:rsidRDefault="002B56D4" w:rsidP="000E4516">
      <w:pPr>
        <w:pStyle w:val="ListParagraph"/>
        <w:numPr>
          <w:ilvl w:val="0"/>
          <w:numId w:val="12"/>
        </w:numPr>
        <w:tabs>
          <w:tab w:val="left" w:pos="720"/>
        </w:tabs>
        <w:jc w:val="center"/>
        <w:rPr>
          <w:rFonts w:cstheme="minorHAnsi"/>
          <w:b/>
          <w:sz w:val="24"/>
          <w:szCs w:val="24"/>
        </w:rPr>
      </w:pPr>
      <w:r w:rsidRPr="00856EB1">
        <w:rPr>
          <w:rFonts w:cstheme="minorHAnsi"/>
          <w:b/>
          <w:sz w:val="24"/>
          <w:szCs w:val="24"/>
        </w:rPr>
        <w:lastRenderedPageBreak/>
        <w:t>BANKING KEY INDICATORS OF ANDHRA PRADESH</w:t>
      </w:r>
    </w:p>
    <w:p w:rsidR="002B56D4" w:rsidRPr="00856EB1" w:rsidRDefault="007C632E" w:rsidP="002B56D4">
      <w:pPr>
        <w:tabs>
          <w:tab w:val="left" w:pos="720"/>
        </w:tabs>
        <w:jc w:val="right"/>
        <w:rPr>
          <w:rFonts w:cstheme="minorHAnsi"/>
          <w:b/>
          <w:sz w:val="24"/>
          <w:szCs w:val="24"/>
        </w:rPr>
      </w:pPr>
      <w:r w:rsidRPr="00856EB1">
        <w:rPr>
          <w:rFonts w:cstheme="minorHAnsi"/>
          <w:b/>
          <w:sz w:val="24"/>
          <w:szCs w:val="24"/>
        </w:rPr>
        <w:t>Amount in</w:t>
      </w:r>
      <w:r w:rsidR="002B56D4" w:rsidRPr="00856EB1">
        <w:rPr>
          <w:rFonts w:cstheme="minorHAnsi"/>
          <w:b/>
          <w:sz w:val="24"/>
          <w:szCs w:val="24"/>
        </w:rPr>
        <w:t xml:space="preserve"> crores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9"/>
        <w:gridCol w:w="2789"/>
        <w:gridCol w:w="1563"/>
        <w:gridCol w:w="1561"/>
        <w:gridCol w:w="1559"/>
        <w:gridCol w:w="1559"/>
      </w:tblGrid>
      <w:tr w:rsidR="00A24CD4" w:rsidRPr="00856EB1" w:rsidTr="00E7276C">
        <w:trPr>
          <w:jc w:val="center"/>
        </w:trPr>
        <w:tc>
          <w:tcPr>
            <w:tcW w:w="457" w:type="pct"/>
          </w:tcPr>
          <w:p w:rsidR="00A24CD4" w:rsidRPr="00856EB1" w:rsidRDefault="00A24CD4" w:rsidP="00A87F19">
            <w:pPr>
              <w:tabs>
                <w:tab w:val="left" w:pos="720"/>
              </w:tabs>
              <w:spacing w:after="0" w:line="360" w:lineRule="auto"/>
              <w:jc w:val="both"/>
              <w:rPr>
                <w:rFonts w:cstheme="minorHAnsi"/>
                <w:b/>
                <w:sz w:val="24"/>
                <w:szCs w:val="24"/>
              </w:rPr>
            </w:pPr>
            <w:r w:rsidRPr="00856EB1">
              <w:rPr>
                <w:rFonts w:cstheme="minorHAnsi"/>
                <w:b/>
                <w:sz w:val="24"/>
                <w:szCs w:val="24"/>
              </w:rPr>
              <w:t>S. No</w:t>
            </w:r>
          </w:p>
        </w:tc>
        <w:tc>
          <w:tcPr>
            <w:tcW w:w="1403" w:type="pct"/>
          </w:tcPr>
          <w:p w:rsidR="00A24CD4" w:rsidRPr="00856EB1" w:rsidRDefault="00A24CD4" w:rsidP="00A87F19">
            <w:pPr>
              <w:tabs>
                <w:tab w:val="left" w:pos="720"/>
              </w:tabs>
              <w:spacing w:after="0" w:line="360" w:lineRule="auto"/>
              <w:jc w:val="center"/>
              <w:rPr>
                <w:rFonts w:cstheme="minorHAnsi"/>
                <w:b/>
                <w:sz w:val="24"/>
                <w:szCs w:val="24"/>
              </w:rPr>
            </w:pPr>
            <w:r w:rsidRPr="00856EB1">
              <w:rPr>
                <w:rFonts w:cstheme="minorHAnsi"/>
                <w:b/>
                <w:sz w:val="24"/>
                <w:szCs w:val="24"/>
              </w:rPr>
              <w:t>PARTICULARS</w:t>
            </w:r>
          </w:p>
        </w:tc>
        <w:tc>
          <w:tcPr>
            <w:tcW w:w="786" w:type="pct"/>
          </w:tcPr>
          <w:p w:rsidR="00A24CD4" w:rsidRPr="00856EB1" w:rsidRDefault="00A24CD4" w:rsidP="00E7276C">
            <w:pPr>
              <w:tabs>
                <w:tab w:val="left" w:pos="720"/>
              </w:tabs>
              <w:spacing w:after="0" w:line="360" w:lineRule="auto"/>
              <w:jc w:val="center"/>
              <w:rPr>
                <w:rFonts w:cstheme="minorHAnsi"/>
                <w:b/>
                <w:sz w:val="24"/>
                <w:szCs w:val="24"/>
              </w:rPr>
            </w:pPr>
            <w:r w:rsidRPr="00856EB1">
              <w:rPr>
                <w:rFonts w:cstheme="minorHAnsi"/>
                <w:b/>
                <w:sz w:val="24"/>
                <w:szCs w:val="24"/>
              </w:rPr>
              <w:t>As on 31.03.2012</w:t>
            </w:r>
          </w:p>
        </w:tc>
        <w:tc>
          <w:tcPr>
            <w:tcW w:w="785" w:type="pct"/>
          </w:tcPr>
          <w:p w:rsidR="00A24CD4" w:rsidRPr="00856EB1" w:rsidRDefault="00A24CD4" w:rsidP="00E7276C">
            <w:pPr>
              <w:tabs>
                <w:tab w:val="left" w:pos="720"/>
              </w:tabs>
              <w:spacing w:after="0" w:line="360" w:lineRule="auto"/>
              <w:jc w:val="center"/>
              <w:rPr>
                <w:rFonts w:cstheme="minorHAnsi"/>
                <w:b/>
                <w:sz w:val="24"/>
                <w:szCs w:val="24"/>
              </w:rPr>
            </w:pPr>
            <w:r w:rsidRPr="00856EB1">
              <w:rPr>
                <w:rFonts w:cstheme="minorHAnsi"/>
                <w:b/>
                <w:sz w:val="24"/>
                <w:szCs w:val="24"/>
              </w:rPr>
              <w:t xml:space="preserve">As on 31.03.2013 </w:t>
            </w:r>
          </w:p>
        </w:tc>
        <w:tc>
          <w:tcPr>
            <w:tcW w:w="784" w:type="pct"/>
          </w:tcPr>
          <w:p w:rsidR="00A24CD4" w:rsidRPr="00856EB1" w:rsidRDefault="00A24CD4" w:rsidP="00A24CD4">
            <w:pPr>
              <w:tabs>
                <w:tab w:val="left" w:pos="720"/>
              </w:tabs>
              <w:spacing w:after="0" w:line="360" w:lineRule="auto"/>
              <w:jc w:val="center"/>
              <w:rPr>
                <w:rFonts w:cstheme="minorHAnsi"/>
                <w:b/>
                <w:sz w:val="24"/>
                <w:szCs w:val="24"/>
              </w:rPr>
            </w:pPr>
            <w:r w:rsidRPr="00856EB1">
              <w:rPr>
                <w:rFonts w:cstheme="minorHAnsi"/>
                <w:b/>
                <w:sz w:val="24"/>
                <w:szCs w:val="24"/>
              </w:rPr>
              <w:t xml:space="preserve">As on 31.03.2014 </w:t>
            </w:r>
          </w:p>
        </w:tc>
        <w:tc>
          <w:tcPr>
            <w:tcW w:w="784" w:type="pct"/>
          </w:tcPr>
          <w:p w:rsidR="00A24CD4" w:rsidRPr="00856EB1" w:rsidRDefault="00A24CD4" w:rsidP="00DE05A4">
            <w:pPr>
              <w:tabs>
                <w:tab w:val="left" w:pos="720"/>
              </w:tabs>
              <w:spacing w:after="0" w:line="360" w:lineRule="auto"/>
              <w:jc w:val="center"/>
              <w:rPr>
                <w:rFonts w:cstheme="minorHAnsi"/>
                <w:b/>
                <w:sz w:val="24"/>
                <w:szCs w:val="24"/>
              </w:rPr>
            </w:pPr>
            <w:r w:rsidRPr="00856EB1">
              <w:rPr>
                <w:rFonts w:cstheme="minorHAnsi"/>
                <w:b/>
                <w:sz w:val="24"/>
                <w:szCs w:val="24"/>
              </w:rPr>
              <w:t>As on 30.0</w:t>
            </w:r>
            <w:r w:rsidR="00DE05A4" w:rsidRPr="00856EB1">
              <w:rPr>
                <w:rFonts w:cstheme="minorHAnsi"/>
                <w:b/>
                <w:sz w:val="24"/>
                <w:szCs w:val="24"/>
              </w:rPr>
              <w:t>9</w:t>
            </w:r>
            <w:r w:rsidRPr="00856EB1">
              <w:rPr>
                <w:rFonts w:cstheme="minorHAnsi"/>
                <w:b/>
                <w:sz w:val="24"/>
                <w:szCs w:val="24"/>
              </w:rPr>
              <w:t>.2014</w:t>
            </w:r>
          </w:p>
        </w:tc>
      </w:tr>
      <w:tr w:rsidR="00A24CD4" w:rsidRPr="00856EB1" w:rsidTr="00E7276C">
        <w:trPr>
          <w:jc w:val="center"/>
        </w:trPr>
        <w:tc>
          <w:tcPr>
            <w:tcW w:w="457" w:type="pct"/>
          </w:tcPr>
          <w:p w:rsidR="00A24CD4" w:rsidRPr="00856EB1" w:rsidRDefault="00A24CD4" w:rsidP="00A87F19">
            <w:pPr>
              <w:tabs>
                <w:tab w:val="left" w:pos="720"/>
              </w:tabs>
              <w:spacing w:after="0" w:line="360" w:lineRule="auto"/>
              <w:jc w:val="both"/>
              <w:rPr>
                <w:rFonts w:cstheme="minorHAnsi"/>
                <w:sz w:val="24"/>
                <w:szCs w:val="24"/>
              </w:rPr>
            </w:pPr>
            <w:r w:rsidRPr="00856EB1">
              <w:rPr>
                <w:rFonts w:cstheme="minorHAnsi"/>
                <w:sz w:val="24"/>
                <w:szCs w:val="24"/>
              </w:rPr>
              <w:t>1.</w:t>
            </w:r>
          </w:p>
        </w:tc>
        <w:tc>
          <w:tcPr>
            <w:tcW w:w="1403" w:type="pct"/>
          </w:tcPr>
          <w:p w:rsidR="00A24CD4" w:rsidRPr="00856EB1" w:rsidRDefault="00A24CD4" w:rsidP="00A87F19">
            <w:pPr>
              <w:tabs>
                <w:tab w:val="left" w:pos="720"/>
              </w:tabs>
              <w:spacing w:after="0" w:line="360" w:lineRule="auto"/>
              <w:jc w:val="both"/>
              <w:rPr>
                <w:rFonts w:cstheme="minorHAnsi"/>
                <w:sz w:val="24"/>
                <w:szCs w:val="24"/>
              </w:rPr>
            </w:pPr>
            <w:r w:rsidRPr="00856EB1">
              <w:rPr>
                <w:rFonts w:cstheme="minorHAnsi"/>
                <w:sz w:val="24"/>
                <w:szCs w:val="24"/>
              </w:rPr>
              <w:t>Number of Branches:</w:t>
            </w:r>
          </w:p>
        </w:tc>
        <w:tc>
          <w:tcPr>
            <w:tcW w:w="786" w:type="pct"/>
          </w:tcPr>
          <w:p w:rsidR="00A24CD4" w:rsidRPr="00856EB1" w:rsidRDefault="00A24CD4" w:rsidP="00E7276C">
            <w:pPr>
              <w:tabs>
                <w:tab w:val="left" w:pos="720"/>
              </w:tabs>
              <w:spacing w:after="0" w:line="360" w:lineRule="auto"/>
              <w:jc w:val="both"/>
              <w:rPr>
                <w:rFonts w:cstheme="minorHAnsi"/>
                <w:sz w:val="24"/>
                <w:szCs w:val="24"/>
              </w:rPr>
            </w:pPr>
          </w:p>
        </w:tc>
        <w:tc>
          <w:tcPr>
            <w:tcW w:w="785" w:type="pct"/>
          </w:tcPr>
          <w:p w:rsidR="00A24CD4" w:rsidRPr="00856EB1" w:rsidRDefault="00A24CD4" w:rsidP="00E7276C">
            <w:pPr>
              <w:tabs>
                <w:tab w:val="left" w:pos="720"/>
              </w:tabs>
              <w:spacing w:after="0" w:line="360" w:lineRule="auto"/>
              <w:jc w:val="both"/>
              <w:rPr>
                <w:rFonts w:cstheme="minorHAnsi"/>
                <w:sz w:val="24"/>
                <w:szCs w:val="24"/>
              </w:rPr>
            </w:pPr>
          </w:p>
        </w:tc>
        <w:tc>
          <w:tcPr>
            <w:tcW w:w="784" w:type="pct"/>
          </w:tcPr>
          <w:p w:rsidR="00A24CD4" w:rsidRPr="00856EB1" w:rsidRDefault="00A24CD4" w:rsidP="00A87F19">
            <w:pPr>
              <w:tabs>
                <w:tab w:val="left" w:pos="720"/>
              </w:tabs>
              <w:spacing w:after="0" w:line="360" w:lineRule="auto"/>
              <w:jc w:val="both"/>
              <w:rPr>
                <w:rFonts w:cstheme="minorHAnsi"/>
                <w:sz w:val="24"/>
                <w:szCs w:val="24"/>
              </w:rPr>
            </w:pPr>
          </w:p>
        </w:tc>
        <w:tc>
          <w:tcPr>
            <w:tcW w:w="784" w:type="pct"/>
          </w:tcPr>
          <w:p w:rsidR="00A24CD4" w:rsidRPr="00856EB1" w:rsidRDefault="00A24CD4" w:rsidP="00A87F19">
            <w:pPr>
              <w:tabs>
                <w:tab w:val="left" w:pos="720"/>
              </w:tabs>
              <w:spacing w:after="0" w:line="360" w:lineRule="auto"/>
              <w:jc w:val="both"/>
              <w:rPr>
                <w:rFonts w:cstheme="minorHAnsi"/>
                <w:sz w:val="24"/>
                <w:szCs w:val="24"/>
              </w:rPr>
            </w:pP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Rural</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1949</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2105</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2301</w:t>
            </w:r>
          </w:p>
        </w:tc>
        <w:tc>
          <w:tcPr>
            <w:tcW w:w="784" w:type="pct"/>
          </w:tcPr>
          <w:p w:rsidR="000845A5" w:rsidRPr="00856EB1" w:rsidRDefault="00DE1DD7" w:rsidP="00E75880">
            <w:pPr>
              <w:spacing w:after="0" w:line="360" w:lineRule="auto"/>
              <w:jc w:val="center"/>
              <w:rPr>
                <w:rFonts w:cstheme="minorHAnsi"/>
                <w:sz w:val="24"/>
                <w:szCs w:val="24"/>
              </w:rPr>
            </w:pPr>
            <w:r w:rsidRPr="00856EB1">
              <w:rPr>
                <w:rFonts w:cstheme="minorHAnsi"/>
                <w:sz w:val="24"/>
                <w:szCs w:val="24"/>
              </w:rPr>
              <w:t>23</w:t>
            </w:r>
            <w:r w:rsidR="00E75880" w:rsidRPr="00856EB1">
              <w:rPr>
                <w:rFonts w:cstheme="minorHAnsi"/>
                <w:sz w:val="24"/>
                <w:szCs w:val="24"/>
              </w:rPr>
              <w:t>54</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Semi Urban</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1488</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1627</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1785</w:t>
            </w:r>
          </w:p>
        </w:tc>
        <w:tc>
          <w:tcPr>
            <w:tcW w:w="784" w:type="pct"/>
          </w:tcPr>
          <w:p w:rsidR="000845A5" w:rsidRPr="00856EB1" w:rsidRDefault="00835459" w:rsidP="00A87F19">
            <w:pPr>
              <w:spacing w:after="0" w:line="360" w:lineRule="auto"/>
              <w:jc w:val="center"/>
              <w:rPr>
                <w:rFonts w:cstheme="minorHAnsi"/>
                <w:sz w:val="24"/>
                <w:szCs w:val="24"/>
              </w:rPr>
            </w:pPr>
            <w:r w:rsidRPr="00856EB1">
              <w:rPr>
                <w:rFonts w:cstheme="minorHAnsi"/>
                <w:sz w:val="24"/>
                <w:szCs w:val="24"/>
              </w:rPr>
              <w:t>1877</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Urban</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1448</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1527</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1655</w:t>
            </w:r>
          </w:p>
        </w:tc>
        <w:tc>
          <w:tcPr>
            <w:tcW w:w="784" w:type="pct"/>
          </w:tcPr>
          <w:p w:rsidR="000845A5" w:rsidRPr="00856EB1" w:rsidRDefault="00DE1DD7" w:rsidP="00A87F19">
            <w:pPr>
              <w:spacing w:after="0" w:line="360" w:lineRule="auto"/>
              <w:jc w:val="center"/>
              <w:rPr>
                <w:rFonts w:cstheme="minorHAnsi"/>
                <w:sz w:val="24"/>
                <w:szCs w:val="24"/>
              </w:rPr>
            </w:pPr>
            <w:r w:rsidRPr="00856EB1">
              <w:rPr>
                <w:rFonts w:cstheme="minorHAnsi"/>
                <w:sz w:val="24"/>
                <w:szCs w:val="24"/>
              </w:rPr>
              <w:t>16</w:t>
            </w:r>
            <w:r w:rsidR="00E75880" w:rsidRPr="00856EB1">
              <w:rPr>
                <w:rFonts w:cstheme="minorHAnsi"/>
                <w:sz w:val="24"/>
                <w:szCs w:val="24"/>
              </w:rPr>
              <w:t>9</w:t>
            </w:r>
            <w:r w:rsidR="00835459" w:rsidRPr="00856EB1">
              <w:rPr>
                <w:rFonts w:cstheme="minorHAnsi"/>
                <w:sz w:val="24"/>
                <w:szCs w:val="24"/>
              </w:rPr>
              <w:t>4</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Metro</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166</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198</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239</w:t>
            </w:r>
          </w:p>
        </w:tc>
        <w:tc>
          <w:tcPr>
            <w:tcW w:w="784" w:type="pct"/>
          </w:tcPr>
          <w:p w:rsidR="000845A5" w:rsidRPr="00856EB1" w:rsidRDefault="00DE1DD7" w:rsidP="00A87F19">
            <w:pPr>
              <w:spacing w:after="0" w:line="360" w:lineRule="auto"/>
              <w:jc w:val="center"/>
              <w:rPr>
                <w:rFonts w:cstheme="minorHAnsi"/>
                <w:sz w:val="24"/>
                <w:szCs w:val="24"/>
              </w:rPr>
            </w:pPr>
            <w:r w:rsidRPr="00856EB1">
              <w:rPr>
                <w:rFonts w:cstheme="minorHAnsi"/>
                <w:sz w:val="24"/>
                <w:szCs w:val="24"/>
              </w:rPr>
              <w:t>2</w:t>
            </w:r>
            <w:r w:rsidR="00E75880" w:rsidRPr="00856EB1">
              <w:rPr>
                <w:rFonts w:cstheme="minorHAnsi"/>
                <w:sz w:val="24"/>
                <w:szCs w:val="24"/>
              </w:rPr>
              <w:t>7</w:t>
            </w:r>
            <w:r w:rsidR="00835459" w:rsidRPr="00856EB1">
              <w:rPr>
                <w:rFonts w:cstheme="minorHAnsi"/>
                <w:sz w:val="24"/>
                <w:szCs w:val="24"/>
              </w:rPr>
              <w:t>5</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Total</w:t>
            </w:r>
          </w:p>
        </w:tc>
        <w:tc>
          <w:tcPr>
            <w:tcW w:w="786" w:type="pct"/>
          </w:tcPr>
          <w:p w:rsidR="000845A5" w:rsidRPr="00856EB1" w:rsidRDefault="000845A5" w:rsidP="000845A5">
            <w:pPr>
              <w:spacing w:after="0" w:line="360" w:lineRule="auto"/>
              <w:jc w:val="center"/>
              <w:rPr>
                <w:rFonts w:cstheme="minorHAnsi"/>
                <w:bCs/>
                <w:sz w:val="24"/>
                <w:szCs w:val="24"/>
              </w:rPr>
            </w:pPr>
            <w:r w:rsidRPr="00856EB1">
              <w:rPr>
                <w:rFonts w:cstheme="minorHAnsi"/>
                <w:bCs/>
                <w:sz w:val="24"/>
                <w:szCs w:val="24"/>
              </w:rPr>
              <w:t>5051</w:t>
            </w:r>
          </w:p>
        </w:tc>
        <w:tc>
          <w:tcPr>
            <w:tcW w:w="785" w:type="pct"/>
          </w:tcPr>
          <w:p w:rsidR="000845A5" w:rsidRPr="00856EB1" w:rsidRDefault="000845A5" w:rsidP="000845A5">
            <w:pPr>
              <w:spacing w:after="0" w:line="360" w:lineRule="auto"/>
              <w:jc w:val="center"/>
              <w:rPr>
                <w:rFonts w:cstheme="minorHAnsi"/>
                <w:bCs/>
                <w:sz w:val="24"/>
                <w:szCs w:val="24"/>
              </w:rPr>
            </w:pPr>
            <w:r w:rsidRPr="00856EB1">
              <w:rPr>
                <w:rFonts w:cstheme="minorHAnsi"/>
                <w:bCs/>
                <w:sz w:val="24"/>
                <w:szCs w:val="24"/>
              </w:rPr>
              <w:t>5457</w:t>
            </w:r>
          </w:p>
        </w:tc>
        <w:tc>
          <w:tcPr>
            <w:tcW w:w="784" w:type="pct"/>
          </w:tcPr>
          <w:p w:rsidR="000845A5" w:rsidRPr="00856EB1" w:rsidRDefault="000845A5" w:rsidP="000845A5">
            <w:pPr>
              <w:spacing w:after="0" w:line="360" w:lineRule="auto"/>
              <w:jc w:val="center"/>
              <w:rPr>
                <w:rFonts w:cstheme="minorHAnsi"/>
                <w:bCs/>
                <w:sz w:val="24"/>
                <w:szCs w:val="24"/>
              </w:rPr>
            </w:pPr>
            <w:r w:rsidRPr="00856EB1">
              <w:rPr>
                <w:rFonts w:cstheme="minorHAnsi"/>
                <w:bCs/>
                <w:sz w:val="24"/>
                <w:szCs w:val="24"/>
              </w:rPr>
              <w:t>5980</w:t>
            </w:r>
          </w:p>
        </w:tc>
        <w:tc>
          <w:tcPr>
            <w:tcW w:w="784" w:type="pct"/>
          </w:tcPr>
          <w:p w:rsidR="000845A5" w:rsidRPr="00856EB1" w:rsidRDefault="00DE1DD7" w:rsidP="00A87F19">
            <w:pPr>
              <w:spacing w:after="0" w:line="360" w:lineRule="auto"/>
              <w:jc w:val="center"/>
              <w:rPr>
                <w:rFonts w:cstheme="minorHAnsi"/>
                <w:bCs/>
                <w:sz w:val="24"/>
                <w:szCs w:val="24"/>
              </w:rPr>
            </w:pPr>
            <w:r w:rsidRPr="00856EB1">
              <w:rPr>
                <w:rFonts w:cstheme="minorHAnsi"/>
                <w:bCs/>
                <w:sz w:val="24"/>
                <w:szCs w:val="24"/>
              </w:rPr>
              <w:t>6</w:t>
            </w:r>
            <w:r w:rsidR="00835459" w:rsidRPr="00856EB1">
              <w:rPr>
                <w:rFonts w:cstheme="minorHAnsi"/>
                <w:bCs/>
                <w:sz w:val="24"/>
                <w:szCs w:val="24"/>
              </w:rPr>
              <w:t>200</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2.</w:t>
            </w: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 xml:space="preserve">Deposits </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1,22,392</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1,45,480</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1,65,242</w:t>
            </w:r>
          </w:p>
        </w:tc>
        <w:tc>
          <w:tcPr>
            <w:tcW w:w="784" w:type="pct"/>
          </w:tcPr>
          <w:p w:rsidR="000845A5" w:rsidRPr="00856EB1" w:rsidRDefault="00DE1DD7" w:rsidP="00E75880">
            <w:pPr>
              <w:spacing w:after="0" w:line="360" w:lineRule="auto"/>
              <w:jc w:val="center"/>
              <w:rPr>
                <w:rFonts w:cstheme="minorHAnsi"/>
                <w:sz w:val="24"/>
                <w:szCs w:val="24"/>
              </w:rPr>
            </w:pPr>
            <w:r w:rsidRPr="00856EB1">
              <w:rPr>
                <w:rFonts w:cstheme="minorHAnsi"/>
                <w:sz w:val="24"/>
                <w:szCs w:val="24"/>
              </w:rPr>
              <w:t>1,7</w:t>
            </w:r>
            <w:r w:rsidR="00E75880" w:rsidRPr="00856EB1">
              <w:rPr>
                <w:rFonts w:cstheme="minorHAnsi"/>
                <w:sz w:val="24"/>
                <w:szCs w:val="24"/>
              </w:rPr>
              <w:t>3,379</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3.</w:t>
            </w:r>
          </w:p>
        </w:tc>
        <w:tc>
          <w:tcPr>
            <w:tcW w:w="1403" w:type="pct"/>
          </w:tcPr>
          <w:p w:rsidR="004A7C3C"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 xml:space="preserve">Incremental Deposits </w:t>
            </w:r>
          </w:p>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 of increase)</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18,939</w:t>
            </w:r>
          </w:p>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(18.31%)</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23,088</w:t>
            </w:r>
          </w:p>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(18.86%)</w:t>
            </w:r>
          </w:p>
        </w:tc>
        <w:tc>
          <w:tcPr>
            <w:tcW w:w="784" w:type="pct"/>
          </w:tcPr>
          <w:p w:rsidR="000845A5" w:rsidRPr="00856EB1" w:rsidRDefault="00DE1DD7" w:rsidP="000845A5">
            <w:pPr>
              <w:spacing w:after="0" w:line="360" w:lineRule="auto"/>
              <w:jc w:val="center"/>
              <w:rPr>
                <w:rFonts w:cstheme="minorHAnsi"/>
                <w:sz w:val="24"/>
                <w:szCs w:val="24"/>
              </w:rPr>
            </w:pPr>
            <w:r w:rsidRPr="00856EB1">
              <w:rPr>
                <w:rFonts w:cstheme="minorHAnsi"/>
                <w:sz w:val="24"/>
                <w:szCs w:val="24"/>
              </w:rPr>
              <w:t>19</w:t>
            </w:r>
            <w:r w:rsidR="000845A5" w:rsidRPr="00856EB1">
              <w:rPr>
                <w:rFonts w:cstheme="minorHAnsi"/>
                <w:sz w:val="24"/>
                <w:szCs w:val="24"/>
              </w:rPr>
              <w:t>,</w:t>
            </w:r>
            <w:r w:rsidRPr="00856EB1">
              <w:rPr>
                <w:rFonts w:cstheme="minorHAnsi"/>
                <w:sz w:val="24"/>
                <w:szCs w:val="24"/>
              </w:rPr>
              <w:t>762</w:t>
            </w:r>
          </w:p>
          <w:p w:rsidR="000845A5" w:rsidRPr="00856EB1" w:rsidRDefault="000845A5" w:rsidP="00DE1DD7">
            <w:pPr>
              <w:spacing w:after="0" w:line="360" w:lineRule="auto"/>
              <w:jc w:val="center"/>
              <w:rPr>
                <w:rFonts w:cstheme="minorHAnsi"/>
                <w:sz w:val="24"/>
                <w:szCs w:val="24"/>
              </w:rPr>
            </w:pPr>
            <w:r w:rsidRPr="00856EB1">
              <w:rPr>
                <w:rFonts w:cstheme="minorHAnsi"/>
                <w:sz w:val="24"/>
                <w:szCs w:val="24"/>
              </w:rPr>
              <w:t>(1</w:t>
            </w:r>
            <w:r w:rsidR="00DE1DD7" w:rsidRPr="00856EB1">
              <w:rPr>
                <w:rFonts w:cstheme="minorHAnsi"/>
                <w:sz w:val="24"/>
                <w:szCs w:val="24"/>
              </w:rPr>
              <w:t>3.58</w:t>
            </w:r>
            <w:r w:rsidRPr="00856EB1">
              <w:rPr>
                <w:rFonts w:cstheme="minorHAnsi"/>
                <w:sz w:val="24"/>
                <w:szCs w:val="24"/>
              </w:rPr>
              <w:t>%)</w:t>
            </w:r>
          </w:p>
        </w:tc>
        <w:tc>
          <w:tcPr>
            <w:tcW w:w="784" w:type="pct"/>
          </w:tcPr>
          <w:p w:rsidR="000845A5" w:rsidRPr="00856EB1" w:rsidRDefault="00E75880" w:rsidP="00A87F19">
            <w:pPr>
              <w:spacing w:after="0" w:line="360" w:lineRule="auto"/>
              <w:jc w:val="center"/>
              <w:rPr>
                <w:rFonts w:cstheme="minorHAnsi"/>
                <w:sz w:val="24"/>
                <w:szCs w:val="24"/>
              </w:rPr>
            </w:pPr>
            <w:r w:rsidRPr="00856EB1">
              <w:rPr>
                <w:rFonts w:cstheme="minorHAnsi"/>
                <w:sz w:val="24"/>
                <w:szCs w:val="24"/>
              </w:rPr>
              <w:t>8,137</w:t>
            </w:r>
          </w:p>
          <w:p w:rsidR="00DE1DD7" w:rsidRPr="00856EB1" w:rsidRDefault="00DE1DD7" w:rsidP="00E75880">
            <w:pPr>
              <w:spacing w:after="0" w:line="360" w:lineRule="auto"/>
              <w:jc w:val="center"/>
              <w:rPr>
                <w:rFonts w:cstheme="minorHAnsi"/>
                <w:sz w:val="24"/>
                <w:szCs w:val="24"/>
              </w:rPr>
            </w:pPr>
            <w:r w:rsidRPr="00856EB1">
              <w:rPr>
                <w:rFonts w:cstheme="minorHAnsi"/>
                <w:sz w:val="24"/>
                <w:szCs w:val="24"/>
              </w:rPr>
              <w:t>(</w:t>
            </w:r>
            <w:r w:rsidR="00E75880" w:rsidRPr="00856EB1">
              <w:rPr>
                <w:rFonts w:cstheme="minorHAnsi"/>
                <w:sz w:val="24"/>
                <w:szCs w:val="24"/>
              </w:rPr>
              <w:t>4.92</w:t>
            </w:r>
            <w:r w:rsidRPr="00856EB1">
              <w:rPr>
                <w:rFonts w:cstheme="minorHAnsi"/>
                <w:sz w:val="24"/>
                <w:szCs w:val="24"/>
              </w:rPr>
              <w:t>%)</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4.</w:t>
            </w: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 xml:space="preserve">Advances </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1,40,901</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1,69,710</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2,01,201</w:t>
            </w:r>
          </w:p>
        </w:tc>
        <w:tc>
          <w:tcPr>
            <w:tcW w:w="784" w:type="pct"/>
          </w:tcPr>
          <w:p w:rsidR="000845A5" w:rsidRPr="00856EB1" w:rsidRDefault="00DE1DD7" w:rsidP="00E75880">
            <w:pPr>
              <w:spacing w:after="0" w:line="360" w:lineRule="auto"/>
              <w:jc w:val="center"/>
              <w:rPr>
                <w:rFonts w:cstheme="minorHAnsi"/>
                <w:sz w:val="24"/>
                <w:szCs w:val="24"/>
              </w:rPr>
            </w:pPr>
            <w:r w:rsidRPr="00856EB1">
              <w:rPr>
                <w:rFonts w:cstheme="minorHAnsi"/>
                <w:sz w:val="24"/>
                <w:szCs w:val="24"/>
              </w:rPr>
              <w:t>2,0</w:t>
            </w:r>
            <w:r w:rsidR="00E75880" w:rsidRPr="00856EB1">
              <w:rPr>
                <w:rFonts w:cstheme="minorHAnsi"/>
                <w:sz w:val="24"/>
                <w:szCs w:val="24"/>
              </w:rPr>
              <w:t>8</w:t>
            </w:r>
            <w:r w:rsidRPr="00856EB1">
              <w:rPr>
                <w:rFonts w:cstheme="minorHAnsi"/>
                <w:sz w:val="24"/>
                <w:szCs w:val="24"/>
              </w:rPr>
              <w:t>,0</w:t>
            </w:r>
            <w:r w:rsidR="00E75880" w:rsidRPr="00856EB1">
              <w:rPr>
                <w:rFonts w:cstheme="minorHAnsi"/>
                <w:sz w:val="24"/>
                <w:szCs w:val="24"/>
              </w:rPr>
              <w:t>08</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5.</w:t>
            </w: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Incremental advances</w:t>
            </w:r>
          </w:p>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 of increase)</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27,832</w:t>
            </w:r>
          </w:p>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(24.62%)</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28,809</w:t>
            </w:r>
          </w:p>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(20.45%)</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31,491</w:t>
            </w:r>
          </w:p>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(18.56%)</w:t>
            </w:r>
          </w:p>
        </w:tc>
        <w:tc>
          <w:tcPr>
            <w:tcW w:w="784" w:type="pct"/>
          </w:tcPr>
          <w:p w:rsidR="000845A5" w:rsidRPr="00856EB1" w:rsidRDefault="00E75880" w:rsidP="00A56514">
            <w:pPr>
              <w:spacing w:after="0" w:line="360" w:lineRule="auto"/>
              <w:jc w:val="center"/>
              <w:rPr>
                <w:rFonts w:cstheme="minorHAnsi"/>
                <w:sz w:val="24"/>
                <w:szCs w:val="24"/>
              </w:rPr>
            </w:pPr>
            <w:r w:rsidRPr="00856EB1">
              <w:rPr>
                <w:rFonts w:cstheme="minorHAnsi"/>
                <w:sz w:val="24"/>
                <w:szCs w:val="24"/>
              </w:rPr>
              <w:t>6,807</w:t>
            </w:r>
          </w:p>
          <w:p w:rsidR="00DE1DD7" w:rsidRPr="00856EB1" w:rsidRDefault="00DE1DD7" w:rsidP="00E75880">
            <w:pPr>
              <w:spacing w:after="0" w:line="360" w:lineRule="auto"/>
              <w:jc w:val="center"/>
              <w:rPr>
                <w:rFonts w:cstheme="minorHAnsi"/>
                <w:sz w:val="24"/>
                <w:szCs w:val="24"/>
              </w:rPr>
            </w:pPr>
            <w:r w:rsidRPr="00856EB1">
              <w:rPr>
                <w:rFonts w:cstheme="minorHAnsi"/>
                <w:sz w:val="24"/>
                <w:szCs w:val="24"/>
              </w:rPr>
              <w:t>(</w:t>
            </w:r>
            <w:r w:rsidR="00E75880" w:rsidRPr="00856EB1">
              <w:rPr>
                <w:rFonts w:cstheme="minorHAnsi"/>
                <w:sz w:val="24"/>
                <w:szCs w:val="24"/>
              </w:rPr>
              <w:t>3.38</w:t>
            </w:r>
            <w:r w:rsidRPr="00856EB1">
              <w:rPr>
                <w:rFonts w:cstheme="minorHAnsi"/>
                <w:sz w:val="24"/>
                <w:szCs w:val="24"/>
              </w:rPr>
              <w:t>%)</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6.</w:t>
            </w:r>
          </w:p>
        </w:tc>
        <w:tc>
          <w:tcPr>
            <w:tcW w:w="1403" w:type="pct"/>
          </w:tcPr>
          <w:p w:rsidR="000845A5" w:rsidRPr="00856EB1" w:rsidRDefault="000845A5" w:rsidP="006F14B3">
            <w:pPr>
              <w:tabs>
                <w:tab w:val="left" w:pos="720"/>
              </w:tabs>
              <w:spacing w:after="0" w:line="360" w:lineRule="auto"/>
              <w:jc w:val="both"/>
              <w:rPr>
                <w:rFonts w:cstheme="minorHAnsi"/>
                <w:sz w:val="24"/>
                <w:szCs w:val="24"/>
              </w:rPr>
            </w:pPr>
            <w:r w:rsidRPr="00856EB1">
              <w:rPr>
                <w:rFonts w:cstheme="minorHAnsi"/>
                <w:sz w:val="24"/>
                <w:szCs w:val="24"/>
              </w:rPr>
              <w:t>C.D.Ratio (RBI norm - 60%)</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115.12%</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116.66%</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121.76%</w:t>
            </w:r>
          </w:p>
        </w:tc>
        <w:tc>
          <w:tcPr>
            <w:tcW w:w="784" w:type="pct"/>
          </w:tcPr>
          <w:p w:rsidR="000845A5" w:rsidRPr="00856EB1" w:rsidRDefault="00DE1DD7" w:rsidP="00E75880">
            <w:pPr>
              <w:spacing w:after="0" w:line="360" w:lineRule="auto"/>
              <w:jc w:val="center"/>
              <w:rPr>
                <w:rFonts w:cstheme="minorHAnsi"/>
                <w:sz w:val="24"/>
                <w:szCs w:val="24"/>
              </w:rPr>
            </w:pPr>
            <w:r w:rsidRPr="00856EB1">
              <w:rPr>
                <w:rFonts w:cstheme="minorHAnsi"/>
                <w:sz w:val="24"/>
                <w:szCs w:val="24"/>
              </w:rPr>
              <w:t>119.</w:t>
            </w:r>
            <w:r w:rsidR="00E75880" w:rsidRPr="00856EB1">
              <w:rPr>
                <w:rFonts w:cstheme="minorHAnsi"/>
                <w:sz w:val="24"/>
                <w:szCs w:val="24"/>
              </w:rPr>
              <w:t>97</w:t>
            </w:r>
          </w:p>
        </w:tc>
      </w:tr>
      <w:tr w:rsidR="000845A5" w:rsidRPr="00856EB1" w:rsidTr="00E7276C">
        <w:trPr>
          <w:jc w:val="center"/>
        </w:trPr>
        <w:tc>
          <w:tcPr>
            <w:tcW w:w="457"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7</w:t>
            </w:r>
          </w:p>
        </w:tc>
        <w:tc>
          <w:tcPr>
            <w:tcW w:w="1403" w:type="pct"/>
          </w:tcPr>
          <w:p w:rsidR="000845A5" w:rsidRPr="00856EB1" w:rsidRDefault="000845A5" w:rsidP="00A87F19">
            <w:pPr>
              <w:tabs>
                <w:tab w:val="left" w:pos="720"/>
              </w:tabs>
              <w:spacing w:after="0" w:line="360" w:lineRule="auto"/>
              <w:jc w:val="both"/>
              <w:rPr>
                <w:rFonts w:cstheme="minorHAnsi"/>
                <w:sz w:val="24"/>
                <w:szCs w:val="24"/>
              </w:rPr>
            </w:pPr>
            <w:r w:rsidRPr="00856EB1">
              <w:rPr>
                <w:rFonts w:cstheme="minorHAnsi"/>
                <w:sz w:val="24"/>
                <w:szCs w:val="24"/>
              </w:rPr>
              <w:t>Incremental CD Ratio</w:t>
            </w:r>
          </w:p>
        </w:tc>
        <w:tc>
          <w:tcPr>
            <w:tcW w:w="786"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146.96%</w:t>
            </w:r>
          </w:p>
        </w:tc>
        <w:tc>
          <w:tcPr>
            <w:tcW w:w="785"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124.78%</w:t>
            </w:r>
          </w:p>
        </w:tc>
        <w:tc>
          <w:tcPr>
            <w:tcW w:w="784" w:type="pct"/>
          </w:tcPr>
          <w:p w:rsidR="000845A5" w:rsidRPr="00856EB1" w:rsidRDefault="000845A5" w:rsidP="000845A5">
            <w:pPr>
              <w:spacing w:after="0" w:line="360" w:lineRule="auto"/>
              <w:jc w:val="center"/>
              <w:rPr>
                <w:rFonts w:cstheme="minorHAnsi"/>
                <w:sz w:val="24"/>
                <w:szCs w:val="24"/>
              </w:rPr>
            </w:pPr>
            <w:r w:rsidRPr="00856EB1">
              <w:rPr>
                <w:rFonts w:cstheme="minorHAnsi"/>
                <w:sz w:val="24"/>
                <w:szCs w:val="24"/>
              </w:rPr>
              <w:t>159.35%</w:t>
            </w:r>
          </w:p>
        </w:tc>
        <w:tc>
          <w:tcPr>
            <w:tcW w:w="784" w:type="pct"/>
          </w:tcPr>
          <w:p w:rsidR="000845A5" w:rsidRPr="00856EB1" w:rsidRDefault="00E75880" w:rsidP="00846BBF">
            <w:pPr>
              <w:spacing w:after="0" w:line="360" w:lineRule="auto"/>
              <w:jc w:val="center"/>
              <w:rPr>
                <w:rFonts w:cstheme="minorHAnsi"/>
                <w:sz w:val="24"/>
                <w:szCs w:val="24"/>
              </w:rPr>
            </w:pPr>
            <w:r w:rsidRPr="00856EB1">
              <w:rPr>
                <w:rFonts w:cstheme="minorHAnsi"/>
                <w:sz w:val="24"/>
                <w:szCs w:val="24"/>
              </w:rPr>
              <w:t>83.65</w:t>
            </w:r>
            <w:r w:rsidR="00281DBE" w:rsidRPr="00856EB1">
              <w:rPr>
                <w:rFonts w:cstheme="minorHAnsi"/>
                <w:sz w:val="24"/>
                <w:szCs w:val="24"/>
              </w:rPr>
              <w:t>%</w:t>
            </w:r>
          </w:p>
        </w:tc>
      </w:tr>
    </w:tbl>
    <w:p w:rsidR="002B56D4" w:rsidRPr="00856EB1" w:rsidRDefault="002B56D4" w:rsidP="002B56D4">
      <w:pPr>
        <w:tabs>
          <w:tab w:val="left" w:pos="720"/>
        </w:tabs>
        <w:spacing w:after="0"/>
        <w:jc w:val="both"/>
        <w:rPr>
          <w:rFonts w:eastAsia="Times New Roman" w:cstheme="minorHAnsi"/>
          <w:sz w:val="24"/>
          <w:szCs w:val="24"/>
        </w:rPr>
      </w:pPr>
    </w:p>
    <w:p w:rsidR="002B56D4" w:rsidRPr="00856EB1" w:rsidRDefault="002B56D4" w:rsidP="002B56D4">
      <w:pPr>
        <w:tabs>
          <w:tab w:val="left" w:pos="720"/>
        </w:tabs>
        <w:spacing w:after="0"/>
        <w:jc w:val="both"/>
        <w:rPr>
          <w:rFonts w:eastAsia="Times New Roman" w:cstheme="minorHAnsi"/>
          <w:sz w:val="24"/>
          <w:szCs w:val="24"/>
        </w:rPr>
      </w:pPr>
    </w:p>
    <w:p w:rsidR="002B56D4" w:rsidRPr="00856EB1" w:rsidRDefault="002B56D4" w:rsidP="002B56D4">
      <w:pPr>
        <w:spacing w:after="0"/>
        <w:jc w:val="center"/>
        <w:rPr>
          <w:rFonts w:cstheme="minorHAnsi"/>
          <w:b/>
          <w:sz w:val="24"/>
          <w:szCs w:val="24"/>
        </w:rPr>
      </w:pPr>
    </w:p>
    <w:p w:rsidR="002B56D4" w:rsidRPr="00856EB1" w:rsidRDefault="002B56D4" w:rsidP="002B56D4">
      <w:pPr>
        <w:spacing w:after="0"/>
        <w:jc w:val="center"/>
        <w:rPr>
          <w:rFonts w:cstheme="minorHAnsi"/>
          <w:b/>
          <w:sz w:val="24"/>
          <w:szCs w:val="24"/>
        </w:rPr>
      </w:pPr>
    </w:p>
    <w:p w:rsidR="002B56D4" w:rsidRPr="00856EB1" w:rsidRDefault="002B56D4" w:rsidP="002B56D4">
      <w:pPr>
        <w:spacing w:after="0"/>
        <w:jc w:val="center"/>
        <w:rPr>
          <w:rFonts w:cstheme="minorHAnsi"/>
          <w:b/>
          <w:sz w:val="24"/>
          <w:szCs w:val="24"/>
        </w:rPr>
      </w:pPr>
    </w:p>
    <w:p w:rsidR="002B56D4" w:rsidRPr="00856EB1" w:rsidRDefault="002B56D4" w:rsidP="002B56D4">
      <w:pPr>
        <w:spacing w:after="0"/>
        <w:jc w:val="center"/>
        <w:rPr>
          <w:rFonts w:cstheme="minorHAnsi"/>
          <w:b/>
          <w:sz w:val="24"/>
          <w:szCs w:val="24"/>
        </w:rPr>
      </w:pPr>
    </w:p>
    <w:p w:rsidR="002B56D4" w:rsidRPr="00856EB1" w:rsidRDefault="002B56D4" w:rsidP="002B56D4">
      <w:pPr>
        <w:spacing w:after="0"/>
        <w:jc w:val="center"/>
        <w:rPr>
          <w:rFonts w:cstheme="minorHAnsi"/>
          <w:b/>
          <w:sz w:val="24"/>
          <w:szCs w:val="24"/>
        </w:rPr>
      </w:pPr>
    </w:p>
    <w:p w:rsidR="002A6820" w:rsidRPr="00856EB1" w:rsidRDefault="002A6820" w:rsidP="002B56D4">
      <w:pPr>
        <w:spacing w:after="0"/>
        <w:jc w:val="center"/>
        <w:rPr>
          <w:rFonts w:cstheme="minorHAnsi"/>
          <w:b/>
          <w:sz w:val="24"/>
          <w:szCs w:val="24"/>
        </w:rPr>
      </w:pPr>
    </w:p>
    <w:p w:rsidR="002B56D4" w:rsidRPr="00856EB1" w:rsidRDefault="002B56D4" w:rsidP="002B56D4">
      <w:pPr>
        <w:spacing w:after="0"/>
        <w:jc w:val="center"/>
        <w:rPr>
          <w:rFonts w:cstheme="minorHAnsi"/>
          <w:b/>
          <w:sz w:val="24"/>
          <w:szCs w:val="24"/>
        </w:rPr>
      </w:pPr>
    </w:p>
    <w:p w:rsidR="002B56D4" w:rsidRPr="00856EB1" w:rsidRDefault="002B56D4" w:rsidP="002B56D4">
      <w:pPr>
        <w:spacing w:after="0"/>
        <w:jc w:val="center"/>
        <w:rPr>
          <w:rFonts w:cstheme="minorHAnsi"/>
          <w:b/>
          <w:sz w:val="24"/>
          <w:szCs w:val="24"/>
        </w:rPr>
      </w:pPr>
    </w:p>
    <w:p w:rsidR="002B56D4" w:rsidRPr="00856EB1" w:rsidRDefault="002B56D4" w:rsidP="002B56D4">
      <w:pPr>
        <w:spacing w:after="0"/>
        <w:jc w:val="center"/>
        <w:rPr>
          <w:rFonts w:cstheme="minorHAnsi"/>
          <w:b/>
          <w:sz w:val="24"/>
          <w:szCs w:val="24"/>
        </w:rPr>
      </w:pPr>
    </w:p>
    <w:p w:rsidR="0097547F" w:rsidRPr="00856EB1" w:rsidRDefault="0097547F" w:rsidP="002B56D4">
      <w:pPr>
        <w:spacing w:after="0"/>
        <w:jc w:val="center"/>
        <w:rPr>
          <w:rFonts w:cstheme="minorHAnsi"/>
          <w:b/>
          <w:sz w:val="24"/>
          <w:szCs w:val="24"/>
        </w:rPr>
      </w:pPr>
    </w:p>
    <w:p w:rsidR="002B56D4" w:rsidRPr="00856EB1" w:rsidRDefault="002B56D4" w:rsidP="000E4516">
      <w:pPr>
        <w:pStyle w:val="ListParagraph"/>
        <w:numPr>
          <w:ilvl w:val="0"/>
          <w:numId w:val="12"/>
        </w:numPr>
        <w:jc w:val="center"/>
        <w:rPr>
          <w:rFonts w:cstheme="minorHAnsi"/>
          <w:b/>
          <w:sz w:val="24"/>
          <w:szCs w:val="24"/>
        </w:rPr>
      </w:pPr>
      <w:r w:rsidRPr="00856EB1">
        <w:rPr>
          <w:rFonts w:cstheme="minorHAnsi"/>
          <w:b/>
          <w:sz w:val="24"/>
          <w:szCs w:val="24"/>
        </w:rPr>
        <w:lastRenderedPageBreak/>
        <w:t>Statement of Priority Sector Advances (Outstanding)</w:t>
      </w:r>
    </w:p>
    <w:p w:rsidR="002B56D4" w:rsidRPr="00856EB1" w:rsidRDefault="002B56D4" w:rsidP="007C632E">
      <w:pPr>
        <w:jc w:val="right"/>
        <w:rPr>
          <w:rFonts w:cstheme="minorHAnsi"/>
          <w:b/>
          <w:sz w:val="24"/>
          <w:szCs w:val="24"/>
        </w:rPr>
      </w:pPr>
      <w:r w:rsidRPr="00856EB1">
        <w:rPr>
          <w:rFonts w:cstheme="minorHAnsi"/>
          <w:sz w:val="24"/>
          <w:szCs w:val="24"/>
        </w:rPr>
        <w:tab/>
      </w:r>
      <w:r w:rsidRPr="00856EB1">
        <w:rPr>
          <w:rFonts w:cstheme="minorHAnsi"/>
          <w:sz w:val="24"/>
          <w:szCs w:val="24"/>
        </w:rPr>
        <w:tab/>
      </w:r>
      <w:r w:rsidRPr="00856EB1">
        <w:rPr>
          <w:rFonts w:cstheme="minorHAnsi"/>
          <w:sz w:val="24"/>
          <w:szCs w:val="24"/>
        </w:rPr>
        <w:tab/>
      </w:r>
      <w:r w:rsidRPr="00856EB1">
        <w:rPr>
          <w:rFonts w:cstheme="minorHAnsi"/>
          <w:sz w:val="24"/>
          <w:szCs w:val="24"/>
        </w:rPr>
        <w:tab/>
      </w:r>
      <w:r w:rsidRPr="00856EB1">
        <w:rPr>
          <w:rFonts w:cstheme="minorHAnsi"/>
          <w:sz w:val="24"/>
          <w:szCs w:val="24"/>
        </w:rPr>
        <w:tab/>
      </w:r>
      <w:r w:rsidRPr="00856EB1">
        <w:rPr>
          <w:rFonts w:cstheme="minorHAnsi"/>
          <w:sz w:val="24"/>
          <w:szCs w:val="24"/>
        </w:rPr>
        <w:tab/>
      </w:r>
      <w:r w:rsidRPr="00856EB1">
        <w:rPr>
          <w:rFonts w:cstheme="minorHAnsi"/>
          <w:sz w:val="24"/>
          <w:szCs w:val="24"/>
        </w:rPr>
        <w:tab/>
      </w:r>
      <w:r w:rsidRPr="00856EB1">
        <w:rPr>
          <w:rFonts w:cstheme="minorHAnsi"/>
          <w:sz w:val="24"/>
          <w:szCs w:val="24"/>
        </w:rPr>
        <w:tab/>
        <w:t xml:space="preserve">                     </w:t>
      </w:r>
      <w:r w:rsidRPr="00856EB1">
        <w:rPr>
          <w:rFonts w:cstheme="minorHAnsi"/>
          <w:b/>
          <w:sz w:val="24"/>
          <w:szCs w:val="24"/>
        </w:rPr>
        <w:t>Amount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7"/>
        <w:gridCol w:w="2885"/>
        <w:gridCol w:w="1532"/>
        <w:gridCol w:w="1532"/>
        <w:gridCol w:w="1532"/>
        <w:gridCol w:w="1528"/>
      </w:tblGrid>
      <w:tr w:rsidR="002B56D4" w:rsidRPr="00856EB1" w:rsidTr="00D07B22">
        <w:trPr>
          <w:jc w:val="center"/>
        </w:trPr>
        <w:tc>
          <w:tcPr>
            <w:tcW w:w="466" w:type="pct"/>
          </w:tcPr>
          <w:p w:rsidR="002B56D4" w:rsidRPr="00856EB1" w:rsidRDefault="002B56D4" w:rsidP="00A87F19">
            <w:pPr>
              <w:tabs>
                <w:tab w:val="left" w:pos="720"/>
              </w:tabs>
              <w:jc w:val="both"/>
              <w:rPr>
                <w:rFonts w:cstheme="minorHAnsi"/>
                <w:b/>
                <w:sz w:val="24"/>
                <w:szCs w:val="24"/>
              </w:rPr>
            </w:pPr>
            <w:r w:rsidRPr="00856EB1">
              <w:rPr>
                <w:rFonts w:cstheme="minorHAnsi"/>
                <w:b/>
                <w:sz w:val="24"/>
                <w:szCs w:val="24"/>
              </w:rPr>
              <w:t>S. No.</w:t>
            </w:r>
          </w:p>
        </w:tc>
        <w:tc>
          <w:tcPr>
            <w:tcW w:w="1452" w:type="pct"/>
          </w:tcPr>
          <w:p w:rsidR="002B56D4" w:rsidRPr="00856EB1" w:rsidRDefault="002B56D4" w:rsidP="00A87F19">
            <w:pPr>
              <w:tabs>
                <w:tab w:val="left" w:pos="720"/>
              </w:tabs>
              <w:jc w:val="both"/>
              <w:rPr>
                <w:rFonts w:cstheme="minorHAnsi"/>
                <w:b/>
                <w:sz w:val="24"/>
                <w:szCs w:val="24"/>
              </w:rPr>
            </w:pPr>
            <w:r w:rsidRPr="00856EB1">
              <w:rPr>
                <w:rFonts w:cstheme="minorHAnsi"/>
                <w:b/>
                <w:sz w:val="24"/>
                <w:szCs w:val="24"/>
              </w:rPr>
              <w:t>Particulars</w:t>
            </w:r>
          </w:p>
        </w:tc>
        <w:tc>
          <w:tcPr>
            <w:tcW w:w="771" w:type="pct"/>
          </w:tcPr>
          <w:p w:rsidR="002B56D4" w:rsidRPr="00856EB1" w:rsidRDefault="002B56D4" w:rsidP="00572B1F">
            <w:pPr>
              <w:jc w:val="center"/>
              <w:rPr>
                <w:rFonts w:cstheme="minorHAnsi"/>
                <w:b/>
                <w:sz w:val="24"/>
                <w:szCs w:val="24"/>
              </w:rPr>
            </w:pPr>
            <w:r w:rsidRPr="00856EB1">
              <w:rPr>
                <w:rFonts w:cstheme="minorHAnsi"/>
                <w:b/>
                <w:sz w:val="24"/>
                <w:szCs w:val="24"/>
              </w:rPr>
              <w:t>As on 31.03.1</w:t>
            </w:r>
            <w:r w:rsidR="00572B1F" w:rsidRPr="00856EB1">
              <w:rPr>
                <w:rFonts w:cstheme="minorHAnsi"/>
                <w:b/>
                <w:sz w:val="24"/>
                <w:szCs w:val="24"/>
              </w:rPr>
              <w:t>2</w:t>
            </w:r>
          </w:p>
        </w:tc>
        <w:tc>
          <w:tcPr>
            <w:tcW w:w="771" w:type="pct"/>
          </w:tcPr>
          <w:p w:rsidR="002B56D4" w:rsidRPr="00856EB1" w:rsidRDefault="002B56D4" w:rsidP="00572B1F">
            <w:pPr>
              <w:jc w:val="center"/>
              <w:rPr>
                <w:rFonts w:cstheme="minorHAnsi"/>
                <w:b/>
                <w:sz w:val="24"/>
                <w:szCs w:val="24"/>
              </w:rPr>
            </w:pPr>
            <w:r w:rsidRPr="00856EB1">
              <w:rPr>
                <w:rFonts w:cstheme="minorHAnsi"/>
                <w:b/>
                <w:sz w:val="24"/>
                <w:szCs w:val="24"/>
              </w:rPr>
              <w:t>As on 31.03.1</w:t>
            </w:r>
            <w:r w:rsidR="00572B1F" w:rsidRPr="00856EB1">
              <w:rPr>
                <w:rFonts w:cstheme="minorHAnsi"/>
                <w:b/>
                <w:sz w:val="24"/>
                <w:szCs w:val="24"/>
              </w:rPr>
              <w:t>3</w:t>
            </w:r>
          </w:p>
        </w:tc>
        <w:tc>
          <w:tcPr>
            <w:tcW w:w="771" w:type="pct"/>
          </w:tcPr>
          <w:p w:rsidR="002B56D4" w:rsidRPr="00856EB1" w:rsidRDefault="00572B1F" w:rsidP="00A87F19">
            <w:pPr>
              <w:jc w:val="center"/>
              <w:rPr>
                <w:rFonts w:cstheme="minorHAnsi"/>
                <w:b/>
                <w:sz w:val="24"/>
                <w:szCs w:val="24"/>
              </w:rPr>
            </w:pPr>
            <w:r w:rsidRPr="00856EB1">
              <w:rPr>
                <w:rFonts w:cstheme="minorHAnsi"/>
                <w:b/>
                <w:sz w:val="24"/>
                <w:szCs w:val="24"/>
              </w:rPr>
              <w:t>As on 31.03.14</w:t>
            </w:r>
          </w:p>
        </w:tc>
        <w:tc>
          <w:tcPr>
            <w:tcW w:w="769" w:type="pct"/>
          </w:tcPr>
          <w:p w:rsidR="002B56D4" w:rsidRPr="00856EB1" w:rsidRDefault="002B56D4" w:rsidP="00DE05A4">
            <w:pPr>
              <w:jc w:val="center"/>
              <w:rPr>
                <w:rFonts w:cstheme="minorHAnsi"/>
                <w:b/>
                <w:sz w:val="24"/>
                <w:szCs w:val="24"/>
              </w:rPr>
            </w:pPr>
            <w:r w:rsidRPr="00856EB1">
              <w:rPr>
                <w:rFonts w:cstheme="minorHAnsi"/>
                <w:b/>
                <w:sz w:val="24"/>
                <w:szCs w:val="24"/>
              </w:rPr>
              <w:t>As on 30.0</w:t>
            </w:r>
            <w:r w:rsidR="00DE05A4" w:rsidRPr="00856EB1">
              <w:rPr>
                <w:rFonts w:cstheme="minorHAnsi"/>
                <w:b/>
                <w:sz w:val="24"/>
                <w:szCs w:val="24"/>
              </w:rPr>
              <w:t>9</w:t>
            </w:r>
            <w:r w:rsidRPr="00856EB1">
              <w:rPr>
                <w:rFonts w:cstheme="minorHAnsi"/>
                <w:b/>
                <w:sz w:val="24"/>
                <w:szCs w:val="24"/>
              </w:rPr>
              <w:t>.1</w:t>
            </w:r>
            <w:r w:rsidR="00D07B22" w:rsidRPr="00856EB1">
              <w:rPr>
                <w:rFonts w:cstheme="minorHAnsi"/>
                <w:b/>
                <w:sz w:val="24"/>
                <w:szCs w:val="24"/>
              </w:rPr>
              <w:t>4</w:t>
            </w:r>
          </w:p>
        </w:tc>
      </w:tr>
      <w:tr w:rsidR="00A4772E" w:rsidRPr="00856EB1" w:rsidTr="00D07B22">
        <w:trPr>
          <w:jc w:val="center"/>
        </w:trPr>
        <w:tc>
          <w:tcPr>
            <w:tcW w:w="466" w:type="pct"/>
          </w:tcPr>
          <w:p w:rsidR="00A4772E" w:rsidRPr="00856EB1" w:rsidRDefault="00A4772E" w:rsidP="00A87F19">
            <w:pPr>
              <w:tabs>
                <w:tab w:val="left" w:pos="720"/>
              </w:tabs>
              <w:jc w:val="center"/>
              <w:rPr>
                <w:rFonts w:cstheme="minorHAnsi"/>
                <w:sz w:val="24"/>
                <w:szCs w:val="24"/>
              </w:rPr>
            </w:pPr>
            <w:r w:rsidRPr="00856EB1">
              <w:rPr>
                <w:rFonts w:cstheme="minorHAnsi"/>
                <w:sz w:val="24"/>
                <w:szCs w:val="24"/>
              </w:rPr>
              <w:t>1</w:t>
            </w:r>
          </w:p>
        </w:tc>
        <w:tc>
          <w:tcPr>
            <w:tcW w:w="1452" w:type="pct"/>
          </w:tcPr>
          <w:p w:rsidR="00A4772E" w:rsidRPr="00856EB1" w:rsidRDefault="00A4772E" w:rsidP="00A4772E">
            <w:pPr>
              <w:tabs>
                <w:tab w:val="left" w:pos="720"/>
              </w:tabs>
              <w:spacing w:after="0"/>
              <w:jc w:val="both"/>
              <w:rPr>
                <w:rFonts w:cstheme="minorHAnsi"/>
                <w:sz w:val="24"/>
                <w:szCs w:val="24"/>
              </w:rPr>
            </w:pPr>
            <w:r w:rsidRPr="00856EB1">
              <w:rPr>
                <w:rFonts w:cstheme="minorHAnsi"/>
                <w:sz w:val="24"/>
                <w:szCs w:val="24"/>
              </w:rPr>
              <w:t xml:space="preserve">Short Term Production </w:t>
            </w:r>
          </w:p>
          <w:p w:rsidR="00A4772E" w:rsidRPr="00856EB1" w:rsidRDefault="00A4772E" w:rsidP="00A4772E">
            <w:pPr>
              <w:tabs>
                <w:tab w:val="left" w:pos="720"/>
              </w:tabs>
              <w:spacing w:after="0"/>
              <w:jc w:val="both"/>
              <w:rPr>
                <w:rFonts w:cstheme="minorHAnsi"/>
                <w:sz w:val="24"/>
                <w:szCs w:val="24"/>
              </w:rPr>
            </w:pPr>
            <w:r w:rsidRPr="00856EB1">
              <w:rPr>
                <w:rFonts w:cstheme="minorHAnsi"/>
                <w:sz w:val="24"/>
                <w:szCs w:val="24"/>
              </w:rPr>
              <w:t>loans</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38,583</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50,343</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59,105</w:t>
            </w:r>
          </w:p>
        </w:tc>
        <w:tc>
          <w:tcPr>
            <w:tcW w:w="769" w:type="pct"/>
          </w:tcPr>
          <w:p w:rsidR="00A4772E" w:rsidRPr="00856EB1" w:rsidRDefault="00E75880" w:rsidP="004736AD">
            <w:pPr>
              <w:jc w:val="right"/>
              <w:rPr>
                <w:rFonts w:cstheme="minorHAnsi"/>
                <w:sz w:val="24"/>
                <w:szCs w:val="24"/>
              </w:rPr>
            </w:pPr>
            <w:r w:rsidRPr="00856EB1">
              <w:rPr>
                <w:rFonts w:cstheme="minorHAnsi"/>
                <w:sz w:val="24"/>
                <w:szCs w:val="24"/>
              </w:rPr>
              <w:t>72,407</w:t>
            </w:r>
          </w:p>
        </w:tc>
      </w:tr>
      <w:tr w:rsidR="00A4772E" w:rsidRPr="00856EB1" w:rsidTr="00D07B22">
        <w:trPr>
          <w:jc w:val="center"/>
        </w:trPr>
        <w:tc>
          <w:tcPr>
            <w:tcW w:w="466" w:type="pct"/>
          </w:tcPr>
          <w:p w:rsidR="00A4772E" w:rsidRPr="00856EB1" w:rsidRDefault="00A4772E" w:rsidP="00A87F19">
            <w:pPr>
              <w:tabs>
                <w:tab w:val="left" w:pos="720"/>
              </w:tabs>
              <w:jc w:val="center"/>
              <w:rPr>
                <w:rFonts w:cstheme="minorHAnsi"/>
                <w:sz w:val="24"/>
                <w:szCs w:val="24"/>
              </w:rPr>
            </w:pPr>
            <w:r w:rsidRPr="00856EB1">
              <w:rPr>
                <w:rFonts w:cstheme="minorHAnsi"/>
                <w:sz w:val="24"/>
                <w:szCs w:val="24"/>
              </w:rPr>
              <w:t>2</w:t>
            </w:r>
          </w:p>
        </w:tc>
        <w:tc>
          <w:tcPr>
            <w:tcW w:w="1452" w:type="pct"/>
          </w:tcPr>
          <w:p w:rsidR="00A4772E" w:rsidRPr="00856EB1" w:rsidRDefault="00A4772E" w:rsidP="00CC3E5E">
            <w:pPr>
              <w:tabs>
                <w:tab w:val="left" w:pos="720"/>
              </w:tabs>
              <w:jc w:val="both"/>
              <w:rPr>
                <w:rFonts w:cstheme="minorHAnsi"/>
                <w:sz w:val="24"/>
                <w:szCs w:val="24"/>
              </w:rPr>
            </w:pPr>
            <w:r w:rsidRPr="00856EB1">
              <w:rPr>
                <w:rFonts w:cstheme="minorHAnsi"/>
                <w:sz w:val="24"/>
                <w:szCs w:val="24"/>
              </w:rPr>
              <w:t>Agrl. Term Loans including allied activities</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26,634</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28,573</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 xml:space="preserve">      28,507</w:t>
            </w:r>
          </w:p>
        </w:tc>
        <w:tc>
          <w:tcPr>
            <w:tcW w:w="769" w:type="pct"/>
          </w:tcPr>
          <w:p w:rsidR="00A4772E" w:rsidRPr="00856EB1" w:rsidRDefault="008440C0" w:rsidP="004736AD">
            <w:pPr>
              <w:jc w:val="right"/>
              <w:rPr>
                <w:rFonts w:cstheme="minorHAnsi"/>
                <w:sz w:val="24"/>
                <w:szCs w:val="24"/>
              </w:rPr>
            </w:pPr>
            <w:r w:rsidRPr="00856EB1">
              <w:rPr>
                <w:rFonts w:cstheme="minorHAnsi"/>
                <w:sz w:val="24"/>
                <w:szCs w:val="24"/>
              </w:rPr>
              <w:t>27,</w:t>
            </w:r>
            <w:r w:rsidR="00E75880" w:rsidRPr="00856EB1">
              <w:rPr>
                <w:rFonts w:cstheme="minorHAnsi"/>
                <w:sz w:val="24"/>
                <w:szCs w:val="24"/>
              </w:rPr>
              <w:t>148</w:t>
            </w:r>
          </w:p>
        </w:tc>
      </w:tr>
      <w:tr w:rsidR="00A4772E" w:rsidRPr="00856EB1" w:rsidTr="00D07B22">
        <w:trPr>
          <w:jc w:val="center"/>
        </w:trPr>
        <w:tc>
          <w:tcPr>
            <w:tcW w:w="466" w:type="pct"/>
          </w:tcPr>
          <w:p w:rsidR="00A4772E" w:rsidRPr="00856EB1" w:rsidRDefault="00A4772E" w:rsidP="00A87F19">
            <w:pPr>
              <w:tabs>
                <w:tab w:val="left" w:pos="720"/>
              </w:tabs>
              <w:jc w:val="center"/>
              <w:rPr>
                <w:rFonts w:cstheme="minorHAnsi"/>
                <w:sz w:val="24"/>
                <w:szCs w:val="24"/>
              </w:rPr>
            </w:pPr>
            <w:r w:rsidRPr="00856EB1">
              <w:rPr>
                <w:rFonts w:cstheme="minorHAnsi"/>
                <w:sz w:val="24"/>
                <w:szCs w:val="24"/>
              </w:rPr>
              <w:t>3.</w:t>
            </w:r>
          </w:p>
        </w:tc>
        <w:tc>
          <w:tcPr>
            <w:tcW w:w="1452" w:type="pct"/>
          </w:tcPr>
          <w:p w:rsidR="00A4772E" w:rsidRPr="00856EB1" w:rsidRDefault="00A4772E" w:rsidP="00CC3E5E">
            <w:pPr>
              <w:tabs>
                <w:tab w:val="left" w:pos="720"/>
              </w:tabs>
              <w:jc w:val="both"/>
              <w:rPr>
                <w:rFonts w:cstheme="minorHAnsi"/>
                <w:sz w:val="24"/>
                <w:szCs w:val="24"/>
              </w:rPr>
            </w:pPr>
            <w:r w:rsidRPr="00856EB1">
              <w:rPr>
                <w:rFonts w:cstheme="minorHAnsi"/>
                <w:sz w:val="24"/>
                <w:szCs w:val="24"/>
              </w:rPr>
              <w:t>Total Agrl. Advances</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65,217</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78,916</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87,612</w:t>
            </w:r>
          </w:p>
        </w:tc>
        <w:tc>
          <w:tcPr>
            <w:tcW w:w="769" w:type="pct"/>
          </w:tcPr>
          <w:p w:rsidR="00A4772E" w:rsidRPr="00856EB1" w:rsidRDefault="008440C0" w:rsidP="004736AD">
            <w:pPr>
              <w:jc w:val="right"/>
              <w:rPr>
                <w:rFonts w:cstheme="minorHAnsi"/>
                <w:sz w:val="24"/>
                <w:szCs w:val="24"/>
              </w:rPr>
            </w:pPr>
            <w:r w:rsidRPr="00856EB1">
              <w:rPr>
                <w:rFonts w:cstheme="minorHAnsi"/>
                <w:sz w:val="24"/>
                <w:szCs w:val="24"/>
              </w:rPr>
              <w:t>9</w:t>
            </w:r>
            <w:r w:rsidR="00E75880" w:rsidRPr="00856EB1">
              <w:rPr>
                <w:rFonts w:cstheme="minorHAnsi"/>
                <w:sz w:val="24"/>
                <w:szCs w:val="24"/>
              </w:rPr>
              <w:t>9,555</w:t>
            </w:r>
          </w:p>
        </w:tc>
      </w:tr>
      <w:tr w:rsidR="00A4772E" w:rsidRPr="00856EB1" w:rsidTr="00D07B22">
        <w:trPr>
          <w:jc w:val="center"/>
        </w:trPr>
        <w:tc>
          <w:tcPr>
            <w:tcW w:w="466" w:type="pct"/>
          </w:tcPr>
          <w:p w:rsidR="00A4772E" w:rsidRPr="00856EB1" w:rsidRDefault="00A4772E" w:rsidP="00A87F19">
            <w:pPr>
              <w:tabs>
                <w:tab w:val="left" w:pos="720"/>
              </w:tabs>
              <w:jc w:val="center"/>
              <w:rPr>
                <w:rFonts w:cstheme="minorHAnsi"/>
                <w:sz w:val="24"/>
                <w:szCs w:val="24"/>
              </w:rPr>
            </w:pPr>
          </w:p>
        </w:tc>
        <w:tc>
          <w:tcPr>
            <w:tcW w:w="1452" w:type="pct"/>
          </w:tcPr>
          <w:p w:rsidR="00A4772E" w:rsidRPr="00856EB1" w:rsidRDefault="00A4772E" w:rsidP="00CC3E5E">
            <w:pPr>
              <w:tabs>
                <w:tab w:val="left" w:pos="720"/>
              </w:tabs>
              <w:jc w:val="both"/>
              <w:rPr>
                <w:rFonts w:cstheme="minorHAnsi"/>
                <w:sz w:val="24"/>
                <w:szCs w:val="24"/>
              </w:rPr>
            </w:pPr>
            <w:r w:rsidRPr="00856EB1">
              <w:rPr>
                <w:rFonts w:cstheme="minorHAnsi"/>
                <w:sz w:val="24"/>
                <w:szCs w:val="24"/>
              </w:rPr>
              <w:t>% of Agrl. advances to ANBC (RBI norm- 18%)</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57.68%</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56.01%</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51.62%</w:t>
            </w:r>
          </w:p>
        </w:tc>
        <w:tc>
          <w:tcPr>
            <w:tcW w:w="769" w:type="pct"/>
          </w:tcPr>
          <w:p w:rsidR="00A4772E" w:rsidRPr="00856EB1" w:rsidRDefault="008440C0" w:rsidP="004736AD">
            <w:pPr>
              <w:jc w:val="right"/>
              <w:rPr>
                <w:rFonts w:cstheme="minorHAnsi"/>
                <w:sz w:val="24"/>
                <w:szCs w:val="24"/>
              </w:rPr>
            </w:pPr>
            <w:r w:rsidRPr="00856EB1">
              <w:rPr>
                <w:rFonts w:cstheme="minorHAnsi"/>
                <w:sz w:val="24"/>
                <w:szCs w:val="24"/>
              </w:rPr>
              <w:t>4</w:t>
            </w:r>
            <w:r w:rsidR="00E75880" w:rsidRPr="00856EB1">
              <w:rPr>
                <w:rFonts w:cstheme="minorHAnsi"/>
                <w:sz w:val="24"/>
                <w:szCs w:val="24"/>
              </w:rPr>
              <w:t>9.48</w:t>
            </w:r>
            <w:r w:rsidRPr="00856EB1">
              <w:rPr>
                <w:rFonts w:cstheme="minorHAnsi"/>
                <w:sz w:val="24"/>
                <w:szCs w:val="24"/>
              </w:rPr>
              <w:t>%</w:t>
            </w:r>
          </w:p>
        </w:tc>
      </w:tr>
      <w:tr w:rsidR="00A4772E" w:rsidRPr="00856EB1" w:rsidTr="00D07B22">
        <w:trPr>
          <w:jc w:val="center"/>
        </w:trPr>
        <w:tc>
          <w:tcPr>
            <w:tcW w:w="466" w:type="pct"/>
          </w:tcPr>
          <w:p w:rsidR="00A4772E" w:rsidRPr="00856EB1" w:rsidRDefault="00A4772E" w:rsidP="00A87F19">
            <w:pPr>
              <w:tabs>
                <w:tab w:val="left" w:pos="720"/>
              </w:tabs>
              <w:jc w:val="center"/>
              <w:rPr>
                <w:rFonts w:cstheme="minorHAnsi"/>
                <w:sz w:val="24"/>
                <w:szCs w:val="24"/>
              </w:rPr>
            </w:pPr>
            <w:r w:rsidRPr="00856EB1">
              <w:rPr>
                <w:rFonts w:cstheme="minorHAnsi"/>
                <w:sz w:val="24"/>
                <w:szCs w:val="24"/>
              </w:rPr>
              <w:t>4.</w:t>
            </w:r>
          </w:p>
        </w:tc>
        <w:tc>
          <w:tcPr>
            <w:tcW w:w="1452" w:type="pct"/>
          </w:tcPr>
          <w:p w:rsidR="00A4772E" w:rsidRPr="00856EB1" w:rsidRDefault="00A4772E" w:rsidP="00CC3E5E">
            <w:pPr>
              <w:tabs>
                <w:tab w:val="left" w:pos="720"/>
              </w:tabs>
              <w:jc w:val="both"/>
              <w:rPr>
                <w:rFonts w:cstheme="minorHAnsi"/>
                <w:sz w:val="24"/>
                <w:szCs w:val="24"/>
              </w:rPr>
            </w:pPr>
            <w:r w:rsidRPr="00856EB1">
              <w:rPr>
                <w:rFonts w:cstheme="minorHAnsi"/>
                <w:sz w:val="24"/>
                <w:szCs w:val="24"/>
              </w:rPr>
              <w:t xml:space="preserve">Non Farm Sector / Micro &amp; Small Entps.  (% to </w:t>
            </w:r>
            <w:r w:rsidR="00EA24C7" w:rsidRPr="00856EB1">
              <w:rPr>
                <w:rFonts w:cstheme="minorHAnsi"/>
                <w:sz w:val="24"/>
                <w:szCs w:val="24"/>
              </w:rPr>
              <w:t>ANBC</w:t>
            </w:r>
            <w:r w:rsidRPr="00856EB1">
              <w:rPr>
                <w:rFonts w:cstheme="minorHAnsi"/>
                <w:sz w:val="24"/>
                <w:szCs w:val="24"/>
              </w:rPr>
              <w:t xml:space="preserve"> )</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14,179</w:t>
            </w:r>
          </w:p>
          <w:p w:rsidR="00A4772E" w:rsidRPr="00856EB1" w:rsidRDefault="00A4772E" w:rsidP="004736AD">
            <w:pPr>
              <w:jc w:val="right"/>
              <w:rPr>
                <w:rFonts w:cstheme="minorHAnsi"/>
                <w:sz w:val="24"/>
                <w:szCs w:val="24"/>
              </w:rPr>
            </w:pPr>
            <w:r w:rsidRPr="00856EB1">
              <w:rPr>
                <w:rFonts w:cstheme="minorHAnsi"/>
                <w:sz w:val="24"/>
                <w:szCs w:val="24"/>
              </w:rPr>
              <w:t>(1</w:t>
            </w:r>
            <w:r w:rsidR="00EA24C7" w:rsidRPr="00856EB1">
              <w:rPr>
                <w:rFonts w:cstheme="minorHAnsi"/>
                <w:sz w:val="24"/>
                <w:szCs w:val="24"/>
              </w:rPr>
              <w:t>2.54</w:t>
            </w:r>
            <w:r w:rsidRPr="00856EB1">
              <w:rPr>
                <w:rFonts w:cstheme="minorHAnsi"/>
                <w:sz w:val="24"/>
                <w:szCs w:val="24"/>
              </w:rPr>
              <w:t>%)</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13,780</w:t>
            </w:r>
          </w:p>
          <w:p w:rsidR="00A4772E" w:rsidRPr="00856EB1" w:rsidRDefault="00A4772E" w:rsidP="004736AD">
            <w:pPr>
              <w:jc w:val="right"/>
              <w:rPr>
                <w:rFonts w:cstheme="minorHAnsi"/>
                <w:sz w:val="24"/>
                <w:szCs w:val="24"/>
              </w:rPr>
            </w:pPr>
            <w:r w:rsidRPr="00856EB1">
              <w:rPr>
                <w:rFonts w:cstheme="minorHAnsi"/>
                <w:sz w:val="24"/>
                <w:szCs w:val="24"/>
              </w:rPr>
              <w:t>(</w:t>
            </w:r>
            <w:r w:rsidR="00A13D9A" w:rsidRPr="00856EB1">
              <w:rPr>
                <w:rFonts w:cstheme="minorHAnsi"/>
                <w:sz w:val="24"/>
                <w:szCs w:val="24"/>
              </w:rPr>
              <w:t>9.78</w:t>
            </w:r>
            <w:r w:rsidRPr="00856EB1">
              <w:rPr>
                <w:rFonts w:cstheme="minorHAnsi"/>
                <w:sz w:val="24"/>
                <w:szCs w:val="24"/>
              </w:rPr>
              <w:t>%)</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26,302</w:t>
            </w:r>
          </w:p>
          <w:p w:rsidR="00A4772E" w:rsidRPr="00856EB1" w:rsidRDefault="00A4772E" w:rsidP="004736AD">
            <w:pPr>
              <w:jc w:val="right"/>
              <w:rPr>
                <w:rFonts w:cstheme="minorHAnsi"/>
                <w:sz w:val="24"/>
                <w:szCs w:val="24"/>
              </w:rPr>
            </w:pPr>
            <w:r w:rsidRPr="00856EB1">
              <w:rPr>
                <w:rFonts w:cstheme="minorHAnsi"/>
                <w:sz w:val="24"/>
                <w:szCs w:val="24"/>
              </w:rPr>
              <w:t>(1</w:t>
            </w:r>
            <w:r w:rsidR="00A13D9A" w:rsidRPr="00856EB1">
              <w:rPr>
                <w:rFonts w:cstheme="minorHAnsi"/>
                <w:sz w:val="24"/>
                <w:szCs w:val="24"/>
              </w:rPr>
              <w:t>5.50</w:t>
            </w:r>
            <w:r w:rsidRPr="00856EB1">
              <w:rPr>
                <w:rFonts w:cstheme="minorHAnsi"/>
                <w:sz w:val="24"/>
                <w:szCs w:val="24"/>
              </w:rPr>
              <w:t>%)</w:t>
            </w:r>
          </w:p>
        </w:tc>
        <w:tc>
          <w:tcPr>
            <w:tcW w:w="769" w:type="pct"/>
          </w:tcPr>
          <w:p w:rsidR="00A4772E" w:rsidRPr="00856EB1" w:rsidRDefault="008440C0" w:rsidP="004736AD">
            <w:pPr>
              <w:jc w:val="right"/>
              <w:rPr>
                <w:rFonts w:cstheme="minorHAnsi"/>
                <w:sz w:val="24"/>
                <w:szCs w:val="24"/>
              </w:rPr>
            </w:pPr>
            <w:r w:rsidRPr="00856EB1">
              <w:rPr>
                <w:rFonts w:cstheme="minorHAnsi"/>
                <w:sz w:val="24"/>
                <w:szCs w:val="24"/>
              </w:rPr>
              <w:t>27,</w:t>
            </w:r>
            <w:r w:rsidR="00E75880" w:rsidRPr="00856EB1">
              <w:rPr>
                <w:rFonts w:cstheme="minorHAnsi"/>
                <w:sz w:val="24"/>
                <w:szCs w:val="24"/>
              </w:rPr>
              <w:t>834</w:t>
            </w:r>
          </w:p>
          <w:p w:rsidR="008440C0" w:rsidRPr="00856EB1" w:rsidRDefault="008440C0" w:rsidP="004736AD">
            <w:pPr>
              <w:jc w:val="right"/>
              <w:rPr>
                <w:rFonts w:cstheme="minorHAnsi"/>
                <w:sz w:val="24"/>
                <w:szCs w:val="24"/>
              </w:rPr>
            </w:pPr>
            <w:r w:rsidRPr="00856EB1">
              <w:rPr>
                <w:rFonts w:cstheme="minorHAnsi"/>
                <w:sz w:val="24"/>
                <w:szCs w:val="24"/>
              </w:rPr>
              <w:t>(13.8</w:t>
            </w:r>
            <w:r w:rsidR="00087330" w:rsidRPr="00856EB1">
              <w:rPr>
                <w:rFonts w:cstheme="minorHAnsi"/>
                <w:sz w:val="24"/>
                <w:szCs w:val="24"/>
              </w:rPr>
              <w:t>3</w:t>
            </w:r>
            <w:r w:rsidRPr="00856EB1">
              <w:rPr>
                <w:rFonts w:cstheme="minorHAnsi"/>
                <w:sz w:val="24"/>
                <w:szCs w:val="24"/>
              </w:rPr>
              <w:t>%)</w:t>
            </w:r>
          </w:p>
        </w:tc>
      </w:tr>
      <w:tr w:rsidR="00A4772E" w:rsidRPr="00856EB1" w:rsidTr="00D07B22">
        <w:trPr>
          <w:jc w:val="center"/>
        </w:trPr>
        <w:tc>
          <w:tcPr>
            <w:tcW w:w="466" w:type="pct"/>
          </w:tcPr>
          <w:p w:rsidR="00A4772E" w:rsidRPr="00856EB1" w:rsidRDefault="00A4772E" w:rsidP="00A87F19">
            <w:pPr>
              <w:tabs>
                <w:tab w:val="left" w:pos="720"/>
              </w:tabs>
              <w:jc w:val="center"/>
              <w:rPr>
                <w:rFonts w:cstheme="minorHAnsi"/>
                <w:sz w:val="24"/>
                <w:szCs w:val="24"/>
              </w:rPr>
            </w:pPr>
            <w:r w:rsidRPr="00856EB1">
              <w:rPr>
                <w:rFonts w:cstheme="minorHAnsi"/>
                <w:sz w:val="24"/>
                <w:szCs w:val="24"/>
              </w:rPr>
              <w:t>5.</w:t>
            </w:r>
          </w:p>
        </w:tc>
        <w:tc>
          <w:tcPr>
            <w:tcW w:w="1452" w:type="pct"/>
          </w:tcPr>
          <w:p w:rsidR="00A4772E" w:rsidRPr="00856EB1" w:rsidRDefault="00A4772E" w:rsidP="00CC3E5E">
            <w:pPr>
              <w:tabs>
                <w:tab w:val="left" w:pos="720"/>
              </w:tabs>
              <w:jc w:val="both"/>
              <w:rPr>
                <w:rFonts w:cstheme="minorHAnsi"/>
                <w:sz w:val="24"/>
                <w:szCs w:val="24"/>
              </w:rPr>
            </w:pPr>
            <w:r w:rsidRPr="00856EB1">
              <w:rPr>
                <w:rFonts w:cstheme="minorHAnsi"/>
                <w:sz w:val="24"/>
                <w:szCs w:val="24"/>
              </w:rPr>
              <w:t xml:space="preserve">Others’ under Priority Sector Advances (% to </w:t>
            </w:r>
            <w:r w:rsidR="00EA24C7" w:rsidRPr="00856EB1">
              <w:rPr>
                <w:rFonts w:cstheme="minorHAnsi"/>
                <w:sz w:val="24"/>
                <w:szCs w:val="24"/>
              </w:rPr>
              <w:t>ANBC</w:t>
            </w:r>
            <w:r w:rsidRPr="00856EB1">
              <w:rPr>
                <w:rFonts w:cstheme="minorHAnsi"/>
                <w:sz w:val="24"/>
                <w:szCs w:val="24"/>
              </w:rPr>
              <w:t>)</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23,126</w:t>
            </w:r>
          </w:p>
          <w:p w:rsidR="00A4772E" w:rsidRPr="00856EB1" w:rsidRDefault="00A4772E" w:rsidP="004736AD">
            <w:pPr>
              <w:jc w:val="right"/>
              <w:rPr>
                <w:rFonts w:cstheme="minorHAnsi"/>
                <w:sz w:val="24"/>
                <w:szCs w:val="24"/>
              </w:rPr>
            </w:pPr>
            <w:r w:rsidRPr="00856EB1">
              <w:rPr>
                <w:rFonts w:cstheme="minorHAnsi"/>
                <w:sz w:val="24"/>
                <w:szCs w:val="24"/>
              </w:rPr>
              <w:t>(</w:t>
            </w:r>
            <w:r w:rsidR="00EA24C7" w:rsidRPr="00856EB1">
              <w:rPr>
                <w:rFonts w:cstheme="minorHAnsi"/>
                <w:sz w:val="24"/>
                <w:szCs w:val="24"/>
              </w:rPr>
              <w:t>20.45</w:t>
            </w:r>
            <w:r w:rsidRPr="00856EB1">
              <w:rPr>
                <w:rFonts w:cstheme="minorHAnsi"/>
                <w:sz w:val="24"/>
                <w:szCs w:val="24"/>
              </w:rPr>
              <w:t>%)</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25,713</w:t>
            </w:r>
          </w:p>
          <w:p w:rsidR="00A4772E" w:rsidRPr="00856EB1" w:rsidRDefault="00A4772E" w:rsidP="004736AD">
            <w:pPr>
              <w:jc w:val="right"/>
              <w:rPr>
                <w:rFonts w:cstheme="minorHAnsi"/>
                <w:sz w:val="24"/>
                <w:szCs w:val="24"/>
              </w:rPr>
            </w:pPr>
            <w:r w:rsidRPr="00856EB1">
              <w:rPr>
                <w:rFonts w:cstheme="minorHAnsi"/>
                <w:sz w:val="24"/>
                <w:szCs w:val="24"/>
              </w:rPr>
              <w:t>(1</w:t>
            </w:r>
            <w:r w:rsidR="00A13D9A" w:rsidRPr="00856EB1">
              <w:rPr>
                <w:rFonts w:cstheme="minorHAnsi"/>
                <w:sz w:val="24"/>
                <w:szCs w:val="24"/>
              </w:rPr>
              <w:t>8.25</w:t>
            </w:r>
            <w:r w:rsidRPr="00856EB1">
              <w:rPr>
                <w:rFonts w:cstheme="minorHAnsi"/>
                <w:sz w:val="24"/>
                <w:szCs w:val="24"/>
              </w:rPr>
              <w:t>%)</w:t>
            </w:r>
          </w:p>
        </w:tc>
        <w:tc>
          <w:tcPr>
            <w:tcW w:w="771" w:type="pct"/>
          </w:tcPr>
          <w:p w:rsidR="00A4772E" w:rsidRPr="00856EB1" w:rsidRDefault="00A4772E" w:rsidP="004736AD">
            <w:pPr>
              <w:jc w:val="right"/>
              <w:rPr>
                <w:rFonts w:cstheme="minorHAnsi"/>
                <w:sz w:val="24"/>
                <w:szCs w:val="24"/>
              </w:rPr>
            </w:pPr>
            <w:r w:rsidRPr="00856EB1">
              <w:rPr>
                <w:rFonts w:cstheme="minorHAnsi"/>
                <w:sz w:val="24"/>
                <w:szCs w:val="24"/>
              </w:rPr>
              <w:t>23,336</w:t>
            </w:r>
          </w:p>
          <w:p w:rsidR="00A4772E" w:rsidRPr="00856EB1" w:rsidRDefault="00A4772E" w:rsidP="004736AD">
            <w:pPr>
              <w:jc w:val="right"/>
              <w:rPr>
                <w:rFonts w:cstheme="minorHAnsi"/>
                <w:sz w:val="24"/>
                <w:szCs w:val="24"/>
              </w:rPr>
            </w:pPr>
            <w:r w:rsidRPr="00856EB1">
              <w:rPr>
                <w:rFonts w:cstheme="minorHAnsi"/>
                <w:sz w:val="24"/>
                <w:szCs w:val="24"/>
              </w:rPr>
              <w:t>(1</w:t>
            </w:r>
            <w:r w:rsidR="00A13D9A" w:rsidRPr="00856EB1">
              <w:rPr>
                <w:rFonts w:cstheme="minorHAnsi"/>
                <w:sz w:val="24"/>
                <w:szCs w:val="24"/>
              </w:rPr>
              <w:t>3</w:t>
            </w:r>
            <w:r w:rsidRPr="00856EB1">
              <w:rPr>
                <w:rFonts w:cstheme="minorHAnsi"/>
                <w:sz w:val="24"/>
                <w:szCs w:val="24"/>
              </w:rPr>
              <w:t>.</w:t>
            </w:r>
            <w:r w:rsidR="00A13D9A" w:rsidRPr="00856EB1">
              <w:rPr>
                <w:rFonts w:cstheme="minorHAnsi"/>
                <w:sz w:val="24"/>
                <w:szCs w:val="24"/>
              </w:rPr>
              <w:t>75</w:t>
            </w:r>
            <w:r w:rsidRPr="00856EB1">
              <w:rPr>
                <w:rFonts w:cstheme="minorHAnsi"/>
                <w:sz w:val="24"/>
                <w:szCs w:val="24"/>
              </w:rPr>
              <w:t>%)</w:t>
            </w:r>
          </w:p>
        </w:tc>
        <w:tc>
          <w:tcPr>
            <w:tcW w:w="769" w:type="pct"/>
          </w:tcPr>
          <w:p w:rsidR="00A4772E" w:rsidRPr="00856EB1" w:rsidRDefault="008440C0" w:rsidP="004736AD">
            <w:pPr>
              <w:jc w:val="right"/>
              <w:rPr>
                <w:rFonts w:cstheme="minorHAnsi"/>
                <w:sz w:val="24"/>
                <w:szCs w:val="24"/>
              </w:rPr>
            </w:pPr>
            <w:r w:rsidRPr="00856EB1">
              <w:rPr>
                <w:rFonts w:cstheme="minorHAnsi"/>
                <w:sz w:val="24"/>
                <w:szCs w:val="24"/>
              </w:rPr>
              <w:t>2</w:t>
            </w:r>
            <w:r w:rsidR="00E75880" w:rsidRPr="00856EB1">
              <w:rPr>
                <w:rFonts w:cstheme="minorHAnsi"/>
                <w:sz w:val="24"/>
                <w:szCs w:val="24"/>
              </w:rPr>
              <w:t>2,856</w:t>
            </w:r>
          </w:p>
          <w:p w:rsidR="008440C0" w:rsidRPr="00856EB1" w:rsidRDefault="008440C0" w:rsidP="004736AD">
            <w:pPr>
              <w:jc w:val="right"/>
              <w:rPr>
                <w:rFonts w:cstheme="minorHAnsi"/>
                <w:sz w:val="24"/>
                <w:szCs w:val="24"/>
              </w:rPr>
            </w:pPr>
            <w:r w:rsidRPr="00856EB1">
              <w:rPr>
                <w:rFonts w:cstheme="minorHAnsi"/>
                <w:sz w:val="24"/>
                <w:szCs w:val="24"/>
              </w:rPr>
              <w:t>(11.</w:t>
            </w:r>
            <w:r w:rsidR="00087330" w:rsidRPr="00856EB1">
              <w:rPr>
                <w:rFonts w:cstheme="minorHAnsi"/>
                <w:sz w:val="24"/>
                <w:szCs w:val="24"/>
              </w:rPr>
              <w:t>36</w:t>
            </w:r>
            <w:r w:rsidRPr="00856EB1">
              <w:rPr>
                <w:rFonts w:cstheme="minorHAnsi"/>
                <w:sz w:val="24"/>
                <w:szCs w:val="24"/>
              </w:rPr>
              <w:t>%)</w:t>
            </w:r>
          </w:p>
        </w:tc>
      </w:tr>
      <w:tr w:rsidR="00D07B22" w:rsidRPr="00856EB1" w:rsidTr="00D07B22">
        <w:trPr>
          <w:jc w:val="center"/>
        </w:trPr>
        <w:tc>
          <w:tcPr>
            <w:tcW w:w="1918" w:type="pct"/>
            <w:gridSpan w:val="2"/>
          </w:tcPr>
          <w:p w:rsidR="00D07B22" w:rsidRPr="00856EB1" w:rsidRDefault="00D07B22" w:rsidP="00A87F19">
            <w:pPr>
              <w:tabs>
                <w:tab w:val="left" w:pos="720"/>
              </w:tabs>
              <w:jc w:val="both"/>
              <w:rPr>
                <w:rFonts w:cstheme="minorHAnsi"/>
                <w:sz w:val="24"/>
                <w:szCs w:val="24"/>
              </w:rPr>
            </w:pPr>
            <w:r w:rsidRPr="00856EB1">
              <w:rPr>
                <w:rFonts w:cstheme="minorHAnsi"/>
                <w:sz w:val="24"/>
                <w:szCs w:val="24"/>
              </w:rPr>
              <w:t>Total Priority Sector Advances</w:t>
            </w:r>
          </w:p>
        </w:tc>
        <w:tc>
          <w:tcPr>
            <w:tcW w:w="771" w:type="pct"/>
          </w:tcPr>
          <w:p w:rsidR="00D07B22" w:rsidRPr="00856EB1" w:rsidRDefault="00D07B22" w:rsidP="004736AD">
            <w:pPr>
              <w:tabs>
                <w:tab w:val="left" w:pos="720"/>
              </w:tabs>
              <w:jc w:val="right"/>
              <w:rPr>
                <w:rFonts w:cstheme="minorHAnsi"/>
                <w:b/>
                <w:sz w:val="24"/>
                <w:szCs w:val="24"/>
              </w:rPr>
            </w:pPr>
            <w:r w:rsidRPr="00856EB1">
              <w:rPr>
                <w:rFonts w:cstheme="minorHAnsi"/>
                <w:b/>
                <w:sz w:val="24"/>
                <w:szCs w:val="24"/>
              </w:rPr>
              <w:t>1,02,522</w:t>
            </w:r>
          </w:p>
        </w:tc>
        <w:tc>
          <w:tcPr>
            <w:tcW w:w="771" w:type="pct"/>
          </w:tcPr>
          <w:p w:rsidR="00D07B22" w:rsidRPr="00856EB1" w:rsidRDefault="00D07B22" w:rsidP="004736AD">
            <w:pPr>
              <w:tabs>
                <w:tab w:val="left" w:pos="720"/>
              </w:tabs>
              <w:jc w:val="right"/>
              <w:rPr>
                <w:rFonts w:cstheme="minorHAnsi"/>
                <w:b/>
                <w:sz w:val="24"/>
                <w:szCs w:val="24"/>
              </w:rPr>
            </w:pPr>
            <w:r w:rsidRPr="00856EB1">
              <w:rPr>
                <w:rFonts w:cstheme="minorHAnsi"/>
                <w:b/>
                <w:sz w:val="24"/>
                <w:szCs w:val="24"/>
              </w:rPr>
              <w:t>1,18,409</w:t>
            </w:r>
          </w:p>
        </w:tc>
        <w:tc>
          <w:tcPr>
            <w:tcW w:w="771" w:type="pct"/>
          </w:tcPr>
          <w:p w:rsidR="00D07B22" w:rsidRPr="00856EB1" w:rsidRDefault="00D07B22" w:rsidP="004736AD">
            <w:pPr>
              <w:tabs>
                <w:tab w:val="left" w:pos="720"/>
              </w:tabs>
              <w:jc w:val="right"/>
              <w:rPr>
                <w:rFonts w:cstheme="minorHAnsi"/>
                <w:b/>
                <w:sz w:val="24"/>
                <w:szCs w:val="24"/>
              </w:rPr>
            </w:pPr>
            <w:r w:rsidRPr="00856EB1">
              <w:rPr>
                <w:rFonts w:cstheme="minorHAnsi"/>
                <w:b/>
                <w:sz w:val="24"/>
                <w:szCs w:val="24"/>
              </w:rPr>
              <w:t>1,37,250</w:t>
            </w:r>
          </w:p>
        </w:tc>
        <w:tc>
          <w:tcPr>
            <w:tcW w:w="769" w:type="pct"/>
          </w:tcPr>
          <w:p w:rsidR="00D07B22" w:rsidRPr="00856EB1" w:rsidRDefault="008440C0" w:rsidP="004736AD">
            <w:pPr>
              <w:tabs>
                <w:tab w:val="left" w:pos="720"/>
              </w:tabs>
              <w:jc w:val="right"/>
              <w:rPr>
                <w:rFonts w:cstheme="minorHAnsi"/>
                <w:b/>
                <w:sz w:val="24"/>
                <w:szCs w:val="24"/>
              </w:rPr>
            </w:pPr>
            <w:r w:rsidRPr="00856EB1">
              <w:rPr>
                <w:rFonts w:cstheme="minorHAnsi"/>
                <w:b/>
                <w:sz w:val="24"/>
                <w:szCs w:val="24"/>
              </w:rPr>
              <w:t>1,</w:t>
            </w:r>
            <w:r w:rsidR="00E75880" w:rsidRPr="00856EB1">
              <w:rPr>
                <w:rFonts w:cstheme="minorHAnsi"/>
                <w:b/>
                <w:sz w:val="24"/>
                <w:szCs w:val="24"/>
              </w:rPr>
              <w:t>50,245</w:t>
            </w:r>
          </w:p>
        </w:tc>
      </w:tr>
      <w:tr w:rsidR="00D07B22" w:rsidRPr="00856EB1" w:rsidTr="00D07B22">
        <w:trPr>
          <w:jc w:val="center"/>
        </w:trPr>
        <w:tc>
          <w:tcPr>
            <w:tcW w:w="1918" w:type="pct"/>
            <w:gridSpan w:val="2"/>
          </w:tcPr>
          <w:p w:rsidR="00D07B22" w:rsidRPr="00856EB1" w:rsidRDefault="00D07B22" w:rsidP="00A87F19">
            <w:pPr>
              <w:tabs>
                <w:tab w:val="left" w:pos="720"/>
              </w:tabs>
              <w:jc w:val="both"/>
              <w:rPr>
                <w:rFonts w:cstheme="minorHAnsi"/>
                <w:sz w:val="24"/>
                <w:szCs w:val="24"/>
              </w:rPr>
            </w:pPr>
            <w:r w:rsidRPr="00856EB1">
              <w:rPr>
                <w:rFonts w:cstheme="minorHAnsi"/>
                <w:sz w:val="24"/>
                <w:szCs w:val="24"/>
              </w:rPr>
              <w:t>% of Priority Sector Advances to ANBC (RBI norm -40%)</w:t>
            </w:r>
          </w:p>
        </w:tc>
        <w:tc>
          <w:tcPr>
            <w:tcW w:w="771" w:type="pct"/>
          </w:tcPr>
          <w:p w:rsidR="00D07B22" w:rsidRPr="00856EB1" w:rsidRDefault="00D07B22" w:rsidP="004736AD">
            <w:pPr>
              <w:jc w:val="right"/>
              <w:rPr>
                <w:rFonts w:cstheme="minorHAnsi"/>
                <w:sz w:val="24"/>
                <w:szCs w:val="24"/>
              </w:rPr>
            </w:pPr>
            <w:r w:rsidRPr="00856EB1">
              <w:rPr>
                <w:rFonts w:cstheme="minorHAnsi"/>
                <w:sz w:val="24"/>
                <w:szCs w:val="24"/>
              </w:rPr>
              <w:t>90.67%</w:t>
            </w:r>
          </w:p>
        </w:tc>
        <w:tc>
          <w:tcPr>
            <w:tcW w:w="771" w:type="pct"/>
          </w:tcPr>
          <w:p w:rsidR="00D07B22" w:rsidRPr="00856EB1" w:rsidRDefault="00D07B22" w:rsidP="004736AD">
            <w:pPr>
              <w:jc w:val="right"/>
              <w:rPr>
                <w:rFonts w:cstheme="minorHAnsi"/>
                <w:sz w:val="24"/>
                <w:szCs w:val="24"/>
              </w:rPr>
            </w:pPr>
            <w:r w:rsidRPr="00856EB1">
              <w:rPr>
                <w:rFonts w:cstheme="minorHAnsi"/>
                <w:sz w:val="24"/>
                <w:szCs w:val="24"/>
              </w:rPr>
              <w:t>84.04%</w:t>
            </w:r>
          </w:p>
        </w:tc>
        <w:tc>
          <w:tcPr>
            <w:tcW w:w="771" w:type="pct"/>
          </w:tcPr>
          <w:p w:rsidR="00D07B22" w:rsidRPr="00856EB1" w:rsidRDefault="00D07B22" w:rsidP="004736AD">
            <w:pPr>
              <w:jc w:val="right"/>
              <w:rPr>
                <w:rFonts w:cstheme="minorHAnsi"/>
                <w:sz w:val="24"/>
                <w:szCs w:val="24"/>
              </w:rPr>
            </w:pPr>
            <w:r w:rsidRPr="00856EB1">
              <w:rPr>
                <w:rFonts w:cstheme="minorHAnsi"/>
                <w:sz w:val="24"/>
                <w:szCs w:val="24"/>
              </w:rPr>
              <w:t>80.87%</w:t>
            </w:r>
          </w:p>
        </w:tc>
        <w:tc>
          <w:tcPr>
            <w:tcW w:w="769" w:type="pct"/>
          </w:tcPr>
          <w:p w:rsidR="00D07B22" w:rsidRPr="00856EB1" w:rsidRDefault="008440C0" w:rsidP="004736AD">
            <w:pPr>
              <w:jc w:val="right"/>
              <w:rPr>
                <w:rFonts w:cstheme="minorHAnsi"/>
                <w:sz w:val="24"/>
                <w:szCs w:val="24"/>
              </w:rPr>
            </w:pPr>
            <w:r w:rsidRPr="00856EB1">
              <w:rPr>
                <w:rFonts w:cstheme="minorHAnsi"/>
                <w:sz w:val="24"/>
                <w:szCs w:val="24"/>
              </w:rPr>
              <w:t>7</w:t>
            </w:r>
            <w:r w:rsidR="00E75880" w:rsidRPr="00856EB1">
              <w:rPr>
                <w:rFonts w:cstheme="minorHAnsi"/>
                <w:sz w:val="24"/>
                <w:szCs w:val="24"/>
              </w:rPr>
              <w:t>4.67</w:t>
            </w:r>
            <w:r w:rsidRPr="00856EB1">
              <w:rPr>
                <w:rFonts w:cstheme="minorHAnsi"/>
                <w:sz w:val="24"/>
                <w:szCs w:val="24"/>
              </w:rPr>
              <w:t>%</w:t>
            </w:r>
          </w:p>
        </w:tc>
      </w:tr>
    </w:tbl>
    <w:p w:rsidR="002B56D4" w:rsidRPr="00856EB1" w:rsidRDefault="002B56D4" w:rsidP="002B56D4">
      <w:pPr>
        <w:tabs>
          <w:tab w:val="left" w:pos="720"/>
        </w:tabs>
        <w:jc w:val="both"/>
        <w:rPr>
          <w:rFonts w:cstheme="minorHAnsi"/>
          <w:sz w:val="24"/>
          <w:szCs w:val="24"/>
        </w:rPr>
      </w:pPr>
    </w:p>
    <w:p w:rsidR="002B56D4" w:rsidRPr="00856EB1" w:rsidRDefault="002B56D4" w:rsidP="002B56D4">
      <w:pPr>
        <w:spacing w:after="0"/>
        <w:rPr>
          <w:rFonts w:cstheme="minorHAnsi"/>
          <w:b/>
          <w:sz w:val="24"/>
          <w:szCs w:val="24"/>
        </w:rPr>
      </w:pPr>
    </w:p>
    <w:p w:rsidR="002B56D4" w:rsidRPr="00856EB1" w:rsidRDefault="002B56D4" w:rsidP="002B56D4">
      <w:pPr>
        <w:spacing w:after="0"/>
        <w:rPr>
          <w:rFonts w:cstheme="minorHAnsi"/>
          <w:b/>
          <w:sz w:val="24"/>
          <w:szCs w:val="24"/>
        </w:rPr>
      </w:pPr>
    </w:p>
    <w:p w:rsidR="002B56D4" w:rsidRPr="00856EB1" w:rsidRDefault="002B56D4" w:rsidP="002B56D4">
      <w:pPr>
        <w:spacing w:after="0"/>
        <w:rPr>
          <w:rFonts w:cstheme="minorHAnsi"/>
          <w:b/>
          <w:sz w:val="24"/>
          <w:szCs w:val="24"/>
        </w:rPr>
      </w:pPr>
    </w:p>
    <w:p w:rsidR="00F368FF" w:rsidRPr="00856EB1" w:rsidRDefault="00F368FF" w:rsidP="002B56D4">
      <w:pPr>
        <w:spacing w:after="0"/>
        <w:rPr>
          <w:rFonts w:cstheme="minorHAnsi"/>
          <w:b/>
          <w:sz w:val="24"/>
          <w:szCs w:val="24"/>
        </w:rPr>
      </w:pPr>
    </w:p>
    <w:p w:rsidR="00F368FF" w:rsidRPr="00856EB1" w:rsidRDefault="00F368FF" w:rsidP="002B56D4">
      <w:pPr>
        <w:spacing w:after="0"/>
        <w:rPr>
          <w:rFonts w:cstheme="minorHAnsi"/>
          <w:b/>
          <w:sz w:val="24"/>
          <w:szCs w:val="24"/>
        </w:rPr>
      </w:pPr>
    </w:p>
    <w:p w:rsidR="00F368FF" w:rsidRPr="00856EB1" w:rsidRDefault="00F368FF" w:rsidP="002B56D4">
      <w:pPr>
        <w:spacing w:after="0"/>
        <w:rPr>
          <w:rFonts w:cstheme="minorHAnsi"/>
          <w:b/>
          <w:sz w:val="24"/>
          <w:szCs w:val="24"/>
        </w:rPr>
      </w:pPr>
    </w:p>
    <w:p w:rsidR="00F368FF" w:rsidRPr="00856EB1" w:rsidRDefault="00F368FF" w:rsidP="002B56D4">
      <w:pPr>
        <w:spacing w:after="0"/>
        <w:rPr>
          <w:rFonts w:cstheme="minorHAnsi"/>
          <w:b/>
          <w:sz w:val="24"/>
          <w:szCs w:val="24"/>
        </w:rPr>
      </w:pPr>
    </w:p>
    <w:p w:rsidR="002A6820" w:rsidRPr="00856EB1" w:rsidRDefault="002A6820" w:rsidP="002B56D4">
      <w:pPr>
        <w:spacing w:after="0"/>
        <w:rPr>
          <w:rFonts w:cstheme="minorHAnsi"/>
          <w:b/>
          <w:sz w:val="24"/>
          <w:szCs w:val="24"/>
        </w:rPr>
      </w:pPr>
    </w:p>
    <w:p w:rsidR="00F368FF" w:rsidRPr="00856EB1" w:rsidRDefault="00F368FF" w:rsidP="002B56D4">
      <w:pPr>
        <w:spacing w:after="0"/>
        <w:rPr>
          <w:rFonts w:cstheme="minorHAnsi"/>
          <w:b/>
          <w:sz w:val="24"/>
          <w:szCs w:val="24"/>
        </w:rPr>
      </w:pPr>
    </w:p>
    <w:p w:rsidR="00543733" w:rsidRPr="00856EB1" w:rsidRDefault="00543733" w:rsidP="00543733">
      <w:pPr>
        <w:tabs>
          <w:tab w:val="left" w:pos="4296"/>
        </w:tabs>
        <w:spacing w:after="0"/>
        <w:rPr>
          <w:rFonts w:cstheme="minorHAnsi"/>
          <w:b/>
          <w:sz w:val="24"/>
          <w:szCs w:val="24"/>
        </w:rPr>
      </w:pPr>
      <w:r w:rsidRPr="00856EB1">
        <w:rPr>
          <w:rFonts w:cstheme="minorHAnsi"/>
          <w:b/>
          <w:sz w:val="24"/>
          <w:szCs w:val="24"/>
        </w:rPr>
        <w:tab/>
      </w:r>
    </w:p>
    <w:tbl>
      <w:tblPr>
        <w:tblStyle w:val="TableGrid"/>
        <w:tblW w:w="0" w:type="auto"/>
        <w:jc w:val="center"/>
        <w:tblLook w:val="04A0"/>
      </w:tblPr>
      <w:tblGrid>
        <w:gridCol w:w="1336"/>
      </w:tblGrid>
      <w:tr w:rsidR="00543733" w:rsidRPr="00856EB1" w:rsidTr="001E3F25">
        <w:trPr>
          <w:jc w:val="center"/>
        </w:trPr>
        <w:tc>
          <w:tcPr>
            <w:tcW w:w="0" w:type="auto"/>
          </w:tcPr>
          <w:p w:rsidR="00543733" w:rsidRPr="00856EB1" w:rsidRDefault="00543733" w:rsidP="001E3F25">
            <w:pPr>
              <w:spacing w:line="276" w:lineRule="auto"/>
              <w:rPr>
                <w:rFonts w:cstheme="minorHAnsi"/>
                <w:b/>
                <w:sz w:val="24"/>
                <w:szCs w:val="24"/>
              </w:rPr>
            </w:pPr>
            <w:r w:rsidRPr="00856EB1">
              <w:rPr>
                <w:rFonts w:cstheme="minorHAnsi"/>
                <w:b/>
                <w:sz w:val="24"/>
                <w:szCs w:val="24"/>
              </w:rPr>
              <w:lastRenderedPageBreak/>
              <w:t>AGENDA- 3</w:t>
            </w:r>
          </w:p>
        </w:tc>
      </w:tr>
    </w:tbl>
    <w:p w:rsidR="002B56D4" w:rsidRPr="00856EB1" w:rsidRDefault="002B56D4" w:rsidP="0002446C">
      <w:pPr>
        <w:tabs>
          <w:tab w:val="left" w:pos="4296"/>
        </w:tabs>
        <w:spacing w:after="0" w:line="240" w:lineRule="auto"/>
        <w:rPr>
          <w:rFonts w:cstheme="minorHAnsi"/>
          <w:b/>
          <w:sz w:val="24"/>
          <w:szCs w:val="24"/>
        </w:rPr>
      </w:pPr>
    </w:p>
    <w:p w:rsidR="002B56D4" w:rsidRPr="00856EB1" w:rsidRDefault="002B56D4" w:rsidP="00543733">
      <w:pPr>
        <w:spacing w:after="0"/>
        <w:jc w:val="center"/>
        <w:rPr>
          <w:rFonts w:cstheme="minorHAnsi"/>
          <w:b/>
          <w:sz w:val="24"/>
          <w:szCs w:val="24"/>
          <w:u w:val="single"/>
        </w:rPr>
      </w:pPr>
      <w:r w:rsidRPr="00856EB1">
        <w:rPr>
          <w:rFonts w:cstheme="minorHAnsi"/>
          <w:b/>
          <w:sz w:val="24"/>
          <w:szCs w:val="24"/>
          <w:u w:val="single"/>
        </w:rPr>
        <w:t>Achievement of Annual Credit Plan 201</w:t>
      </w:r>
      <w:r w:rsidR="00107002" w:rsidRPr="00856EB1">
        <w:rPr>
          <w:rFonts w:cstheme="minorHAnsi"/>
          <w:b/>
          <w:sz w:val="24"/>
          <w:szCs w:val="24"/>
          <w:u w:val="single"/>
        </w:rPr>
        <w:t>4</w:t>
      </w:r>
      <w:r w:rsidRPr="00856EB1">
        <w:rPr>
          <w:rFonts w:cstheme="minorHAnsi"/>
          <w:b/>
          <w:sz w:val="24"/>
          <w:szCs w:val="24"/>
          <w:u w:val="single"/>
        </w:rPr>
        <w:t xml:space="preserve"> – 1</w:t>
      </w:r>
      <w:r w:rsidR="00107002" w:rsidRPr="00856EB1">
        <w:rPr>
          <w:rFonts w:cstheme="minorHAnsi"/>
          <w:b/>
          <w:sz w:val="24"/>
          <w:szCs w:val="24"/>
          <w:u w:val="single"/>
        </w:rPr>
        <w:t>5</w:t>
      </w:r>
    </w:p>
    <w:p w:rsidR="002B56D4" w:rsidRPr="00856EB1" w:rsidRDefault="002B56D4" w:rsidP="006E2DCB">
      <w:pPr>
        <w:pStyle w:val="ListParagraph"/>
        <w:numPr>
          <w:ilvl w:val="0"/>
          <w:numId w:val="1"/>
        </w:numPr>
        <w:spacing w:after="0" w:line="240" w:lineRule="auto"/>
        <w:rPr>
          <w:rFonts w:cstheme="minorHAnsi"/>
          <w:sz w:val="24"/>
          <w:szCs w:val="24"/>
        </w:rPr>
      </w:pPr>
      <w:r w:rsidRPr="00856EB1">
        <w:rPr>
          <w:rFonts w:cstheme="minorHAnsi"/>
          <w:b/>
          <w:sz w:val="24"/>
          <w:szCs w:val="24"/>
        </w:rPr>
        <w:t>Achievement as on 30.0</w:t>
      </w:r>
      <w:r w:rsidR="00DE05A4" w:rsidRPr="00856EB1">
        <w:rPr>
          <w:rFonts w:cstheme="minorHAnsi"/>
          <w:b/>
          <w:sz w:val="24"/>
          <w:szCs w:val="24"/>
        </w:rPr>
        <w:t>9</w:t>
      </w:r>
      <w:r w:rsidRPr="00856EB1">
        <w:rPr>
          <w:rFonts w:cstheme="minorHAnsi"/>
          <w:b/>
          <w:sz w:val="24"/>
          <w:szCs w:val="24"/>
        </w:rPr>
        <w:t>.201</w:t>
      </w:r>
      <w:r w:rsidR="00107002" w:rsidRPr="00856EB1">
        <w:rPr>
          <w:rFonts w:cstheme="minorHAnsi"/>
          <w:b/>
          <w:sz w:val="24"/>
          <w:szCs w:val="24"/>
        </w:rPr>
        <w:t>4</w:t>
      </w:r>
      <w:r w:rsidRPr="00856EB1">
        <w:rPr>
          <w:rFonts w:cstheme="minorHAnsi"/>
          <w:b/>
          <w:sz w:val="24"/>
          <w:szCs w:val="24"/>
        </w:rPr>
        <w:t xml:space="preserve"> </w:t>
      </w:r>
    </w:p>
    <w:p w:rsidR="002B56D4" w:rsidRPr="00856EB1" w:rsidRDefault="002B56D4" w:rsidP="007C632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theme="minorHAnsi"/>
          <w:b/>
          <w:sz w:val="24"/>
          <w:szCs w:val="24"/>
        </w:rPr>
      </w:pP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t xml:space="preserve">                      (Rs. in crores)</w:t>
      </w:r>
      <w:r w:rsidRPr="00856EB1">
        <w:rPr>
          <w:rFonts w:cstheme="minorHAnsi"/>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7"/>
        <w:gridCol w:w="3166"/>
        <w:gridCol w:w="1637"/>
        <w:gridCol w:w="2500"/>
        <w:gridCol w:w="1626"/>
      </w:tblGrid>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center"/>
              <w:rPr>
                <w:rFonts w:cstheme="minorHAnsi"/>
                <w:b/>
                <w:sz w:val="24"/>
                <w:szCs w:val="24"/>
              </w:rPr>
            </w:pPr>
          </w:p>
          <w:p w:rsidR="002B56D4" w:rsidRPr="00856EB1" w:rsidRDefault="002B56D4" w:rsidP="00A87F19">
            <w:pPr>
              <w:tabs>
                <w:tab w:val="left" w:pos="720"/>
              </w:tabs>
              <w:spacing w:after="0" w:line="240" w:lineRule="auto"/>
              <w:jc w:val="center"/>
              <w:rPr>
                <w:rFonts w:cstheme="minorHAnsi"/>
                <w:b/>
                <w:sz w:val="24"/>
                <w:szCs w:val="24"/>
              </w:rPr>
            </w:pPr>
            <w:r w:rsidRPr="00856EB1">
              <w:rPr>
                <w:rFonts w:cstheme="minorHAnsi"/>
                <w:b/>
                <w:sz w:val="24"/>
                <w:szCs w:val="24"/>
              </w:rPr>
              <w:t>Sl. No</w:t>
            </w:r>
          </w:p>
        </w:tc>
        <w:tc>
          <w:tcPr>
            <w:tcW w:w="1593"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center"/>
              <w:rPr>
                <w:rFonts w:cstheme="minorHAnsi"/>
                <w:b/>
                <w:sz w:val="24"/>
                <w:szCs w:val="24"/>
              </w:rPr>
            </w:pPr>
          </w:p>
          <w:p w:rsidR="002B56D4" w:rsidRPr="00856EB1" w:rsidRDefault="002B56D4" w:rsidP="00A87F19">
            <w:pPr>
              <w:tabs>
                <w:tab w:val="left" w:pos="720"/>
              </w:tabs>
              <w:spacing w:after="0" w:line="240" w:lineRule="auto"/>
              <w:jc w:val="center"/>
              <w:rPr>
                <w:rFonts w:cstheme="minorHAnsi"/>
                <w:b/>
                <w:sz w:val="24"/>
                <w:szCs w:val="24"/>
              </w:rPr>
            </w:pPr>
            <w:r w:rsidRPr="00856EB1">
              <w:rPr>
                <w:rFonts w:cstheme="minorHAnsi"/>
                <w:b/>
                <w:sz w:val="24"/>
                <w:szCs w:val="24"/>
              </w:rPr>
              <w:t>Item</w:t>
            </w:r>
          </w:p>
        </w:tc>
        <w:tc>
          <w:tcPr>
            <w:tcW w:w="824"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center"/>
              <w:rPr>
                <w:rFonts w:cstheme="minorHAnsi"/>
                <w:b/>
                <w:sz w:val="24"/>
                <w:szCs w:val="24"/>
              </w:rPr>
            </w:pPr>
          </w:p>
          <w:p w:rsidR="002B56D4" w:rsidRPr="00856EB1" w:rsidRDefault="002B56D4" w:rsidP="00A87F19">
            <w:pPr>
              <w:tabs>
                <w:tab w:val="left" w:pos="720"/>
              </w:tabs>
              <w:spacing w:after="0" w:line="240" w:lineRule="auto"/>
              <w:jc w:val="center"/>
              <w:rPr>
                <w:rFonts w:cstheme="minorHAnsi"/>
                <w:b/>
                <w:sz w:val="24"/>
                <w:szCs w:val="24"/>
              </w:rPr>
            </w:pPr>
            <w:r w:rsidRPr="00856EB1">
              <w:rPr>
                <w:rFonts w:cstheme="minorHAnsi"/>
                <w:b/>
                <w:sz w:val="24"/>
                <w:szCs w:val="24"/>
              </w:rPr>
              <w:t>Target</w:t>
            </w:r>
          </w:p>
          <w:p w:rsidR="002B56D4" w:rsidRPr="00856EB1" w:rsidRDefault="002B56D4" w:rsidP="00EA3BFC">
            <w:pPr>
              <w:tabs>
                <w:tab w:val="left" w:pos="720"/>
              </w:tabs>
              <w:spacing w:after="0" w:line="240" w:lineRule="auto"/>
              <w:jc w:val="center"/>
              <w:rPr>
                <w:rFonts w:cstheme="minorHAnsi"/>
                <w:b/>
                <w:sz w:val="24"/>
                <w:szCs w:val="24"/>
              </w:rPr>
            </w:pPr>
            <w:r w:rsidRPr="00856EB1">
              <w:rPr>
                <w:rFonts w:cstheme="minorHAnsi"/>
                <w:b/>
                <w:sz w:val="24"/>
                <w:szCs w:val="24"/>
              </w:rPr>
              <w:t>201</w:t>
            </w:r>
            <w:r w:rsidR="00EA3BFC" w:rsidRPr="00856EB1">
              <w:rPr>
                <w:rFonts w:cstheme="minorHAnsi"/>
                <w:b/>
                <w:sz w:val="24"/>
                <w:szCs w:val="24"/>
              </w:rPr>
              <w:t>4</w:t>
            </w:r>
            <w:r w:rsidRPr="00856EB1">
              <w:rPr>
                <w:rFonts w:cstheme="minorHAnsi"/>
                <w:b/>
                <w:sz w:val="24"/>
                <w:szCs w:val="24"/>
              </w:rPr>
              <w:t>-1</w:t>
            </w:r>
            <w:r w:rsidR="00EA3BFC" w:rsidRPr="00856EB1">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center"/>
              <w:rPr>
                <w:rFonts w:cstheme="minorHAnsi"/>
                <w:b/>
                <w:sz w:val="24"/>
                <w:szCs w:val="24"/>
              </w:rPr>
            </w:pPr>
            <w:r w:rsidRPr="00856EB1">
              <w:rPr>
                <w:rFonts w:cstheme="minorHAnsi"/>
                <w:b/>
                <w:sz w:val="24"/>
                <w:szCs w:val="24"/>
              </w:rPr>
              <w:t>Achievement (Disbursements</w:t>
            </w:r>
          </w:p>
          <w:p w:rsidR="002B56D4" w:rsidRPr="00856EB1" w:rsidRDefault="002B56D4" w:rsidP="00DE05A4">
            <w:pPr>
              <w:tabs>
                <w:tab w:val="left" w:pos="720"/>
              </w:tabs>
              <w:spacing w:after="0" w:line="240" w:lineRule="auto"/>
              <w:jc w:val="center"/>
              <w:rPr>
                <w:rFonts w:cstheme="minorHAnsi"/>
                <w:b/>
                <w:sz w:val="24"/>
                <w:szCs w:val="24"/>
              </w:rPr>
            </w:pPr>
            <w:r w:rsidRPr="00856EB1">
              <w:rPr>
                <w:rFonts w:cstheme="minorHAnsi"/>
                <w:b/>
                <w:sz w:val="24"/>
                <w:szCs w:val="24"/>
              </w:rPr>
              <w:t>during 01.04.1</w:t>
            </w:r>
            <w:r w:rsidR="00EA3BFC" w:rsidRPr="00856EB1">
              <w:rPr>
                <w:rFonts w:cstheme="minorHAnsi"/>
                <w:b/>
                <w:sz w:val="24"/>
                <w:szCs w:val="24"/>
              </w:rPr>
              <w:t>4</w:t>
            </w:r>
            <w:r w:rsidRPr="00856EB1">
              <w:rPr>
                <w:rFonts w:cstheme="minorHAnsi"/>
                <w:b/>
                <w:sz w:val="24"/>
                <w:szCs w:val="24"/>
              </w:rPr>
              <w:t xml:space="preserve"> to 30.0</w:t>
            </w:r>
            <w:r w:rsidR="00DE05A4" w:rsidRPr="00856EB1">
              <w:rPr>
                <w:rFonts w:cstheme="minorHAnsi"/>
                <w:b/>
                <w:sz w:val="24"/>
                <w:szCs w:val="24"/>
              </w:rPr>
              <w:t>9</w:t>
            </w:r>
            <w:r w:rsidRPr="00856EB1">
              <w:rPr>
                <w:rFonts w:cstheme="minorHAnsi"/>
                <w:b/>
                <w:sz w:val="24"/>
                <w:szCs w:val="24"/>
              </w:rPr>
              <w:t>.201</w:t>
            </w:r>
            <w:r w:rsidR="00EA3BFC" w:rsidRPr="00856EB1">
              <w:rPr>
                <w:rFonts w:cstheme="minorHAnsi"/>
                <w:b/>
                <w:sz w:val="24"/>
                <w:szCs w:val="24"/>
              </w:rPr>
              <w:t>4</w:t>
            </w:r>
            <w:r w:rsidRPr="00856EB1">
              <w:rPr>
                <w:rFonts w:cstheme="minorHAnsi"/>
                <w:b/>
                <w:sz w:val="24"/>
                <w:szCs w:val="24"/>
              </w:rPr>
              <w:t>)</w:t>
            </w:r>
          </w:p>
        </w:tc>
        <w:tc>
          <w:tcPr>
            <w:tcW w:w="818"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center"/>
              <w:rPr>
                <w:rFonts w:cstheme="minorHAnsi"/>
                <w:b/>
                <w:sz w:val="24"/>
                <w:szCs w:val="24"/>
              </w:rPr>
            </w:pPr>
          </w:p>
          <w:p w:rsidR="002B56D4" w:rsidRPr="00856EB1" w:rsidRDefault="002B56D4" w:rsidP="00A87F19">
            <w:pPr>
              <w:tabs>
                <w:tab w:val="left" w:pos="720"/>
              </w:tabs>
              <w:spacing w:after="0" w:line="240" w:lineRule="auto"/>
              <w:jc w:val="center"/>
              <w:rPr>
                <w:rFonts w:cstheme="minorHAnsi"/>
                <w:b/>
                <w:sz w:val="24"/>
                <w:szCs w:val="24"/>
              </w:rPr>
            </w:pPr>
            <w:r w:rsidRPr="00856EB1">
              <w:rPr>
                <w:rFonts w:cstheme="minorHAnsi"/>
                <w:b/>
                <w:sz w:val="24"/>
                <w:szCs w:val="24"/>
              </w:rPr>
              <w:t xml:space="preserve">% of </w:t>
            </w:r>
          </w:p>
          <w:p w:rsidR="002B56D4" w:rsidRPr="00856EB1" w:rsidRDefault="002B56D4" w:rsidP="00A87F19">
            <w:pPr>
              <w:tabs>
                <w:tab w:val="left" w:pos="720"/>
              </w:tabs>
              <w:spacing w:after="0" w:line="240" w:lineRule="auto"/>
              <w:jc w:val="center"/>
              <w:rPr>
                <w:rFonts w:cstheme="minorHAnsi"/>
                <w:b/>
                <w:sz w:val="24"/>
                <w:szCs w:val="24"/>
              </w:rPr>
            </w:pPr>
            <w:r w:rsidRPr="00856EB1">
              <w:rPr>
                <w:rFonts w:cstheme="minorHAnsi"/>
                <w:b/>
                <w:sz w:val="24"/>
                <w:szCs w:val="24"/>
              </w:rPr>
              <w:t>Achievement</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1</w:t>
            </w:r>
          </w:p>
          <w:p w:rsidR="002B56D4" w:rsidRPr="00856EB1" w:rsidRDefault="002B56D4" w:rsidP="00A87F19">
            <w:pPr>
              <w:tabs>
                <w:tab w:val="left" w:pos="720"/>
              </w:tabs>
              <w:spacing w:after="0" w:line="240" w:lineRule="auto"/>
              <w:jc w:val="center"/>
              <w:rPr>
                <w:rFonts w:cstheme="minorHAnsi"/>
                <w:sz w:val="24"/>
                <w:szCs w:val="24"/>
              </w:rPr>
            </w:pPr>
          </w:p>
          <w:p w:rsidR="002B56D4" w:rsidRPr="00856EB1"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 w:val="left" w:pos="1530"/>
              </w:tabs>
              <w:spacing w:after="0" w:line="240" w:lineRule="auto"/>
              <w:rPr>
                <w:rFonts w:cstheme="minorHAnsi"/>
                <w:sz w:val="24"/>
                <w:szCs w:val="24"/>
              </w:rPr>
            </w:pPr>
            <w:r w:rsidRPr="00856EB1">
              <w:rPr>
                <w:rFonts w:cstheme="minorHAnsi"/>
                <w:sz w:val="24"/>
                <w:szCs w:val="24"/>
              </w:rPr>
              <w:t>Short Term Crop Production Loans</w:t>
            </w:r>
          </w:p>
          <w:p w:rsidR="002B56D4" w:rsidRPr="00856EB1" w:rsidRDefault="002B56D4" w:rsidP="00A87F19">
            <w:pPr>
              <w:tabs>
                <w:tab w:val="left" w:pos="720"/>
                <w:tab w:val="left" w:pos="1530"/>
              </w:tabs>
              <w:spacing w:after="0" w:line="240" w:lineRule="auto"/>
              <w:rPr>
                <w:rFonts w:cstheme="minorHAnsi"/>
                <w:sz w:val="24"/>
                <w:szCs w:val="24"/>
              </w:rPr>
            </w:pPr>
            <w:r w:rsidRPr="00856EB1">
              <w:rPr>
                <w:rFonts w:cstheme="minorHAnsi"/>
                <w:sz w:val="24"/>
                <w:szCs w:val="24"/>
              </w:rPr>
              <w:t>Khariff</w:t>
            </w:r>
          </w:p>
          <w:p w:rsidR="002B56D4" w:rsidRPr="00856EB1" w:rsidRDefault="002B56D4" w:rsidP="00A87F19">
            <w:pPr>
              <w:tabs>
                <w:tab w:val="left" w:pos="720"/>
                <w:tab w:val="left" w:pos="1530"/>
              </w:tabs>
              <w:spacing w:after="0" w:line="240" w:lineRule="auto"/>
              <w:rPr>
                <w:rFonts w:cstheme="minorHAnsi"/>
                <w:sz w:val="24"/>
                <w:szCs w:val="24"/>
              </w:rPr>
            </w:pPr>
            <w:r w:rsidRPr="00856EB1">
              <w:rPr>
                <w:rFonts w:cstheme="minorHAnsi"/>
                <w:sz w:val="24"/>
                <w:szCs w:val="24"/>
              </w:rPr>
              <w:t>Rabi</w:t>
            </w:r>
          </w:p>
          <w:p w:rsidR="002B56D4" w:rsidRPr="00856EB1" w:rsidRDefault="002B56D4" w:rsidP="00A87F19">
            <w:pPr>
              <w:tabs>
                <w:tab w:val="left" w:pos="720"/>
                <w:tab w:val="left" w:pos="1530"/>
              </w:tabs>
              <w:spacing w:after="0" w:line="240" w:lineRule="auto"/>
              <w:rPr>
                <w:rFonts w:cstheme="minorHAnsi"/>
                <w:b/>
                <w:sz w:val="24"/>
                <w:szCs w:val="24"/>
              </w:rPr>
            </w:pPr>
            <w:r w:rsidRPr="00856EB1">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F70167" w:rsidRDefault="002B56D4" w:rsidP="00A87F19">
            <w:pPr>
              <w:tabs>
                <w:tab w:val="left" w:pos="720"/>
              </w:tabs>
              <w:spacing w:after="0" w:line="240" w:lineRule="auto"/>
              <w:jc w:val="right"/>
              <w:rPr>
                <w:rFonts w:cstheme="minorHAnsi"/>
                <w:sz w:val="24"/>
                <w:szCs w:val="24"/>
              </w:rPr>
            </w:pPr>
          </w:p>
          <w:p w:rsidR="002B56D4" w:rsidRPr="00F70167" w:rsidRDefault="002B56D4" w:rsidP="00A87F19">
            <w:pPr>
              <w:tabs>
                <w:tab w:val="left" w:pos="720"/>
              </w:tabs>
              <w:spacing w:after="0" w:line="240" w:lineRule="auto"/>
              <w:jc w:val="right"/>
              <w:rPr>
                <w:rFonts w:cstheme="minorHAnsi"/>
                <w:sz w:val="24"/>
                <w:szCs w:val="24"/>
              </w:rPr>
            </w:pPr>
          </w:p>
          <w:p w:rsidR="002B56D4"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25,888</w:t>
            </w:r>
          </w:p>
          <w:p w:rsidR="002B56D4"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16,090</w:t>
            </w:r>
          </w:p>
          <w:p w:rsidR="002B56D4" w:rsidRPr="00F70167" w:rsidRDefault="00EA3BFC" w:rsidP="00A87F19">
            <w:pPr>
              <w:tabs>
                <w:tab w:val="left" w:pos="720"/>
              </w:tabs>
              <w:spacing w:after="0" w:line="240" w:lineRule="auto"/>
              <w:jc w:val="right"/>
              <w:rPr>
                <w:rFonts w:cstheme="minorHAnsi"/>
                <w:b/>
                <w:sz w:val="24"/>
                <w:szCs w:val="24"/>
              </w:rPr>
            </w:pPr>
            <w:r w:rsidRPr="00F70167">
              <w:rPr>
                <w:rFonts w:cstheme="minorHAnsi"/>
                <w:b/>
                <w:sz w:val="24"/>
                <w:szCs w:val="24"/>
              </w:rPr>
              <w:t>41,97</w:t>
            </w:r>
            <w:r w:rsidR="006200AB" w:rsidRPr="00F70167">
              <w:rPr>
                <w:rFonts w:cstheme="minorHAnsi"/>
                <w:b/>
                <w:sz w:val="24"/>
                <w:szCs w:val="24"/>
              </w:rPr>
              <w:t>8</w:t>
            </w:r>
          </w:p>
        </w:tc>
        <w:tc>
          <w:tcPr>
            <w:tcW w:w="1258" w:type="pct"/>
            <w:tcBorders>
              <w:top w:val="single" w:sz="4" w:space="0" w:color="auto"/>
              <w:left w:val="single" w:sz="4" w:space="0" w:color="auto"/>
              <w:bottom w:val="single" w:sz="4" w:space="0" w:color="auto"/>
              <w:right w:val="single" w:sz="4" w:space="0" w:color="auto"/>
            </w:tcBorders>
          </w:tcPr>
          <w:p w:rsidR="002B56D4" w:rsidRPr="00F70167" w:rsidRDefault="002B56D4" w:rsidP="00A87F19">
            <w:pPr>
              <w:tabs>
                <w:tab w:val="left" w:pos="720"/>
              </w:tabs>
              <w:spacing w:after="0" w:line="240" w:lineRule="auto"/>
              <w:jc w:val="right"/>
              <w:rPr>
                <w:rFonts w:cstheme="minorHAnsi"/>
                <w:sz w:val="24"/>
                <w:szCs w:val="24"/>
              </w:rPr>
            </w:pPr>
          </w:p>
          <w:p w:rsidR="003B1DA0" w:rsidRPr="00F70167" w:rsidRDefault="003B1DA0" w:rsidP="00A87F19">
            <w:pPr>
              <w:tabs>
                <w:tab w:val="left" w:pos="720"/>
              </w:tabs>
              <w:spacing w:after="0" w:line="240" w:lineRule="auto"/>
              <w:jc w:val="right"/>
              <w:rPr>
                <w:rFonts w:cstheme="minorHAnsi"/>
                <w:sz w:val="24"/>
                <w:szCs w:val="24"/>
              </w:rPr>
            </w:pPr>
          </w:p>
          <w:p w:rsidR="003B1DA0" w:rsidRPr="00F70167" w:rsidRDefault="00E75880" w:rsidP="00A87F19">
            <w:pPr>
              <w:tabs>
                <w:tab w:val="left" w:pos="720"/>
              </w:tabs>
              <w:spacing w:after="0" w:line="240" w:lineRule="auto"/>
              <w:jc w:val="right"/>
              <w:rPr>
                <w:rFonts w:cstheme="minorHAnsi"/>
                <w:sz w:val="24"/>
                <w:szCs w:val="24"/>
              </w:rPr>
            </w:pPr>
            <w:r w:rsidRPr="00F70167">
              <w:rPr>
                <w:rFonts w:cstheme="minorHAnsi"/>
                <w:sz w:val="24"/>
                <w:szCs w:val="24"/>
              </w:rPr>
              <w:t>10,1</w:t>
            </w:r>
            <w:r w:rsidR="00116F61">
              <w:rPr>
                <w:rFonts w:cstheme="minorHAnsi"/>
                <w:sz w:val="24"/>
                <w:szCs w:val="24"/>
              </w:rPr>
              <w:t>08</w:t>
            </w:r>
          </w:p>
          <w:p w:rsidR="003B1DA0" w:rsidRPr="00F70167" w:rsidRDefault="003B1DA0" w:rsidP="00A87F19">
            <w:pPr>
              <w:tabs>
                <w:tab w:val="left" w:pos="720"/>
              </w:tabs>
              <w:spacing w:after="0" w:line="240" w:lineRule="auto"/>
              <w:jc w:val="right"/>
              <w:rPr>
                <w:rFonts w:cstheme="minorHAnsi"/>
                <w:sz w:val="24"/>
                <w:szCs w:val="24"/>
              </w:rPr>
            </w:pPr>
          </w:p>
          <w:p w:rsidR="003B1DA0" w:rsidRPr="00F70167" w:rsidRDefault="00E75880" w:rsidP="00116F61">
            <w:pPr>
              <w:tabs>
                <w:tab w:val="left" w:pos="720"/>
              </w:tabs>
              <w:spacing w:after="0" w:line="240" w:lineRule="auto"/>
              <w:jc w:val="right"/>
              <w:rPr>
                <w:rFonts w:cstheme="minorHAnsi"/>
                <w:b/>
                <w:sz w:val="24"/>
                <w:szCs w:val="24"/>
              </w:rPr>
            </w:pPr>
            <w:r w:rsidRPr="00F70167">
              <w:rPr>
                <w:rFonts w:cstheme="minorHAnsi"/>
                <w:b/>
                <w:sz w:val="24"/>
                <w:szCs w:val="24"/>
              </w:rPr>
              <w:t>10,1</w:t>
            </w:r>
            <w:r w:rsidR="00116F61">
              <w:rPr>
                <w:rFonts w:cstheme="minorHAnsi"/>
                <w:b/>
                <w:sz w:val="24"/>
                <w:szCs w:val="24"/>
              </w:rPr>
              <w:t>08</w:t>
            </w:r>
          </w:p>
        </w:tc>
        <w:tc>
          <w:tcPr>
            <w:tcW w:w="818" w:type="pct"/>
            <w:tcBorders>
              <w:top w:val="single" w:sz="4" w:space="0" w:color="auto"/>
              <w:left w:val="single" w:sz="4" w:space="0" w:color="auto"/>
              <w:bottom w:val="single" w:sz="4" w:space="0" w:color="auto"/>
              <w:right w:val="single" w:sz="4" w:space="0" w:color="auto"/>
            </w:tcBorders>
          </w:tcPr>
          <w:p w:rsidR="002B56D4" w:rsidRPr="00F70167" w:rsidRDefault="002B56D4" w:rsidP="00A87F19">
            <w:pPr>
              <w:tabs>
                <w:tab w:val="left" w:pos="720"/>
              </w:tabs>
              <w:spacing w:after="0" w:line="240" w:lineRule="auto"/>
              <w:jc w:val="right"/>
              <w:rPr>
                <w:rFonts w:cstheme="minorHAnsi"/>
                <w:sz w:val="24"/>
                <w:szCs w:val="24"/>
              </w:rPr>
            </w:pPr>
          </w:p>
          <w:p w:rsidR="00577432" w:rsidRPr="00F70167" w:rsidRDefault="00577432" w:rsidP="00A87F19">
            <w:pPr>
              <w:tabs>
                <w:tab w:val="left" w:pos="720"/>
              </w:tabs>
              <w:spacing w:after="0" w:line="240" w:lineRule="auto"/>
              <w:jc w:val="right"/>
              <w:rPr>
                <w:rFonts w:cstheme="minorHAnsi"/>
                <w:sz w:val="24"/>
                <w:szCs w:val="24"/>
              </w:rPr>
            </w:pPr>
          </w:p>
          <w:p w:rsidR="00577432" w:rsidRPr="00F70167" w:rsidRDefault="00E75880" w:rsidP="00A87F19">
            <w:pPr>
              <w:tabs>
                <w:tab w:val="left" w:pos="720"/>
              </w:tabs>
              <w:spacing w:after="0" w:line="240" w:lineRule="auto"/>
              <w:jc w:val="right"/>
              <w:rPr>
                <w:rFonts w:cstheme="minorHAnsi"/>
                <w:sz w:val="24"/>
                <w:szCs w:val="24"/>
              </w:rPr>
            </w:pPr>
            <w:r w:rsidRPr="00F70167">
              <w:rPr>
                <w:rFonts w:cstheme="minorHAnsi"/>
                <w:sz w:val="24"/>
                <w:szCs w:val="24"/>
              </w:rPr>
              <w:t>39.</w:t>
            </w:r>
            <w:r w:rsidR="00F0263E">
              <w:rPr>
                <w:rFonts w:cstheme="minorHAnsi"/>
                <w:sz w:val="24"/>
                <w:szCs w:val="24"/>
              </w:rPr>
              <w:t>05</w:t>
            </w:r>
          </w:p>
          <w:p w:rsidR="00577432" w:rsidRPr="00F70167" w:rsidRDefault="00577432" w:rsidP="00A87F19">
            <w:pPr>
              <w:tabs>
                <w:tab w:val="left" w:pos="720"/>
              </w:tabs>
              <w:spacing w:after="0" w:line="240" w:lineRule="auto"/>
              <w:jc w:val="right"/>
              <w:rPr>
                <w:rFonts w:cstheme="minorHAnsi"/>
                <w:sz w:val="24"/>
                <w:szCs w:val="24"/>
              </w:rPr>
            </w:pPr>
          </w:p>
          <w:p w:rsidR="00577432" w:rsidRPr="00F70167" w:rsidRDefault="00E75880" w:rsidP="00F0263E">
            <w:pPr>
              <w:tabs>
                <w:tab w:val="left" w:pos="720"/>
              </w:tabs>
              <w:spacing w:after="0" w:line="240" w:lineRule="auto"/>
              <w:jc w:val="right"/>
              <w:rPr>
                <w:rFonts w:cstheme="minorHAnsi"/>
                <w:b/>
                <w:sz w:val="24"/>
                <w:szCs w:val="24"/>
              </w:rPr>
            </w:pPr>
            <w:r w:rsidRPr="00F70167">
              <w:rPr>
                <w:rFonts w:cstheme="minorHAnsi"/>
                <w:b/>
                <w:sz w:val="24"/>
                <w:szCs w:val="24"/>
              </w:rPr>
              <w:t>24.</w:t>
            </w:r>
            <w:r w:rsidR="00F0263E">
              <w:rPr>
                <w:rFonts w:cstheme="minorHAnsi"/>
                <w:b/>
                <w:sz w:val="24"/>
                <w:szCs w:val="24"/>
              </w:rPr>
              <w:t>08</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2</w:t>
            </w:r>
          </w:p>
          <w:p w:rsidR="002B56D4" w:rsidRPr="00856EB1" w:rsidRDefault="002B56D4" w:rsidP="00A87F19">
            <w:pPr>
              <w:tabs>
                <w:tab w:val="left" w:pos="720"/>
              </w:tabs>
              <w:spacing w:after="0" w:line="240" w:lineRule="auto"/>
              <w:jc w:val="center"/>
              <w:rPr>
                <w:rFonts w:cstheme="minorHAnsi"/>
                <w:sz w:val="24"/>
                <w:szCs w:val="24"/>
              </w:rPr>
            </w:pPr>
          </w:p>
          <w:p w:rsidR="002B56D4" w:rsidRPr="00856EB1"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Agrl.Term Loans</w:t>
            </w:r>
          </w:p>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Khariff</w:t>
            </w:r>
          </w:p>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Rabi</w:t>
            </w:r>
          </w:p>
          <w:p w:rsidR="002B56D4" w:rsidRPr="00856EB1" w:rsidRDefault="002B56D4" w:rsidP="00A87F19">
            <w:pPr>
              <w:tabs>
                <w:tab w:val="left" w:pos="720"/>
              </w:tabs>
              <w:spacing w:after="0" w:line="240" w:lineRule="auto"/>
              <w:rPr>
                <w:rFonts w:cstheme="minorHAnsi"/>
                <w:b/>
                <w:sz w:val="24"/>
                <w:szCs w:val="24"/>
              </w:rPr>
            </w:pPr>
            <w:r w:rsidRPr="00856EB1">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F70167" w:rsidRDefault="002B56D4" w:rsidP="00A87F19">
            <w:pPr>
              <w:tabs>
                <w:tab w:val="left" w:pos="720"/>
              </w:tabs>
              <w:spacing w:after="0" w:line="240" w:lineRule="auto"/>
              <w:jc w:val="right"/>
              <w:rPr>
                <w:rFonts w:cstheme="minorHAnsi"/>
                <w:sz w:val="24"/>
                <w:szCs w:val="24"/>
              </w:rPr>
            </w:pPr>
          </w:p>
          <w:p w:rsidR="00EA3BFC"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3178</w:t>
            </w:r>
          </w:p>
          <w:p w:rsidR="00EA3BFC"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3178</w:t>
            </w:r>
          </w:p>
          <w:p w:rsidR="002B56D4" w:rsidRPr="00F70167" w:rsidRDefault="00EA3BFC" w:rsidP="00EA3BFC">
            <w:pPr>
              <w:tabs>
                <w:tab w:val="left" w:pos="720"/>
              </w:tabs>
              <w:spacing w:after="0" w:line="240" w:lineRule="auto"/>
              <w:jc w:val="right"/>
              <w:rPr>
                <w:rFonts w:cstheme="minorHAnsi"/>
                <w:b/>
                <w:sz w:val="24"/>
                <w:szCs w:val="24"/>
              </w:rPr>
            </w:pPr>
            <w:r w:rsidRPr="00F70167">
              <w:rPr>
                <w:rFonts w:cstheme="minorHAnsi"/>
                <w:b/>
                <w:sz w:val="24"/>
                <w:szCs w:val="24"/>
              </w:rPr>
              <w:t>6,356</w:t>
            </w:r>
          </w:p>
        </w:tc>
        <w:tc>
          <w:tcPr>
            <w:tcW w:w="1258" w:type="pct"/>
            <w:tcBorders>
              <w:top w:val="single" w:sz="4" w:space="0" w:color="auto"/>
              <w:left w:val="single" w:sz="4" w:space="0" w:color="auto"/>
              <w:bottom w:val="single" w:sz="4" w:space="0" w:color="auto"/>
              <w:right w:val="single" w:sz="4" w:space="0" w:color="auto"/>
            </w:tcBorders>
          </w:tcPr>
          <w:p w:rsidR="002B56D4" w:rsidRPr="00F70167" w:rsidRDefault="002B56D4" w:rsidP="000C07EC">
            <w:pPr>
              <w:tabs>
                <w:tab w:val="left" w:pos="720"/>
              </w:tabs>
              <w:spacing w:after="0" w:line="240" w:lineRule="auto"/>
              <w:jc w:val="right"/>
              <w:rPr>
                <w:rFonts w:cstheme="minorHAnsi"/>
                <w:sz w:val="24"/>
                <w:szCs w:val="24"/>
              </w:rPr>
            </w:pPr>
          </w:p>
          <w:p w:rsidR="003B1DA0" w:rsidRPr="00F70167" w:rsidRDefault="00577432" w:rsidP="000C07EC">
            <w:pPr>
              <w:tabs>
                <w:tab w:val="left" w:pos="720"/>
              </w:tabs>
              <w:spacing w:after="0" w:line="240" w:lineRule="auto"/>
              <w:jc w:val="right"/>
              <w:rPr>
                <w:rFonts w:cstheme="minorHAnsi"/>
                <w:sz w:val="24"/>
                <w:szCs w:val="24"/>
              </w:rPr>
            </w:pPr>
            <w:r w:rsidRPr="00F70167">
              <w:rPr>
                <w:rFonts w:cstheme="minorHAnsi"/>
                <w:sz w:val="24"/>
                <w:szCs w:val="24"/>
              </w:rPr>
              <w:t>1,</w:t>
            </w:r>
            <w:r w:rsidR="00116F61">
              <w:rPr>
                <w:rFonts w:cstheme="minorHAnsi"/>
                <w:sz w:val="24"/>
                <w:szCs w:val="24"/>
              </w:rPr>
              <w:t>6</w:t>
            </w:r>
            <w:r w:rsidR="00E75880" w:rsidRPr="00F70167">
              <w:rPr>
                <w:rFonts w:cstheme="minorHAnsi"/>
                <w:sz w:val="24"/>
                <w:szCs w:val="24"/>
              </w:rPr>
              <w:t>0</w:t>
            </w:r>
            <w:r w:rsidR="00116F61">
              <w:rPr>
                <w:rFonts w:cstheme="minorHAnsi"/>
                <w:sz w:val="24"/>
                <w:szCs w:val="24"/>
              </w:rPr>
              <w:t>6</w:t>
            </w:r>
          </w:p>
          <w:p w:rsidR="00577432" w:rsidRPr="00F70167" w:rsidRDefault="00577432" w:rsidP="000C07EC">
            <w:pPr>
              <w:tabs>
                <w:tab w:val="left" w:pos="720"/>
              </w:tabs>
              <w:spacing w:after="0" w:line="240" w:lineRule="auto"/>
              <w:jc w:val="right"/>
              <w:rPr>
                <w:rFonts w:cstheme="minorHAnsi"/>
                <w:sz w:val="24"/>
                <w:szCs w:val="24"/>
              </w:rPr>
            </w:pPr>
          </w:p>
          <w:p w:rsidR="00577432" w:rsidRPr="00F70167" w:rsidRDefault="00577432" w:rsidP="000C07EC">
            <w:pPr>
              <w:tabs>
                <w:tab w:val="left" w:pos="720"/>
              </w:tabs>
              <w:spacing w:after="0" w:line="240" w:lineRule="auto"/>
              <w:jc w:val="right"/>
              <w:rPr>
                <w:rFonts w:cstheme="minorHAnsi"/>
                <w:b/>
                <w:sz w:val="24"/>
                <w:szCs w:val="24"/>
              </w:rPr>
            </w:pPr>
            <w:r w:rsidRPr="00F70167">
              <w:rPr>
                <w:rFonts w:cstheme="minorHAnsi"/>
                <w:b/>
                <w:sz w:val="24"/>
                <w:szCs w:val="24"/>
              </w:rPr>
              <w:t>1,</w:t>
            </w:r>
            <w:r w:rsidR="00116F61">
              <w:rPr>
                <w:rFonts w:cstheme="minorHAnsi"/>
                <w:b/>
                <w:sz w:val="24"/>
                <w:szCs w:val="24"/>
              </w:rPr>
              <w:t>6</w:t>
            </w:r>
            <w:r w:rsidR="00E75880" w:rsidRPr="00F70167">
              <w:rPr>
                <w:rFonts w:cstheme="minorHAnsi"/>
                <w:b/>
                <w:sz w:val="24"/>
                <w:szCs w:val="24"/>
              </w:rPr>
              <w:t>0</w:t>
            </w:r>
            <w:r w:rsidR="00116F61">
              <w:rPr>
                <w:rFonts w:cstheme="minorHAnsi"/>
                <w:b/>
                <w:sz w:val="24"/>
                <w:szCs w:val="24"/>
              </w:rPr>
              <w:t>6</w:t>
            </w:r>
          </w:p>
        </w:tc>
        <w:tc>
          <w:tcPr>
            <w:tcW w:w="818" w:type="pct"/>
            <w:tcBorders>
              <w:top w:val="single" w:sz="4" w:space="0" w:color="auto"/>
              <w:left w:val="single" w:sz="4" w:space="0" w:color="auto"/>
              <w:bottom w:val="single" w:sz="4" w:space="0" w:color="auto"/>
              <w:right w:val="single" w:sz="4" w:space="0" w:color="auto"/>
            </w:tcBorders>
          </w:tcPr>
          <w:p w:rsidR="002B56D4" w:rsidRPr="00F70167" w:rsidRDefault="002B56D4" w:rsidP="00614D63">
            <w:pPr>
              <w:tabs>
                <w:tab w:val="left" w:pos="720"/>
              </w:tabs>
              <w:spacing w:after="0" w:line="240" w:lineRule="auto"/>
              <w:jc w:val="right"/>
              <w:rPr>
                <w:rFonts w:cstheme="minorHAnsi"/>
                <w:sz w:val="24"/>
                <w:szCs w:val="24"/>
              </w:rPr>
            </w:pPr>
          </w:p>
          <w:p w:rsidR="006C4942" w:rsidRPr="00F70167" w:rsidRDefault="00E75880" w:rsidP="00614D63">
            <w:pPr>
              <w:tabs>
                <w:tab w:val="left" w:pos="720"/>
              </w:tabs>
              <w:spacing w:after="0" w:line="240" w:lineRule="auto"/>
              <w:jc w:val="right"/>
              <w:rPr>
                <w:rFonts w:cstheme="minorHAnsi"/>
                <w:sz w:val="24"/>
                <w:szCs w:val="24"/>
              </w:rPr>
            </w:pPr>
            <w:r w:rsidRPr="00F70167">
              <w:rPr>
                <w:rFonts w:cstheme="minorHAnsi"/>
                <w:sz w:val="24"/>
                <w:szCs w:val="24"/>
              </w:rPr>
              <w:t>5</w:t>
            </w:r>
            <w:r w:rsidR="00F0263E">
              <w:rPr>
                <w:rFonts w:cstheme="minorHAnsi"/>
                <w:sz w:val="24"/>
                <w:szCs w:val="24"/>
              </w:rPr>
              <w:t>0.53</w:t>
            </w:r>
          </w:p>
          <w:p w:rsidR="006C4942" w:rsidRPr="00F70167" w:rsidRDefault="006C4942" w:rsidP="00614D63">
            <w:pPr>
              <w:tabs>
                <w:tab w:val="left" w:pos="720"/>
              </w:tabs>
              <w:spacing w:after="0" w:line="240" w:lineRule="auto"/>
              <w:jc w:val="right"/>
              <w:rPr>
                <w:rFonts w:cstheme="minorHAnsi"/>
                <w:sz w:val="24"/>
                <w:szCs w:val="24"/>
              </w:rPr>
            </w:pPr>
          </w:p>
          <w:p w:rsidR="006C4942" w:rsidRPr="00F70167" w:rsidRDefault="00E75880" w:rsidP="00F0263E">
            <w:pPr>
              <w:tabs>
                <w:tab w:val="left" w:pos="720"/>
              </w:tabs>
              <w:spacing w:after="0" w:line="240" w:lineRule="auto"/>
              <w:jc w:val="right"/>
              <w:rPr>
                <w:rFonts w:cstheme="minorHAnsi"/>
                <w:b/>
                <w:sz w:val="24"/>
                <w:szCs w:val="24"/>
              </w:rPr>
            </w:pPr>
            <w:r w:rsidRPr="00F70167">
              <w:rPr>
                <w:rFonts w:cstheme="minorHAnsi"/>
                <w:b/>
                <w:sz w:val="24"/>
                <w:szCs w:val="24"/>
              </w:rPr>
              <w:t>2</w:t>
            </w:r>
            <w:r w:rsidR="00F0263E">
              <w:rPr>
                <w:rFonts w:cstheme="minorHAnsi"/>
                <w:b/>
                <w:sz w:val="24"/>
                <w:szCs w:val="24"/>
              </w:rPr>
              <w:t>5.27</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3</w:t>
            </w:r>
          </w:p>
          <w:p w:rsidR="002B56D4" w:rsidRPr="00856EB1" w:rsidRDefault="002B56D4" w:rsidP="00A87F19">
            <w:pPr>
              <w:tabs>
                <w:tab w:val="left" w:pos="720"/>
              </w:tabs>
              <w:spacing w:after="0" w:line="240" w:lineRule="auto"/>
              <w:jc w:val="center"/>
              <w:rPr>
                <w:rFonts w:cstheme="minorHAnsi"/>
                <w:sz w:val="24"/>
                <w:szCs w:val="24"/>
              </w:rPr>
            </w:pPr>
          </w:p>
          <w:p w:rsidR="002B56D4" w:rsidRPr="00856EB1"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Allied to Agriculture</w:t>
            </w:r>
          </w:p>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Khariff</w:t>
            </w:r>
          </w:p>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Rabi</w:t>
            </w:r>
          </w:p>
          <w:p w:rsidR="002B56D4" w:rsidRPr="00856EB1" w:rsidRDefault="002B56D4" w:rsidP="00A87F19">
            <w:pPr>
              <w:tabs>
                <w:tab w:val="left" w:pos="720"/>
              </w:tabs>
              <w:spacing w:after="0" w:line="240" w:lineRule="auto"/>
              <w:rPr>
                <w:rFonts w:cstheme="minorHAnsi"/>
                <w:b/>
                <w:sz w:val="24"/>
                <w:szCs w:val="24"/>
              </w:rPr>
            </w:pPr>
            <w:r w:rsidRPr="00856EB1">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F70167" w:rsidRDefault="002B56D4" w:rsidP="00A87F19">
            <w:pPr>
              <w:tabs>
                <w:tab w:val="left" w:pos="720"/>
              </w:tabs>
              <w:spacing w:after="0" w:line="240" w:lineRule="auto"/>
              <w:jc w:val="right"/>
              <w:rPr>
                <w:rFonts w:cstheme="minorHAnsi"/>
                <w:sz w:val="24"/>
                <w:szCs w:val="24"/>
              </w:rPr>
            </w:pPr>
          </w:p>
          <w:p w:rsidR="00EA3BFC"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3843</w:t>
            </w:r>
          </w:p>
          <w:p w:rsidR="00EA3BFC"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3842</w:t>
            </w:r>
          </w:p>
          <w:p w:rsidR="002B56D4" w:rsidRPr="00F70167" w:rsidRDefault="00EA3BFC" w:rsidP="00EA3BFC">
            <w:pPr>
              <w:tabs>
                <w:tab w:val="left" w:pos="720"/>
              </w:tabs>
              <w:spacing w:after="0" w:line="240" w:lineRule="auto"/>
              <w:jc w:val="right"/>
              <w:rPr>
                <w:rFonts w:cstheme="minorHAnsi"/>
                <w:b/>
                <w:sz w:val="24"/>
                <w:szCs w:val="24"/>
              </w:rPr>
            </w:pPr>
            <w:r w:rsidRPr="00F70167">
              <w:rPr>
                <w:rFonts w:cstheme="minorHAnsi"/>
                <w:b/>
                <w:sz w:val="24"/>
                <w:szCs w:val="24"/>
              </w:rPr>
              <w:t>7,685</w:t>
            </w:r>
          </w:p>
        </w:tc>
        <w:tc>
          <w:tcPr>
            <w:tcW w:w="1258" w:type="pct"/>
            <w:tcBorders>
              <w:top w:val="single" w:sz="4" w:space="0" w:color="auto"/>
              <w:left w:val="single" w:sz="4" w:space="0" w:color="auto"/>
              <w:bottom w:val="single" w:sz="4" w:space="0" w:color="auto"/>
              <w:right w:val="single" w:sz="4" w:space="0" w:color="auto"/>
            </w:tcBorders>
          </w:tcPr>
          <w:p w:rsidR="002B56D4" w:rsidRPr="00F70167" w:rsidRDefault="002B56D4" w:rsidP="00A87F19">
            <w:pPr>
              <w:tabs>
                <w:tab w:val="left" w:pos="720"/>
              </w:tabs>
              <w:spacing w:after="0" w:line="240" w:lineRule="auto"/>
              <w:jc w:val="right"/>
              <w:rPr>
                <w:rFonts w:cstheme="minorHAnsi"/>
                <w:sz w:val="24"/>
                <w:szCs w:val="24"/>
              </w:rPr>
            </w:pPr>
          </w:p>
          <w:p w:rsidR="00577432" w:rsidRPr="00F70167" w:rsidRDefault="00116F61" w:rsidP="00A87F19">
            <w:pPr>
              <w:tabs>
                <w:tab w:val="left" w:pos="720"/>
              </w:tabs>
              <w:spacing w:after="0" w:line="240" w:lineRule="auto"/>
              <w:jc w:val="right"/>
              <w:rPr>
                <w:rFonts w:cstheme="minorHAnsi"/>
                <w:sz w:val="24"/>
                <w:szCs w:val="24"/>
              </w:rPr>
            </w:pPr>
            <w:r>
              <w:rPr>
                <w:rFonts w:cstheme="minorHAnsi"/>
                <w:sz w:val="24"/>
                <w:szCs w:val="24"/>
              </w:rPr>
              <w:t>2,075</w:t>
            </w:r>
          </w:p>
          <w:p w:rsidR="00577432" w:rsidRPr="00F70167" w:rsidRDefault="00577432" w:rsidP="00A87F19">
            <w:pPr>
              <w:tabs>
                <w:tab w:val="left" w:pos="720"/>
              </w:tabs>
              <w:spacing w:after="0" w:line="240" w:lineRule="auto"/>
              <w:jc w:val="right"/>
              <w:rPr>
                <w:rFonts w:cstheme="minorHAnsi"/>
                <w:sz w:val="24"/>
                <w:szCs w:val="24"/>
              </w:rPr>
            </w:pPr>
          </w:p>
          <w:p w:rsidR="00577432" w:rsidRPr="00F70167" w:rsidRDefault="00116F61" w:rsidP="00A87F19">
            <w:pPr>
              <w:tabs>
                <w:tab w:val="left" w:pos="720"/>
              </w:tabs>
              <w:spacing w:after="0" w:line="240" w:lineRule="auto"/>
              <w:jc w:val="right"/>
              <w:rPr>
                <w:rFonts w:cstheme="minorHAnsi"/>
                <w:b/>
                <w:sz w:val="24"/>
                <w:szCs w:val="24"/>
              </w:rPr>
            </w:pPr>
            <w:r>
              <w:rPr>
                <w:rFonts w:cstheme="minorHAnsi"/>
                <w:b/>
                <w:sz w:val="24"/>
                <w:szCs w:val="24"/>
              </w:rPr>
              <w:t>2,075</w:t>
            </w:r>
          </w:p>
        </w:tc>
        <w:tc>
          <w:tcPr>
            <w:tcW w:w="818" w:type="pct"/>
            <w:tcBorders>
              <w:top w:val="single" w:sz="4" w:space="0" w:color="auto"/>
              <w:left w:val="single" w:sz="4" w:space="0" w:color="auto"/>
              <w:bottom w:val="single" w:sz="4" w:space="0" w:color="auto"/>
              <w:right w:val="single" w:sz="4" w:space="0" w:color="auto"/>
            </w:tcBorders>
          </w:tcPr>
          <w:p w:rsidR="002B56D4" w:rsidRPr="00F70167" w:rsidRDefault="002B56D4" w:rsidP="00A87F19">
            <w:pPr>
              <w:tabs>
                <w:tab w:val="left" w:pos="720"/>
              </w:tabs>
              <w:spacing w:after="0" w:line="240" w:lineRule="auto"/>
              <w:jc w:val="right"/>
              <w:rPr>
                <w:rFonts w:cstheme="minorHAnsi"/>
                <w:sz w:val="24"/>
                <w:szCs w:val="24"/>
              </w:rPr>
            </w:pPr>
          </w:p>
          <w:p w:rsidR="006C4942" w:rsidRPr="00F70167" w:rsidRDefault="00F0263E" w:rsidP="00A87F19">
            <w:pPr>
              <w:tabs>
                <w:tab w:val="left" w:pos="720"/>
              </w:tabs>
              <w:spacing w:after="0" w:line="240" w:lineRule="auto"/>
              <w:jc w:val="right"/>
              <w:rPr>
                <w:rFonts w:cstheme="minorHAnsi"/>
                <w:sz w:val="24"/>
                <w:szCs w:val="24"/>
              </w:rPr>
            </w:pPr>
            <w:r>
              <w:rPr>
                <w:rFonts w:cstheme="minorHAnsi"/>
                <w:sz w:val="24"/>
                <w:szCs w:val="24"/>
              </w:rPr>
              <w:t>53.99</w:t>
            </w:r>
          </w:p>
          <w:p w:rsidR="006C4942" w:rsidRPr="00F70167" w:rsidRDefault="006C4942" w:rsidP="00A87F19">
            <w:pPr>
              <w:tabs>
                <w:tab w:val="left" w:pos="720"/>
              </w:tabs>
              <w:spacing w:after="0" w:line="240" w:lineRule="auto"/>
              <w:jc w:val="right"/>
              <w:rPr>
                <w:rFonts w:cstheme="minorHAnsi"/>
                <w:sz w:val="24"/>
                <w:szCs w:val="24"/>
              </w:rPr>
            </w:pPr>
          </w:p>
          <w:p w:rsidR="006C4942" w:rsidRPr="00F70167" w:rsidRDefault="00F0263E" w:rsidP="00981359">
            <w:pPr>
              <w:tabs>
                <w:tab w:val="left" w:pos="720"/>
              </w:tabs>
              <w:spacing w:after="0" w:line="240" w:lineRule="auto"/>
              <w:jc w:val="right"/>
              <w:rPr>
                <w:rFonts w:cstheme="minorHAnsi"/>
                <w:b/>
                <w:sz w:val="24"/>
                <w:szCs w:val="24"/>
              </w:rPr>
            </w:pPr>
            <w:r>
              <w:rPr>
                <w:rFonts w:cstheme="minorHAnsi"/>
                <w:b/>
                <w:sz w:val="24"/>
                <w:szCs w:val="24"/>
              </w:rPr>
              <w:t>27.00</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4</w:t>
            </w: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Khariff</w:t>
            </w:r>
          </w:p>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Rabi</w:t>
            </w:r>
          </w:p>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Total Agriculture</w:t>
            </w:r>
          </w:p>
        </w:tc>
        <w:tc>
          <w:tcPr>
            <w:tcW w:w="824" w:type="pct"/>
            <w:tcBorders>
              <w:top w:val="single" w:sz="4" w:space="0" w:color="auto"/>
              <w:left w:val="single" w:sz="4" w:space="0" w:color="auto"/>
              <w:bottom w:val="single" w:sz="4" w:space="0" w:color="auto"/>
              <w:right w:val="single" w:sz="4" w:space="0" w:color="auto"/>
            </w:tcBorders>
          </w:tcPr>
          <w:p w:rsidR="00EA3BFC"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32,909</w:t>
            </w:r>
          </w:p>
          <w:p w:rsidR="00EA3BFC" w:rsidRPr="00F70167" w:rsidRDefault="006200AB" w:rsidP="00A87F19">
            <w:pPr>
              <w:tabs>
                <w:tab w:val="left" w:pos="720"/>
              </w:tabs>
              <w:spacing w:after="0" w:line="240" w:lineRule="auto"/>
              <w:jc w:val="right"/>
              <w:rPr>
                <w:rFonts w:cstheme="minorHAnsi"/>
                <w:sz w:val="24"/>
                <w:szCs w:val="24"/>
              </w:rPr>
            </w:pPr>
            <w:r w:rsidRPr="00F70167">
              <w:rPr>
                <w:rFonts w:cstheme="minorHAnsi"/>
                <w:sz w:val="24"/>
                <w:szCs w:val="24"/>
              </w:rPr>
              <w:t>23,110</w:t>
            </w:r>
          </w:p>
          <w:p w:rsidR="002B56D4" w:rsidRPr="00F70167" w:rsidRDefault="00EA3BFC" w:rsidP="00A87F19">
            <w:pPr>
              <w:tabs>
                <w:tab w:val="left" w:pos="720"/>
              </w:tabs>
              <w:spacing w:after="0" w:line="240" w:lineRule="auto"/>
              <w:jc w:val="right"/>
              <w:rPr>
                <w:rFonts w:cstheme="minorHAnsi"/>
                <w:b/>
                <w:sz w:val="24"/>
                <w:szCs w:val="24"/>
              </w:rPr>
            </w:pPr>
            <w:r w:rsidRPr="00F70167">
              <w:rPr>
                <w:rFonts w:cstheme="minorHAnsi"/>
                <w:b/>
                <w:sz w:val="24"/>
                <w:szCs w:val="24"/>
              </w:rPr>
              <w:t>56,019</w:t>
            </w:r>
          </w:p>
        </w:tc>
        <w:tc>
          <w:tcPr>
            <w:tcW w:w="1258" w:type="pct"/>
            <w:tcBorders>
              <w:top w:val="single" w:sz="4" w:space="0" w:color="auto"/>
              <w:left w:val="single" w:sz="4" w:space="0" w:color="auto"/>
              <w:bottom w:val="single" w:sz="4" w:space="0" w:color="auto"/>
              <w:right w:val="single" w:sz="4" w:space="0" w:color="auto"/>
            </w:tcBorders>
          </w:tcPr>
          <w:p w:rsidR="002B56D4" w:rsidRPr="00F70167" w:rsidRDefault="00742751" w:rsidP="00A87F19">
            <w:pPr>
              <w:tabs>
                <w:tab w:val="left" w:pos="720"/>
              </w:tabs>
              <w:spacing w:after="0" w:line="240" w:lineRule="auto"/>
              <w:jc w:val="right"/>
              <w:rPr>
                <w:rFonts w:cstheme="minorHAnsi"/>
                <w:sz w:val="24"/>
                <w:szCs w:val="24"/>
              </w:rPr>
            </w:pPr>
            <w:r w:rsidRPr="00F70167">
              <w:rPr>
                <w:rFonts w:cstheme="minorHAnsi"/>
                <w:sz w:val="24"/>
                <w:szCs w:val="24"/>
              </w:rPr>
              <w:t>1</w:t>
            </w:r>
            <w:r w:rsidR="00116F61">
              <w:rPr>
                <w:rFonts w:cstheme="minorHAnsi"/>
                <w:sz w:val="24"/>
                <w:szCs w:val="24"/>
              </w:rPr>
              <w:t>3,789</w:t>
            </w:r>
          </w:p>
          <w:p w:rsidR="00577432" w:rsidRPr="00F70167" w:rsidRDefault="00577432" w:rsidP="00A87F19">
            <w:pPr>
              <w:tabs>
                <w:tab w:val="left" w:pos="720"/>
              </w:tabs>
              <w:spacing w:after="0" w:line="240" w:lineRule="auto"/>
              <w:jc w:val="right"/>
              <w:rPr>
                <w:rFonts w:cstheme="minorHAnsi"/>
                <w:sz w:val="24"/>
                <w:szCs w:val="24"/>
              </w:rPr>
            </w:pPr>
          </w:p>
          <w:p w:rsidR="00577432" w:rsidRPr="00F70167" w:rsidRDefault="00742751" w:rsidP="00A87F19">
            <w:pPr>
              <w:tabs>
                <w:tab w:val="left" w:pos="720"/>
              </w:tabs>
              <w:spacing w:after="0" w:line="240" w:lineRule="auto"/>
              <w:jc w:val="right"/>
              <w:rPr>
                <w:rFonts w:cstheme="minorHAnsi"/>
                <w:b/>
                <w:sz w:val="24"/>
                <w:szCs w:val="24"/>
              </w:rPr>
            </w:pPr>
            <w:r w:rsidRPr="00F70167">
              <w:rPr>
                <w:rFonts w:cstheme="minorHAnsi"/>
                <w:b/>
                <w:sz w:val="24"/>
                <w:szCs w:val="24"/>
              </w:rPr>
              <w:t>1</w:t>
            </w:r>
            <w:r w:rsidR="00116F61">
              <w:rPr>
                <w:rFonts w:cstheme="minorHAnsi"/>
                <w:b/>
                <w:sz w:val="24"/>
                <w:szCs w:val="24"/>
              </w:rPr>
              <w:t>3,789</w:t>
            </w:r>
          </w:p>
        </w:tc>
        <w:tc>
          <w:tcPr>
            <w:tcW w:w="818" w:type="pct"/>
            <w:tcBorders>
              <w:top w:val="single" w:sz="4" w:space="0" w:color="auto"/>
              <w:left w:val="single" w:sz="4" w:space="0" w:color="auto"/>
              <w:bottom w:val="single" w:sz="4" w:space="0" w:color="auto"/>
              <w:right w:val="single" w:sz="4" w:space="0" w:color="auto"/>
            </w:tcBorders>
          </w:tcPr>
          <w:p w:rsidR="002B56D4" w:rsidRPr="00F70167" w:rsidRDefault="00F0263E" w:rsidP="00A87F19">
            <w:pPr>
              <w:tabs>
                <w:tab w:val="left" w:pos="720"/>
              </w:tabs>
              <w:spacing w:after="0" w:line="240" w:lineRule="auto"/>
              <w:jc w:val="right"/>
              <w:rPr>
                <w:rFonts w:cstheme="minorHAnsi"/>
                <w:sz w:val="24"/>
                <w:szCs w:val="24"/>
              </w:rPr>
            </w:pPr>
            <w:r>
              <w:rPr>
                <w:rFonts w:cstheme="minorHAnsi"/>
                <w:sz w:val="24"/>
                <w:szCs w:val="24"/>
              </w:rPr>
              <w:t>41.90</w:t>
            </w:r>
          </w:p>
          <w:p w:rsidR="006C4942" w:rsidRPr="00F70167" w:rsidRDefault="006C4942" w:rsidP="00A87F19">
            <w:pPr>
              <w:tabs>
                <w:tab w:val="left" w:pos="720"/>
              </w:tabs>
              <w:spacing w:after="0" w:line="240" w:lineRule="auto"/>
              <w:jc w:val="right"/>
              <w:rPr>
                <w:rFonts w:cstheme="minorHAnsi"/>
                <w:sz w:val="24"/>
                <w:szCs w:val="24"/>
              </w:rPr>
            </w:pPr>
          </w:p>
          <w:p w:rsidR="006C4942" w:rsidRPr="00F70167" w:rsidRDefault="00F0263E" w:rsidP="00F0263E">
            <w:pPr>
              <w:tabs>
                <w:tab w:val="left" w:pos="720"/>
              </w:tabs>
              <w:spacing w:after="0" w:line="240" w:lineRule="auto"/>
              <w:jc w:val="right"/>
              <w:rPr>
                <w:rFonts w:cstheme="minorHAnsi"/>
                <w:b/>
                <w:sz w:val="24"/>
                <w:szCs w:val="24"/>
              </w:rPr>
            </w:pPr>
            <w:r>
              <w:rPr>
                <w:rFonts w:cstheme="minorHAnsi"/>
                <w:b/>
                <w:sz w:val="24"/>
                <w:szCs w:val="24"/>
              </w:rPr>
              <w:t>24.61</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5</w:t>
            </w:r>
          </w:p>
          <w:p w:rsidR="002B56D4" w:rsidRPr="00856EB1" w:rsidRDefault="002B56D4" w:rsidP="00A87F19">
            <w:pPr>
              <w:tabs>
                <w:tab w:val="left" w:pos="720"/>
              </w:tabs>
              <w:spacing w:after="0" w:line="240" w:lineRule="auto"/>
              <w:jc w:val="center"/>
              <w:rPr>
                <w:rFonts w:cstheme="minorHAnsi"/>
                <w:sz w:val="24"/>
                <w:szCs w:val="24"/>
              </w:rPr>
            </w:pPr>
          </w:p>
          <w:p w:rsidR="002B56D4" w:rsidRPr="00856EB1"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rPr>
                <w:rFonts w:cstheme="minorHAnsi"/>
                <w:sz w:val="24"/>
                <w:szCs w:val="24"/>
              </w:rPr>
            </w:pPr>
          </w:p>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Micro &amp; Small Enterprises</w:t>
            </w:r>
          </w:p>
          <w:p w:rsidR="002B56D4" w:rsidRPr="00856EB1"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right"/>
              <w:rPr>
                <w:rFonts w:cstheme="minorHAnsi"/>
                <w:b/>
                <w:sz w:val="24"/>
                <w:szCs w:val="24"/>
              </w:rPr>
            </w:pPr>
          </w:p>
          <w:p w:rsidR="002B56D4" w:rsidRPr="00856EB1" w:rsidRDefault="00EA3BFC" w:rsidP="00A87F19">
            <w:pPr>
              <w:tabs>
                <w:tab w:val="left" w:pos="720"/>
              </w:tabs>
              <w:spacing w:after="0" w:line="240" w:lineRule="auto"/>
              <w:jc w:val="right"/>
              <w:rPr>
                <w:rFonts w:cstheme="minorHAnsi"/>
                <w:b/>
                <w:sz w:val="24"/>
                <w:szCs w:val="24"/>
              </w:rPr>
            </w:pPr>
            <w:r w:rsidRPr="00856EB1">
              <w:rPr>
                <w:rFonts w:cstheme="minorHAnsi"/>
                <w:b/>
                <w:sz w:val="24"/>
                <w:szCs w:val="24"/>
              </w:rPr>
              <w:t>10,850</w:t>
            </w:r>
          </w:p>
        </w:tc>
        <w:tc>
          <w:tcPr>
            <w:tcW w:w="1258" w:type="pct"/>
            <w:tcBorders>
              <w:top w:val="single" w:sz="4" w:space="0" w:color="auto"/>
              <w:left w:val="single" w:sz="4" w:space="0" w:color="auto"/>
              <w:bottom w:val="single" w:sz="4" w:space="0" w:color="auto"/>
              <w:right w:val="single" w:sz="4" w:space="0" w:color="auto"/>
            </w:tcBorders>
          </w:tcPr>
          <w:p w:rsidR="002B56D4" w:rsidRPr="00856EB1" w:rsidRDefault="002B56D4" w:rsidP="00951577">
            <w:pPr>
              <w:tabs>
                <w:tab w:val="left" w:pos="720"/>
              </w:tabs>
              <w:spacing w:after="0" w:line="240" w:lineRule="auto"/>
              <w:jc w:val="right"/>
              <w:rPr>
                <w:rFonts w:cstheme="minorHAnsi"/>
                <w:b/>
                <w:sz w:val="24"/>
                <w:szCs w:val="24"/>
              </w:rPr>
            </w:pPr>
          </w:p>
          <w:p w:rsidR="003B1DA0" w:rsidRPr="00856EB1" w:rsidRDefault="00742751" w:rsidP="00951577">
            <w:pPr>
              <w:tabs>
                <w:tab w:val="left" w:pos="720"/>
              </w:tabs>
              <w:spacing w:after="0" w:line="240" w:lineRule="auto"/>
              <w:jc w:val="right"/>
              <w:rPr>
                <w:rFonts w:cstheme="minorHAnsi"/>
                <w:b/>
                <w:sz w:val="24"/>
                <w:szCs w:val="24"/>
              </w:rPr>
            </w:pPr>
            <w:r w:rsidRPr="00856EB1">
              <w:rPr>
                <w:rFonts w:cstheme="minorHAnsi"/>
                <w:b/>
                <w:sz w:val="24"/>
                <w:szCs w:val="24"/>
              </w:rPr>
              <w:t>7,645</w:t>
            </w:r>
          </w:p>
          <w:p w:rsidR="003B1DA0" w:rsidRPr="00856EB1" w:rsidRDefault="003B1DA0" w:rsidP="00951577">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right"/>
              <w:rPr>
                <w:rFonts w:cstheme="minorHAnsi"/>
                <w:b/>
                <w:sz w:val="24"/>
                <w:szCs w:val="24"/>
              </w:rPr>
            </w:pPr>
          </w:p>
          <w:p w:rsidR="006C4942" w:rsidRPr="00856EB1" w:rsidRDefault="00742751" w:rsidP="00A87F19">
            <w:pPr>
              <w:tabs>
                <w:tab w:val="left" w:pos="720"/>
              </w:tabs>
              <w:spacing w:after="0" w:line="240" w:lineRule="auto"/>
              <w:jc w:val="right"/>
              <w:rPr>
                <w:rFonts w:cstheme="minorHAnsi"/>
                <w:b/>
                <w:sz w:val="24"/>
                <w:szCs w:val="24"/>
              </w:rPr>
            </w:pPr>
            <w:r w:rsidRPr="00856EB1">
              <w:rPr>
                <w:rFonts w:cstheme="minorHAnsi"/>
                <w:b/>
                <w:sz w:val="24"/>
                <w:szCs w:val="24"/>
              </w:rPr>
              <w:t>70.46</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6</w:t>
            </w:r>
          </w:p>
          <w:p w:rsidR="002B56D4" w:rsidRPr="00856EB1" w:rsidRDefault="002B56D4" w:rsidP="00A87F19">
            <w:pPr>
              <w:tabs>
                <w:tab w:val="left" w:pos="720"/>
              </w:tabs>
              <w:spacing w:after="0" w:line="240" w:lineRule="auto"/>
              <w:jc w:val="center"/>
              <w:rPr>
                <w:rFonts w:cstheme="minorHAnsi"/>
                <w:sz w:val="24"/>
                <w:szCs w:val="24"/>
              </w:rPr>
            </w:pPr>
          </w:p>
          <w:p w:rsidR="002B56D4" w:rsidRPr="00856EB1"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rPr>
                <w:rFonts w:cstheme="minorHAnsi"/>
                <w:sz w:val="24"/>
                <w:szCs w:val="24"/>
              </w:rPr>
            </w:pPr>
            <w:r w:rsidRPr="00856EB1">
              <w:rPr>
                <w:rFonts w:cstheme="minorHAnsi"/>
                <w:sz w:val="24"/>
                <w:szCs w:val="24"/>
              </w:rPr>
              <w:t>Others under  Priority Sector</w:t>
            </w:r>
          </w:p>
          <w:p w:rsidR="002B56D4" w:rsidRPr="00856EB1"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right"/>
              <w:rPr>
                <w:rFonts w:cstheme="minorHAnsi"/>
                <w:b/>
                <w:sz w:val="24"/>
                <w:szCs w:val="24"/>
              </w:rPr>
            </w:pPr>
          </w:p>
          <w:p w:rsidR="002B56D4" w:rsidRPr="00856EB1" w:rsidRDefault="00D1051E" w:rsidP="00A87F19">
            <w:pPr>
              <w:tabs>
                <w:tab w:val="left" w:pos="720"/>
              </w:tabs>
              <w:spacing w:after="0" w:line="240" w:lineRule="auto"/>
              <w:jc w:val="right"/>
              <w:rPr>
                <w:rFonts w:cstheme="minorHAnsi"/>
                <w:b/>
                <w:sz w:val="24"/>
                <w:szCs w:val="24"/>
              </w:rPr>
            </w:pPr>
            <w:r w:rsidRPr="00856EB1">
              <w:rPr>
                <w:rFonts w:cstheme="minorHAnsi"/>
                <w:b/>
                <w:sz w:val="24"/>
                <w:szCs w:val="24"/>
              </w:rPr>
              <w:t>11,02</w:t>
            </w:r>
            <w:r w:rsidR="006200AB" w:rsidRPr="00856EB1">
              <w:rPr>
                <w:rFonts w:cstheme="minorHAnsi"/>
                <w:b/>
                <w:sz w:val="24"/>
                <w:szCs w:val="24"/>
              </w:rPr>
              <w:t>5</w:t>
            </w:r>
          </w:p>
          <w:p w:rsidR="002B56D4" w:rsidRPr="00856EB1" w:rsidRDefault="002B56D4" w:rsidP="00A87F19">
            <w:pPr>
              <w:tabs>
                <w:tab w:val="left" w:pos="720"/>
              </w:tabs>
              <w:spacing w:after="0" w:line="240" w:lineRule="auto"/>
              <w:jc w:val="right"/>
              <w:rPr>
                <w:rFonts w:cstheme="minorHAnsi"/>
                <w:b/>
                <w:sz w:val="24"/>
                <w:szCs w:val="24"/>
              </w:rPr>
            </w:pPr>
          </w:p>
        </w:tc>
        <w:tc>
          <w:tcPr>
            <w:tcW w:w="1258"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right"/>
              <w:rPr>
                <w:rFonts w:cstheme="minorHAnsi"/>
                <w:b/>
                <w:sz w:val="24"/>
                <w:szCs w:val="24"/>
              </w:rPr>
            </w:pPr>
          </w:p>
          <w:p w:rsidR="003B1DA0" w:rsidRPr="00856EB1" w:rsidRDefault="00742751" w:rsidP="00A87F19">
            <w:pPr>
              <w:tabs>
                <w:tab w:val="left" w:pos="720"/>
              </w:tabs>
              <w:spacing w:after="0" w:line="240" w:lineRule="auto"/>
              <w:jc w:val="right"/>
              <w:rPr>
                <w:rFonts w:cstheme="minorHAnsi"/>
                <w:b/>
                <w:sz w:val="24"/>
                <w:szCs w:val="24"/>
              </w:rPr>
            </w:pPr>
            <w:r w:rsidRPr="00856EB1">
              <w:rPr>
                <w:rFonts w:cstheme="minorHAnsi"/>
                <w:b/>
                <w:sz w:val="24"/>
                <w:szCs w:val="24"/>
              </w:rPr>
              <w:t>2,449</w:t>
            </w:r>
          </w:p>
        </w:tc>
        <w:tc>
          <w:tcPr>
            <w:tcW w:w="818"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right"/>
              <w:rPr>
                <w:rFonts w:cstheme="minorHAnsi"/>
                <w:b/>
                <w:sz w:val="24"/>
                <w:szCs w:val="24"/>
              </w:rPr>
            </w:pPr>
          </w:p>
          <w:p w:rsidR="00165114" w:rsidRPr="00856EB1" w:rsidRDefault="00742751" w:rsidP="00A87F19">
            <w:pPr>
              <w:tabs>
                <w:tab w:val="left" w:pos="720"/>
              </w:tabs>
              <w:spacing w:after="0" w:line="240" w:lineRule="auto"/>
              <w:jc w:val="right"/>
              <w:rPr>
                <w:rFonts w:cstheme="minorHAnsi"/>
                <w:b/>
                <w:sz w:val="24"/>
                <w:szCs w:val="24"/>
              </w:rPr>
            </w:pPr>
            <w:r w:rsidRPr="00856EB1">
              <w:rPr>
                <w:rFonts w:cstheme="minorHAnsi"/>
                <w:b/>
                <w:sz w:val="24"/>
                <w:szCs w:val="24"/>
              </w:rPr>
              <w:t>22.21</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p>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7</w:t>
            </w:r>
          </w:p>
          <w:p w:rsidR="002B56D4" w:rsidRPr="00856EB1"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rPr>
                <w:rFonts w:cstheme="minorHAnsi"/>
                <w:b/>
                <w:sz w:val="24"/>
                <w:szCs w:val="24"/>
              </w:rPr>
            </w:pPr>
          </w:p>
          <w:p w:rsidR="002B56D4" w:rsidRPr="00856EB1" w:rsidRDefault="002B56D4" w:rsidP="00A87F19">
            <w:pPr>
              <w:tabs>
                <w:tab w:val="left" w:pos="720"/>
              </w:tabs>
              <w:spacing w:after="0" w:line="240" w:lineRule="auto"/>
              <w:rPr>
                <w:rFonts w:cstheme="minorHAnsi"/>
                <w:b/>
                <w:sz w:val="24"/>
                <w:szCs w:val="24"/>
              </w:rPr>
            </w:pPr>
            <w:r w:rsidRPr="00856EB1">
              <w:rPr>
                <w:rFonts w:cstheme="minorHAnsi"/>
                <w:b/>
                <w:sz w:val="24"/>
                <w:szCs w:val="24"/>
              </w:rPr>
              <w:t>Total Priority Sector</w:t>
            </w:r>
          </w:p>
          <w:p w:rsidR="002B56D4" w:rsidRPr="00856EB1"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right"/>
              <w:rPr>
                <w:rFonts w:cstheme="minorHAnsi"/>
                <w:b/>
                <w:sz w:val="24"/>
                <w:szCs w:val="24"/>
              </w:rPr>
            </w:pPr>
          </w:p>
          <w:p w:rsidR="002B56D4" w:rsidRPr="00856EB1" w:rsidRDefault="00D1051E" w:rsidP="006200AB">
            <w:pPr>
              <w:tabs>
                <w:tab w:val="left" w:pos="720"/>
              </w:tabs>
              <w:spacing w:after="0" w:line="240" w:lineRule="auto"/>
              <w:jc w:val="right"/>
              <w:rPr>
                <w:rFonts w:cstheme="minorHAnsi"/>
                <w:b/>
                <w:sz w:val="24"/>
                <w:szCs w:val="24"/>
              </w:rPr>
            </w:pPr>
            <w:r w:rsidRPr="00856EB1">
              <w:rPr>
                <w:rFonts w:cstheme="minorHAnsi"/>
                <w:b/>
                <w:sz w:val="24"/>
                <w:szCs w:val="24"/>
              </w:rPr>
              <w:t>77,89</w:t>
            </w:r>
            <w:r w:rsidR="006200AB" w:rsidRPr="00856EB1">
              <w:rPr>
                <w:rFonts w:cstheme="minorHAnsi"/>
                <w:b/>
                <w:sz w:val="24"/>
                <w:szCs w:val="24"/>
              </w:rPr>
              <w:t>4</w:t>
            </w:r>
          </w:p>
        </w:tc>
        <w:tc>
          <w:tcPr>
            <w:tcW w:w="1258" w:type="pct"/>
            <w:tcBorders>
              <w:top w:val="single" w:sz="4" w:space="0" w:color="auto"/>
              <w:left w:val="single" w:sz="4" w:space="0" w:color="auto"/>
              <w:bottom w:val="single" w:sz="4" w:space="0" w:color="auto"/>
              <w:right w:val="single" w:sz="4" w:space="0" w:color="auto"/>
            </w:tcBorders>
          </w:tcPr>
          <w:p w:rsidR="002B56D4" w:rsidRPr="00856EB1" w:rsidRDefault="002B56D4" w:rsidP="00396559">
            <w:pPr>
              <w:tabs>
                <w:tab w:val="left" w:pos="720"/>
              </w:tabs>
              <w:spacing w:after="0" w:line="240" w:lineRule="auto"/>
              <w:jc w:val="right"/>
              <w:rPr>
                <w:rFonts w:cstheme="minorHAnsi"/>
                <w:b/>
                <w:sz w:val="24"/>
                <w:szCs w:val="24"/>
              </w:rPr>
            </w:pPr>
          </w:p>
          <w:p w:rsidR="00577432" w:rsidRPr="00856EB1" w:rsidRDefault="00742751" w:rsidP="00396559">
            <w:pPr>
              <w:tabs>
                <w:tab w:val="left" w:pos="720"/>
              </w:tabs>
              <w:spacing w:after="0" w:line="240" w:lineRule="auto"/>
              <w:jc w:val="right"/>
              <w:rPr>
                <w:rFonts w:cstheme="minorHAnsi"/>
                <w:b/>
                <w:sz w:val="24"/>
                <w:szCs w:val="24"/>
              </w:rPr>
            </w:pPr>
            <w:r w:rsidRPr="00856EB1">
              <w:rPr>
                <w:rFonts w:cstheme="minorHAnsi"/>
                <w:b/>
                <w:sz w:val="24"/>
                <w:szCs w:val="24"/>
              </w:rPr>
              <w:t>2</w:t>
            </w:r>
            <w:r w:rsidR="00434C47">
              <w:rPr>
                <w:rFonts w:cstheme="minorHAnsi"/>
                <w:b/>
                <w:sz w:val="24"/>
                <w:szCs w:val="24"/>
              </w:rPr>
              <w:t>3</w:t>
            </w:r>
            <w:r w:rsidRPr="00856EB1">
              <w:rPr>
                <w:rFonts w:cstheme="minorHAnsi"/>
                <w:b/>
                <w:sz w:val="24"/>
                <w:szCs w:val="24"/>
              </w:rPr>
              <w:t>,</w:t>
            </w:r>
            <w:r w:rsidR="00434C47">
              <w:rPr>
                <w:rFonts w:cstheme="minorHAnsi"/>
                <w:b/>
                <w:sz w:val="24"/>
                <w:szCs w:val="24"/>
              </w:rPr>
              <w:t>883</w:t>
            </w:r>
          </w:p>
          <w:p w:rsidR="00577432" w:rsidRPr="00856EB1" w:rsidRDefault="00577432" w:rsidP="00396559">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856EB1" w:rsidRDefault="002B56D4" w:rsidP="00396559">
            <w:pPr>
              <w:tabs>
                <w:tab w:val="left" w:pos="720"/>
              </w:tabs>
              <w:spacing w:after="0" w:line="240" w:lineRule="auto"/>
              <w:jc w:val="right"/>
              <w:rPr>
                <w:rFonts w:cstheme="minorHAnsi"/>
                <w:b/>
                <w:sz w:val="24"/>
                <w:szCs w:val="24"/>
              </w:rPr>
            </w:pPr>
          </w:p>
          <w:p w:rsidR="00165114" w:rsidRPr="00856EB1" w:rsidRDefault="00742751" w:rsidP="00BE126E">
            <w:pPr>
              <w:tabs>
                <w:tab w:val="left" w:pos="720"/>
              </w:tabs>
              <w:spacing w:after="0" w:line="240" w:lineRule="auto"/>
              <w:jc w:val="right"/>
              <w:rPr>
                <w:rFonts w:cstheme="minorHAnsi"/>
                <w:b/>
                <w:sz w:val="24"/>
                <w:szCs w:val="24"/>
              </w:rPr>
            </w:pPr>
            <w:r w:rsidRPr="00856EB1">
              <w:rPr>
                <w:rFonts w:cstheme="minorHAnsi"/>
                <w:b/>
                <w:sz w:val="24"/>
                <w:szCs w:val="24"/>
              </w:rPr>
              <w:t>3</w:t>
            </w:r>
            <w:r w:rsidR="00BE126E">
              <w:rPr>
                <w:rFonts w:cstheme="minorHAnsi"/>
                <w:b/>
                <w:sz w:val="24"/>
                <w:szCs w:val="24"/>
              </w:rPr>
              <w:t>0.66</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8</w:t>
            </w:r>
          </w:p>
        </w:tc>
        <w:tc>
          <w:tcPr>
            <w:tcW w:w="1593" w:type="pct"/>
            <w:tcBorders>
              <w:top w:val="single" w:sz="4" w:space="0" w:color="auto"/>
              <w:left w:val="single" w:sz="4" w:space="0" w:color="auto"/>
              <w:bottom w:val="single" w:sz="4" w:space="0" w:color="auto"/>
              <w:right w:val="single" w:sz="4" w:space="0" w:color="auto"/>
            </w:tcBorders>
            <w:vAlign w:val="center"/>
          </w:tcPr>
          <w:p w:rsidR="00165114" w:rsidRPr="00856EB1" w:rsidRDefault="00165114" w:rsidP="00A87F19">
            <w:pPr>
              <w:tabs>
                <w:tab w:val="left" w:pos="720"/>
              </w:tabs>
              <w:spacing w:after="0" w:line="240" w:lineRule="auto"/>
              <w:rPr>
                <w:rFonts w:cstheme="minorHAnsi"/>
                <w:b/>
                <w:sz w:val="24"/>
                <w:szCs w:val="24"/>
              </w:rPr>
            </w:pPr>
          </w:p>
          <w:p w:rsidR="002B56D4" w:rsidRPr="00856EB1" w:rsidRDefault="002B56D4" w:rsidP="00A87F19">
            <w:pPr>
              <w:tabs>
                <w:tab w:val="left" w:pos="720"/>
              </w:tabs>
              <w:spacing w:after="0" w:line="240" w:lineRule="auto"/>
              <w:rPr>
                <w:rFonts w:cstheme="minorHAnsi"/>
                <w:b/>
                <w:sz w:val="24"/>
                <w:szCs w:val="24"/>
              </w:rPr>
            </w:pPr>
            <w:r w:rsidRPr="00856EB1">
              <w:rPr>
                <w:rFonts w:cstheme="minorHAnsi"/>
                <w:b/>
                <w:sz w:val="24"/>
                <w:szCs w:val="24"/>
              </w:rPr>
              <w:t>Non Priority Sector</w:t>
            </w:r>
          </w:p>
          <w:p w:rsidR="002B56D4" w:rsidRPr="00856EB1" w:rsidRDefault="002B56D4" w:rsidP="00A87F19">
            <w:pPr>
              <w:tabs>
                <w:tab w:val="left" w:pos="720"/>
              </w:tabs>
              <w:spacing w:after="0" w:line="240" w:lineRule="auto"/>
              <w:rPr>
                <w:rFonts w:cstheme="minorHAnsi"/>
                <w:b/>
                <w:sz w:val="24"/>
                <w:szCs w:val="24"/>
              </w:rPr>
            </w:pPr>
          </w:p>
          <w:p w:rsidR="002B56D4" w:rsidRPr="00856EB1"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165114" w:rsidRPr="00856EB1" w:rsidRDefault="00165114" w:rsidP="00A87F19">
            <w:pPr>
              <w:tabs>
                <w:tab w:val="left" w:pos="720"/>
              </w:tabs>
              <w:spacing w:after="0" w:line="240" w:lineRule="auto"/>
              <w:jc w:val="right"/>
              <w:rPr>
                <w:rFonts w:cstheme="minorHAnsi"/>
                <w:b/>
                <w:sz w:val="24"/>
                <w:szCs w:val="24"/>
              </w:rPr>
            </w:pPr>
          </w:p>
          <w:p w:rsidR="002B56D4" w:rsidRPr="00856EB1" w:rsidRDefault="00F82212" w:rsidP="00F82212">
            <w:pPr>
              <w:tabs>
                <w:tab w:val="left" w:pos="720"/>
              </w:tabs>
              <w:spacing w:after="0" w:line="240" w:lineRule="auto"/>
              <w:jc w:val="right"/>
              <w:rPr>
                <w:rFonts w:cstheme="minorHAnsi"/>
                <w:b/>
                <w:sz w:val="24"/>
                <w:szCs w:val="24"/>
              </w:rPr>
            </w:pPr>
            <w:r w:rsidRPr="00856EB1">
              <w:rPr>
                <w:rFonts w:cstheme="minorHAnsi"/>
                <w:b/>
                <w:sz w:val="24"/>
                <w:szCs w:val="24"/>
              </w:rPr>
              <w:t>13,56</w:t>
            </w:r>
            <w:r w:rsidR="00AC1FD0" w:rsidRPr="00856EB1">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165114" w:rsidRPr="00856EB1" w:rsidRDefault="00165114" w:rsidP="00396559">
            <w:pPr>
              <w:tabs>
                <w:tab w:val="left" w:pos="720"/>
              </w:tabs>
              <w:spacing w:after="0" w:line="240" w:lineRule="auto"/>
              <w:jc w:val="right"/>
              <w:rPr>
                <w:rFonts w:cstheme="minorHAnsi"/>
                <w:b/>
                <w:sz w:val="24"/>
                <w:szCs w:val="24"/>
              </w:rPr>
            </w:pPr>
          </w:p>
          <w:p w:rsidR="002B56D4" w:rsidRPr="00856EB1" w:rsidRDefault="00742751" w:rsidP="00396559">
            <w:pPr>
              <w:tabs>
                <w:tab w:val="left" w:pos="720"/>
              </w:tabs>
              <w:spacing w:after="0" w:line="240" w:lineRule="auto"/>
              <w:jc w:val="right"/>
              <w:rPr>
                <w:rFonts w:cstheme="minorHAnsi"/>
                <w:b/>
                <w:sz w:val="24"/>
                <w:szCs w:val="24"/>
              </w:rPr>
            </w:pPr>
            <w:r w:rsidRPr="00856EB1">
              <w:rPr>
                <w:rFonts w:cstheme="minorHAnsi"/>
                <w:b/>
                <w:sz w:val="24"/>
                <w:szCs w:val="24"/>
              </w:rPr>
              <w:t>13,638</w:t>
            </w:r>
          </w:p>
        </w:tc>
        <w:tc>
          <w:tcPr>
            <w:tcW w:w="818" w:type="pct"/>
            <w:tcBorders>
              <w:top w:val="single" w:sz="4" w:space="0" w:color="auto"/>
              <w:left w:val="single" w:sz="4" w:space="0" w:color="auto"/>
              <w:bottom w:val="single" w:sz="4" w:space="0" w:color="auto"/>
              <w:right w:val="single" w:sz="4" w:space="0" w:color="auto"/>
            </w:tcBorders>
          </w:tcPr>
          <w:p w:rsidR="00165114" w:rsidRPr="00856EB1" w:rsidRDefault="00165114" w:rsidP="00396559">
            <w:pPr>
              <w:tabs>
                <w:tab w:val="left" w:pos="720"/>
              </w:tabs>
              <w:spacing w:after="0" w:line="240" w:lineRule="auto"/>
              <w:jc w:val="right"/>
              <w:rPr>
                <w:rFonts w:cstheme="minorHAnsi"/>
                <w:b/>
                <w:sz w:val="24"/>
                <w:szCs w:val="24"/>
              </w:rPr>
            </w:pPr>
          </w:p>
          <w:p w:rsidR="002B56D4" w:rsidRPr="00856EB1" w:rsidRDefault="00742751" w:rsidP="001B642F">
            <w:pPr>
              <w:tabs>
                <w:tab w:val="left" w:pos="720"/>
              </w:tabs>
              <w:spacing w:after="0" w:line="240" w:lineRule="auto"/>
              <w:jc w:val="right"/>
              <w:rPr>
                <w:rFonts w:cstheme="minorHAnsi"/>
                <w:b/>
                <w:sz w:val="24"/>
                <w:szCs w:val="24"/>
              </w:rPr>
            </w:pPr>
            <w:r w:rsidRPr="00856EB1">
              <w:rPr>
                <w:rFonts w:cstheme="minorHAnsi"/>
                <w:b/>
                <w:sz w:val="24"/>
                <w:szCs w:val="24"/>
              </w:rPr>
              <w:t>100.54</w:t>
            </w:r>
          </w:p>
        </w:tc>
      </w:tr>
      <w:tr w:rsidR="002B56D4" w:rsidRPr="00856EB1"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jc w:val="center"/>
              <w:rPr>
                <w:rFonts w:cstheme="minorHAnsi"/>
                <w:b/>
                <w:sz w:val="24"/>
                <w:szCs w:val="24"/>
              </w:rPr>
            </w:pPr>
          </w:p>
          <w:p w:rsidR="002B56D4" w:rsidRPr="00856EB1" w:rsidRDefault="002B56D4" w:rsidP="00A87F19">
            <w:pPr>
              <w:tabs>
                <w:tab w:val="left" w:pos="720"/>
              </w:tabs>
              <w:spacing w:after="0" w:line="240" w:lineRule="auto"/>
              <w:jc w:val="center"/>
              <w:rPr>
                <w:rFonts w:cstheme="minorHAnsi"/>
                <w:sz w:val="24"/>
                <w:szCs w:val="24"/>
              </w:rPr>
            </w:pPr>
            <w:r w:rsidRPr="00856EB1">
              <w:rPr>
                <w:rFonts w:cstheme="minorHAnsi"/>
                <w:sz w:val="24"/>
                <w:szCs w:val="24"/>
              </w:rPr>
              <w:t>9</w:t>
            </w: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856EB1" w:rsidRDefault="002B56D4" w:rsidP="00A87F19">
            <w:pPr>
              <w:tabs>
                <w:tab w:val="left" w:pos="720"/>
              </w:tabs>
              <w:spacing w:after="0" w:line="240" w:lineRule="auto"/>
              <w:rPr>
                <w:rFonts w:cstheme="minorHAnsi"/>
                <w:b/>
                <w:sz w:val="24"/>
                <w:szCs w:val="24"/>
              </w:rPr>
            </w:pPr>
            <w:r w:rsidRPr="00856EB1">
              <w:rPr>
                <w:rFonts w:cstheme="minorHAnsi"/>
                <w:b/>
                <w:sz w:val="24"/>
                <w:szCs w:val="24"/>
              </w:rPr>
              <w:t>Total Credit Plan</w:t>
            </w:r>
          </w:p>
        </w:tc>
        <w:tc>
          <w:tcPr>
            <w:tcW w:w="824" w:type="pct"/>
            <w:tcBorders>
              <w:top w:val="single" w:sz="4" w:space="0" w:color="auto"/>
              <w:left w:val="single" w:sz="4" w:space="0" w:color="auto"/>
              <w:bottom w:val="single" w:sz="4" w:space="0" w:color="auto"/>
              <w:right w:val="single" w:sz="4" w:space="0" w:color="auto"/>
            </w:tcBorders>
          </w:tcPr>
          <w:p w:rsidR="00165114" w:rsidRPr="00856EB1" w:rsidRDefault="00165114" w:rsidP="00AC1FD0">
            <w:pPr>
              <w:tabs>
                <w:tab w:val="left" w:pos="720"/>
              </w:tabs>
              <w:spacing w:after="0" w:line="240" w:lineRule="auto"/>
              <w:jc w:val="right"/>
              <w:rPr>
                <w:rFonts w:cstheme="minorHAnsi"/>
                <w:b/>
                <w:sz w:val="24"/>
                <w:szCs w:val="24"/>
              </w:rPr>
            </w:pPr>
          </w:p>
          <w:p w:rsidR="002B56D4" w:rsidRPr="00856EB1" w:rsidRDefault="00D1051E" w:rsidP="00AC1FD0">
            <w:pPr>
              <w:tabs>
                <w:tab w:val="left" w:pos="720"/>
              </w:tabs>
              <w:spacing w:after="0" w:line="240" w:lineRule="auto"/>
              <w:jc w:val="right"/>
              <w:rPr>
                <w:rFonts w:cstheme="minorHAnsi"/>
                <w:b/>
                <w:sz w:val="24"/>
                <w:szCs w:val="24"/>
              </w:rPr>
            </w:pPr>
            <w:r w:rsidRPr="00856EB1">
              <w:rPr>
                <w:rFonts w:cstheme="minorHAnsi"/>
                <w:b/>
                <w:sz w:val="24"/>
                <w:szCs w:val="24"/>
              </w:rPr>
              <w:t>91,45</w:t>
            </w:r>
            <w:r w:rsidR="00AC1FD0" w:rsidRPr="00856EB1">
              <w:rPr>
                <w:rFonts w:cstheme="minorHAnsi"/>
                <w:b/>
                <w:sz w:val="24"/>
                <w:szCs w:val="24"/>
              </w:rPr>
              <w:t>9</w:t>
            </w:r>
          </w:p>
        </w:tc>
        <w:tc>
          <w:tcPr>
            <w:tcW w:w="1258" w:type="pct"/>
            <w:tcBorders>
              <w:top w:val="single" w:sz="4" w:space="0" w:color="auto"/>
              <w:left w:val="single" w:sz="4" w:space="0" w:color="auto"/>
              <w:bottom w:val="single" w:sz="4" w:space="0" w:color="auto"/>
              <w:right w:val="single" w:sz="4" w:space="0" w:color="auto"/>
            </w:tcBorders>
          </w:tcPr>
          <w:p w:rsidR="00165114" w:rsidRPr="00856EB1" w:rsidRDefault="00165114" w:rsidP="00396559">
            <w:pPr>
              <w:tabs>
                <w:tab w:val="left" w:pos="720"/>
              </w:tabs>
              <w:spacing w:after="0" w:line="240" w:lineRule="auto"/>
              <w:jc w:val="right"/>
              <w:rPr>
                <w:rFonts w:cstheme="minorHAnsi"/>
                <w:b/>
                <w:sz w:val="24"/>
                <w:szCs w:val="24"/>
              </w:rPr>
            </w:pPr>
          </w:p>
          <w:p w:rsidR="002B56D4" w:rsidRPr="00856EB1" w:rsidRDefault="00742751" w:rsidP="00396559">
            <w:pPr>
              <w:tabs>
                <w:tab w:val="left" w:pos="720"/>
              </w:tabs>
              <w:spacing w:after="0" w:line="240" w:lineRule="auto"/>
              <w:jc w:val="right"/>
              <w:rPr>
                <w:rFonts w:cstheme="minorHAnsi"/>
                <w:b/>
                <w:sz w:val="24"/>
                <w:szCs w:val="24"/>
              </w:rPr>
            </w:pPr>
            <w:r w:rsidRPr="00856EB1">
              <w:rPr>
                <w:rFonts w:cstheme="minorHAnsi"/>
                <w:b/>
                <w:sz w:val="24"/>
                <w:szCs w:val="24"/>
              </w:rPr>
              <w:t>3</w:t>
            </w:r>
            <w:r w:rsidR="00434C47">
              <w:rPr>
                <w:rFonts w:cstheme="minorHAnsi"/>
                <w:b/>
                <w:sz w:val="24"/>
                <w:szCs w:val="24"/>
              </w:rPr>
              <w:t>7,521</w:t>
            </w:r>
          </w:p>
          <w:p w:rsidR="00165114" w:rsidRPr="00856EB1" w:rsidRDefault="00165114" w:rsidP="00396559">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856EB1" w:rsidRDefault="002B56D4" w:rsidP="00A87F19">
            <w:pPr>
              <w:tabs>
                <w:tab w:val="left" w:pos="720"/>
              </w:tabs>
              <w:spacing w:after="0" w:line="240" w:lineRule="auto"/>
              <w:jc w:val="right"/>
              <w:rPr>
                <w:rFonts w:cstheme="minorHAnsi"/>
                <w:b/>
                <w:sz w:val="24"/>
                <w:szCs w:val="24"/>
              </w:rPr>
            </w:pPr>
          </w:p>
          <w:p w:rsidR="00165114" w:rsidRPr="00856EB1" w:rsidRDefault="00742751" w:rsidP="00BE126E">
            <w:pPr>
              <w:tabs>
                <w:tab w:val="left" w:pos="720"/>
              </w:tabs>
              <w:spacing w:after="0" w:line="240" w:lineRule="auto"/>
              <w:jc w:val="right"/>
              <w:rPr>
                <w:rFonts w:cstheme="minorHAnsi"/>
                <w:b/>
                <w:sz w:val="24"/>
                <w:szCs w:val="24"/>
              </w:rPr>
            </w:pPr>
            <w:r w:rsidRPr="00856EB1">
              <w:rPr>
                <w:rFonts w:cstheme="minorHAnsi"/>
                <w:b/>
                <w:sz w:val="24"/>
                <w:szCs w:val="24"/>
              </w:rPr>
              <w:t>4</w:t>
            </w:r>
            <w:r w:rsidR="00BE126E">
              <w:rPr>
                <w:rFonts w:cstheme="minorHAnsi"/>
                <w:b/>
                <w:sz w:val="24"/>
                <w:szCs w:val="24"/>
              </w:rPr>
              <w:t>1.02</w:t>
            </w:r>
          </w:p>
        </w:tc>
      </w:tr>
    </w:tbl>
    <w:p w:rsidR="002B56D4" w:rsidRPr="00856EB1" w:rsidRDefault="002B56D4" w:rsidP="002B56D4">
      <w:pPr>
        <w:tabs>
          <w:tab w:val="left" w:pos="720"/>
        </w:tabs>
        <w:spacing w:after="0" w:line="240" w:lineRule="auto"/>
        <w:rPr>
          <w:rFonts w:cstheme="minorHAnsi"/>
          <w:sz w:val="24"/>
          <w:szCs w:val="24"/>
        </w:rPr>
      </w:pPr>
    </w:p>
    <w:p w:rsidR="002B56D4" w:rsidRDefault="002B56D4"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p>
    <w:p w:rsidR="002C2857" w:rsidRDefault="002C2857"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p>
    <w:p w:rsidR="004E797D" w:rsidRDefault="004E797D"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p>
    <w:p w:rsidR="004E797D" w:rsidRDefault="004E797D"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p>
    <w:p w:rsidR="004E797D" w:rsidRPr="00856EB1" w:rsidRDefault="004E797D"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p>
    <w:p w:rsidR="002B56D4" w:rsidRPr="00856EB1" w:rsidRDefault="002B56D4" w:rsidP="006E2DC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sz w:val="24"/>
          <w:szCs w:val="24"/>
        </w:rPr>
      </w:pPr>
      <w:r w:rsidRPr="00856EB1">
        <w:rPr>
          <w:rFonts w:eastAsia="Times New Roman" w:cstheme="minorHAnsi"/>
          <w:b/>
          <w:sz w:val="24"/>
          <w:szCs w:val="24"/>
        </w:rPr>
        <w:t>Annual Credit Plan Achievement – Last Three years</w:t>
      </w:r>
    </w:p>
    <w:p w:rsidR="002B56D4" w:rsidRPr="00856EB1" w:rsidRDefault="002B56D4" w:rsidP="007C632E">
      <w:pPr>
        <w:pStyle w:val="ListParagraph"/>
        <w:tabs>
          <w:tab w:val="left" w:pos="720"/>
        </w:tabs>
        <w:ind w:left="360"/>
        <w:jc w:val="right"/>
        <w:rPr>
          <w:rFonts w:cstheme="minorHAnsi"/>
          <w:b/>
          <w:sz w:val="24"/>
          <w:szCs w:val="24"/>
        </w:rPr>
      </w:pP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r>
      <w:r w:rsidRPr="00856EB1">
        <w:rPr>
          <w:rFonts w:cstheme="minorHAnsi"/>
          <w:b/>
          <w:sz w:val="24"/>
          <w:szCs w:val="24"/>
        </w:rPr>
        <w:tab/>
        <w:t xml:space="preserve">                                                      Amount in crores</w:t>
      </w:r>
    </w:p>
    <w:tbl>
      <w:tblPr>
        <w:tblStyle w:val="TableGrid"/>
        <w:tblW w:w="10262" w:type="dxa"/>
        <w:tblLook w:val="04A0"/>
      </w:tblPr>
      <w:tblGrid>
        <w:gridCol w:w="674"/>
        <w:gridCol w:w="4029"/>
        <w:gridCol w:w="966"/>
        <w:gridCol w:w="963"/>
        <w:gridCol w:w="852"/>
        <w:gridCol w:w="963"/>
        <w:gridCol w:w="852"/>
        <w:gridCol w:w="963"/>
      </w:tblGrid>
      <w:tr w:rsidR="00C1669E" w:rsidRPr="00856EB1" w:rsidTr="00CC3E5E">
        <w:trPr>
          <w:trHeight w:val="806"/>
        </w:trPr>
        <w:tc>
          <w:tcPr>
            <w:tcW w:w="676" w:type="dxa"/>
            <w:vMerge w:val="restart"/>
          </w:tcPr>
          <w:p w:rsidR="00C1669E" w:rsidRPr="00856EB1" w:rsidRDefault="00C1669E" w:rsidP="00CC3E5E">
            <w:pPr>
              <w:tabs>
                <w:tab w:val="left" w:pos="720"/>
              </w:tabs>
              <w:spacing w:line="360" w:lineRule="auto"/>
              <w:rPr>
                <w:rFonts w:cstheme="minorHAnsi"/>
                <w:b/>
                <w:sz w:val="24"/>
                <w:szCs w:val="24"/>
              </w:rPr>
            </w:pPr>
          </w:p>
          <w:p w:rsidR="00C1669E" w:rsidRPr="00856EB1" w:rsidRDefault="00C1669E" w:rsidP="00CC3E5E">
            <w:pPr>
              <w:tabs>
                <w:tab w:val="left" w:pos="720"/>
              </w:tabs>
              <w:spacing w:line="360" w:lineRule="auto"/>
              <w:rPr>
                <w:rFonts w:cstheme="minorHAnsi"/>
                <w:b/>
                <w:sz w:val="24"/>
                <w:szCs w:val="24"/>
              </w:rPr>
            </w:pPr>
            <w:r w:rsidRPr="00856EB1">
              <w:rPr>
                <w:rFonts w:cstheme="minorHAnsi"/>
                <w:b/>
                <w:sz w:val="24"/>
                <w:szCs w:val="24"/>
              </w:rPr>
              <w:t>Sl. No</w:t>
            </w:r>
          </w:p>
        </w:tc>
        <w:tc>
          <w:tcPr>
            <w:tcW w:w="4064" w:type="dxa"/>
            <w:vMerge w:val="restart"/>
            <w:vAlign w:val="center"/>
          </w:tcPr>
          <w:p w:rsidR="00C1669E" w:rsidRPr="00856EB1" w:rsidRDefault="00C1669E" w:rsidP="00CC3E5E">
            <w:pPr>
              <w:tabs>
                <w:tab w:val="left" w:pos="720"/>
              </w:tabs>
              <w:spacing w:line="360" w:lineRule="auto"/>
              <w:jc w:val="center"/>
              <w:rPr>
                <w:rFonts w:cstheme="minorHAnsi"/>
                <w:b/>
                <w:sz w:val="24"/>
                <w:szCs w:val="24"/>
              </w:rPr>
            </w:pPr>
            <w:r w:rsidRPr="00856EB1">
              <w:rPr>
                <w:rFonts w:cstheme="minorHAnsi"/>
                <w:b/>
                <w:sz w:val="24"/>
                <w:szCs w:val="24"/>
              </w:rPr>
              <w:t>Item</w:t>
            </w:r>
          </w:p>
        </w:tc>
        <w:tc>
          <w:tcPr>
            <w:tcW w:w="1918" w:type="dxa"/>
            <w:gridSpan w:val="2"/>
            <w:vAlign w:val="center"/>
          </w:tcPr>
          <w:p w:rsidR="00C1669E" w:rsidRPr="00856EB1" w:rsidRDefault="00C1669E" w:rsidP="00CC3E5E">
            <w:pPr>
              <w:tabs>
                <w:tab w:val="left" w:pos="720"/>
              </w:tabs>
              <w:spacing w:line="360" w:lineRule="auto"/>
              <w:jc w:val="center"/>
              <w:rPr>
                <w:rFonts w:cstheme="minorHAnsi"/>
                <w:b/>
                <w:sz w:val="24"/>
                <w:szCs w:val="24"/>
              </w:rPr>
            </w:pPr>
            <w:r w:rsidRPr="00856EB1">
              <w:rPr>
                <w:rFonts w:cstheme="minorHAnsi"/>
                <w:b/>
                <w:sz w:val="24"/>
                <w:szCs w:val="24"/>
              </w:rPr>
              <w:t>2011-12</w:t>
            </w:r>
          </w:p>
        </w:tc>
        <w:tc>
          <w:tcPr>
            <w:tcW w:w="1802" w:type="dxa"/>
            <w:gridSpan w:val="2"/>
            <w:vAlign w:val="center"/>
          </w:tcPr>
          <w:p w:rsidR="00C1669E" w:rsidRPr="00856EB1" w:rsidRDefault="00C1669E" w:rsidP="00CC3E5E">
            <w:pPr>
              <w:tabs>
                <w:tab w:val="left" w:pos="720"/>
              </w:tabs>
              <w:spacing w:line="360" w:lineRule="auto"/>
              <w:jc w:val="center"/>
              <w:rPr>
                <w:rFonts w:cstheme="minorHAnsi"/>
                <w:b/>
                <w:sz w:val="24"/>
                <w:szCs w:val="24"/>
              </w:rPr>
            </w:pPr>
          </w:p>
          <w:p w:rsidR="00C1669E" w:rsidRPr="00856EB1" w:rsidRDefault="00C1669E" w:rsidP="00CC3E5E">
            <w:pPr>
              <w:tabs>
                <w:tab w:val="left" w:pos="720"/>
              </w:tabs>
              <w:spacing w:line="360" w:lineRule="auto"/>
              <w:jc w:val="center"/>
              <w:rPr>
                <w:rFonts w:cstheme="minorHAnsi"/>
                <w:b/>
                <w:sz w:val="24"/>
                <w:szCs w:val="24"/>
              </w:rPr>
            </w:pPr>
            <w:r w:rsidRPr="00856EB1">
              <w:rPr>
                <w:rFonts w:cstheme="minorHAnsi"/>
                <w:b/>
                <w:sz w:val="24"/>
                <w:szCs w:val="24"/>
              </w:rPr>
              <w:t>2012-13</w:t>
            </w:r>
          </w:p>
          <w:p w:rsidR="00C1669E" w:rsidRPr="00856EB1" w:rsidRDefault="00C1669E" w:rsidP="00CC3E5E">
            <w:pPr>
              <w:tabs>
                <w:tab w:val="left" w:pos="720"/>
              </w:tabs>
              <w:spacing w:line="360" w:lineRule="auto"/>
              <w:jc w:val="center"/>
              <w:rPr>
                <w:rFonts w:cstheme="minorHAnsi"/>
                <w:b/>
                <w:sz w:val="24"/>
                <w:szCs w:val="24"/>
              </w:rPr>
            </w:pPr>
          </w:p>
        </w:tc>
        <w:tc>
          <w:tcPr>
            <w:tcW w:w="1802" w:type="dxa"/>
            <w:gridSpan w:val="2"/>
            <w:vAlign w:val="center"/>
          </w:tcPr>
          <w:p w:rsidR="00C1669E" w:rsidRPr="00856EB1" w:rsidRDefault="00C1669E" w:rsidP="00CC3E5E">
            <w:pPr>
              <w:tabs>
                <w:tab w:val="left" w:pos="720"/>
              </w:tabs>
              <w:spacing w:line="360" w:lineRule="auto"/>
              <w:jc w:val="center"/>
              <w:rPr>
                <w:rFonts w:cstheme="minorHAnsi"/>
                <w:b/>
                <w:sz w:val="24"/>
                <w:szCs w:val="24"/>
              </w:rPr>
            </w:pPr>
          </w:p>
          <w:p w:rsidR="00C1669E" w:rsidRPr="00856EB1" w:rsidRDefault="00C1669E" w:rsidP="00CC3E5E">
            <w:pPr>
              <w:tabs>
                <w:tab w:val="left" w:pos="720"/>
              </w:tabs>
              <w:spacing w:line="360" w:lineRule="auto"/>
              <w:jc w:val="center"/>
              <w:rPr>
                <w:rFonts w:cstheme="minorHAnsi"/>
                <w:b/>
                <w:sz w:val="24"/>
                <w:szCs w:val="24"/>
              </w:rPr>
            </w:pPr>
            <w:r w:rsidRPr="00856EB1">
              <w:rPr>
                <w:rFonts w:cstheme="minorHAnsi"/>
                <w:b/>
                <w:sz w:val="24"/>
                <w:szCs w:val="24"/>
              </w:rPr>
              <w:t>2013-14</w:t>
            </w:r>
          </w:p>
          <w:p w:rsidR="00C1669E" w:rsidRPr="00856EB1" w:rsidRDefault="00C1669E" w:rsidP="00CC3E5E">
            <w:pPr>
              <w:tabs>
                <w:tab w:val="left" w:pos="720"/>
              </w:tabs>
              <w:spacing w:line="360" w:lineRule="auto"/>
              <w:jc w:val="center"/>
              <w:rPr>
                <w:rFonts w:cstheme="minorHAnsi"/>
                <w:b/>
                <w:sz w:val="24"/>
                <w:szCs w:val="24"/>
              </w:rPr>
            </w:pPr>
          </w:p>
        </w:tc>
      </w:tr>
      <w:tr w:rsidR="00C1669E" w:rsidRPr="00856EB1" w:rsidTr="00CC3E5E">
        <w:tc>
          <w:tcPr>
            <w:tcW w:w="676" w:type="dxa"/>
            <w:vMerge/>
          </w:tcPr>
          <w:p w:rsidR="00C1669E" w:rsidRPr="00856EB1" w:rsidRDefault="00C1669E" w:rsidP="00CC3E5E">
            <w:pPr>
              <w:tabs>
                <w:tab w:val="left" w:pos="720"/>
              </w:tabs>
              <w:spacing w:line="360" w:lineRule="auto"/>
              <w:rPr>
                <w:rFonts w:cstheme="minorHAnsi"/>
                <w:sz w:val="24"/>
                <w:szCs w:val="24"/>
              </w:rPr>
            </w:pPr>
          </w:p>
        </w:tc>
        <w:tc>
          <w:tcPr>
            <w:tcW w:w="4064" w:type="dxa"/>
            <w:vMerge/>
          </w:tcPr>
          <w:p w:rsidR="00C1669E" w:rsidRPr="00856EB1" w:rsidRDefault="00C1669E" w:rsidP="00CC3E5E">
            <w:pPr>
              <w:tabs>
                <w:tab w:val="left" w:pos="720"/>
              </w:tabs>
              <w:spacing w:line="360" w:lineRule="auto"/>
              <w:rPr>
                <w:rFonts w:cstheme="minorHAnsi"/>
                <w:sz w:val="24"/>
                <w:szCs w:val="24"/>
              </w:rPr>
            </w:pPr>
          </w:p>
        </w:tc>
        <w:tc>
          <w:tcPr>
            <w:tcW w:w="968"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Target</w:t>
            </w:r>
          </w:p>
        </w:tc>
        <w:tc>
          <w:tcPr>
            <w:tcW w:w="950"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Achvmt</w:t>
            </w:r>
          </w:p>
        </w:tc>
        <w:tc>
          <w:tcPr>
            <w:tcW w:w="852"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Target</w:t>
            </w:r>
          </w:p>
        </w:tc>
        <w:tc>
          <w:tcPr>
            <w:tcW w:w="950"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Achvmt</w:t>
            </w:r>
          </w:p>
        </w:tc>
        <w:tc>
          <w:tcPr>
            <w:tcW w:w="852"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Target</w:t>
            </w:r>
          </w:p>
        </w:tc>
        <w:tc>
          <w:tcPr>
            <w:tcW w:w="950"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Achvmt</w:t>
            </w:r>
          </w:p>
        </w:tc>
      </w:tr>
      <w:tr w:rsidR="00C1669E" w:rsidRPr="00856EB1" w:rsidTr="00CC3E5E">
        <w:tc>
          <w:tcPr>
            <w:tcW w:w="676" w:type="dxa"/>
          </w:tcPr>
          <w:p w:rsidR="00C1669E" w:rsidRPr="00856EB1" w:rsidRDefault="00C1669E" w:rsidP="00CC3E5E">
            <w:pPr>
              <w:tabs>
                <w:tab w:val="left" w:pos="720"/>
              </w:tabs>
              <w:spacing w:line="360" w:lineRule="auto"/>
              <w:jc w:val="center"/>
              <w:rPr>
                <w:rFonts w:cstheme="minorHAnsi"/>
                <w:sz w:val="24"/>
                <w:szCs w:val="24"/>
              </w:rPr>
            </w:pPr>
            <w:r w:rsidRPr="00856EB1">
              <w:rPr>
                <w:rFonts w:cstheme="minorHAnsi"/>
                <w:sz w:val="24"/>
                <w:szCs w:val="24"/>
              </w:rPr>
              <w:t>1</w:t>
            </w:r>
          </w:p>
        </w:tc>
        <w:tc>
          <w:tcPr>
            <w:tcW w:w="4064"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Short Term Production Loans</w:t>
            </w:r>
          </w:p>
        </w:tc>
        <w:tc>
          <w:tcPr>
            <w:tcW w:w="968"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20753</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24664</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25504</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36093</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35549</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37058</w:t>
            </w:r>
          </w:p>
        </w:tc>
      </w:tr>
      <w:tr w:rsidR="00C1669E" w:rsidRPr="00856EB1" w:rsidTr="00CC3E5E">
        <w:tc>
          <w:tcPr>
            <w:tcW w:w="676" w:type="dxa"/>
          </w:tcPr>
          <w:p w:rsidR="00C1669E" w:rsidRPr="00856EB1" w:rsidRDefault="00C1669E" w:rsidP="00CC3E5E">
            <w:pPr>
              <w:tabs>
                <w:tab w:val="left" w:pos="720"/>
              </w:tabs>
              <w:spacing w:line="360" w:lineRule="auto"/>
              <w:jc w:val="center"/>
              <w:rPr>
                <w:rFonts w:cstheme="minorHAnsi"/>
                <w:sz w:val="24"/>
                <w:szCs w:val="24"/>
              </w:rPr>
            </w:pPr>
            <w:r w:rsidRPr="00856EB1">
              <w:rPr>
                <w:rFonts w:cstheme="minorHAnsi"/>
                <w:sz w:val="24"/>
                <w:szCs w:val="24"/>
              </w:rPr>
              <w:t>2</w:t>
            </w:r>
          </w:p>
        </w:tc>
        <w:tc>
          <w:tcPr>
            <w:tcW w:w="4064"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Agrl. Term Loans incl. allied activities</w:t>
            </w:r>
          </w:p>
        </w:tc>
        <w:tc>
          <w:tcPr>
            <w:tcW w:w="968"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11124</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10947</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10150</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13967</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11468</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12716</w:t>
            </w:r>
          </w:p>
        </w:tc>
      </w:tr>
      <w:tr w:rsidR="00C1669E" w:rsidRPr="00856EB1" w:rsidTr="00CC3E5E">
        <w:tc>
          <w:tcPr>
            <w:tcW w:w="676" w:type="dxa"/>
          </w:tcPr>
          <w:p w:rsidR="00C1669E" w:rsidRPr="00856EB1" w:rsidRDefault="00C1669E" w:rsidP="00CC3E5E">
            <w:pPr>
              <w:tabs>
                <w:tab w:val="left" w:pos="720"/>
              </w:tabs>
              <w:spacing w:line="360" w:lineRule="auto"/>
              <w:jc w:val="center"/>
              <w:rPr>
                <w:rFonts w:cstheme="minorHAnsi"/>
                <w:sz w:val="24"/>
                <w:szCs w:val="24"/>
              </w:rPr>
            </w:pPr>
            <w:r w:rsidRPr="00856EB1">
              <w:rPr>
                <w:rFonts w:cstheme="minorHAnsi"/>
                <w:sz w:val="24"/>
                <w:szCs w:val="24"/>
              </w:rPr>
              <w:t>3</w:t>
            </w:r>
          </w:p>
        </w:tc>
        <w:tc>
          <w:tcPr>
            <w:tcW w:w="4064"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Total Agriculture</w:t>
            </w:r>
          </w:p>
        </w:tc>
        <w:tc>
          <w:tcPr>
            <w:tcW w:w="968"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31877</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35611</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35654</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50060</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47017</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49774</w:t>
            </w:r>
          </w:p>
        </w:tc>
      </w:tr>
      <w:tr w:rsidR="00C1669E" w:rsidRPr="00856EB1" w:rsidTr="00CC3E5E">
        <w:tc>
          <w:tcPr>
            <w:tcW w:w="676" w:type="dxa"/>
          </w:tcPr>
          <w:p w:rsidR="00C1669E" w:rsidRPr="00856EB1" w:rsidRDefault="00C1669E" w:rsidP="00CC3E5E">
            <w:pPr>
              <w:tabs>
                <w:tab w:val="left" w:pos="720"/>
              </w:tabs>
              <w:spacing w:line="360" w:lineRule="auto"/>
              <w:jc w:val="center"/>
              <w:rPr>
                <w:rFonts w:cstheme="minorHAnsi"/>
                <w:sz w:val="24"/>
                <w:szCs w:val="24"/>
              </w:rPr>
            </w:pPr>
            <w:r w:rsidRPr="00856EB1">
              <w:rPr>
                <w:rFonts w:cstheme="minorHAnsi"/>
                <w:sz w:val="24"/>
                <w:szCs w:val="24"/>
              </w:rPr>
              <w:t>4</w:t>
            </w:r>
          </w:p>
        </w:tc>
        <w:tc>
          <w:tcPr>
            <w:tcW w:w="4064"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Non Farm Sector / Micro &amp; Small Entps</w:t>
            </w:r>
          </w:p>
        </w:tc>
        <w:tc>
          <w:tcPr>
            <w:tcW w:w="968"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5069</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4245</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5593</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6312</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7000</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9427</w:t>
            </w:r>
          </w:p>
        </w:tc>
      </w:tr>
      <w:tr w:rsidR="00C1669E" w:rsidRPr="00856EB1" w:rsidTr="00CC3E5E">
        <w:tc>
          <w:tcPr>
            <w:tcW w:w="676" w:type="dxa"/>
          </w:tcPr>
          <w:p w:rsidR="00C1669E" w:rsidRPr="00856EB1" w:rsidRDefault="00C1669E" w:rsidP="00CC3E5E">
            <w:pPr>
              <w:tabs>
                <w:tab w:val="left" w:pos="720"/>
              </w:tabs>
              <w:spacing w:line="360" w:lineRule="auto"/>
              <w:jc w:val="center"/>
              <w:rPr>
                <w:rFonts w:cstheme="minorHAnsi"/>
                <w:sz w:val="24"/>
                <w:szCs w:val="24"/>
              </w:rPr>
            </w:pPr>
            <w:r w:rsidRPr="00856EB1">
              <w:rPr>
                <w:rFonts w:cstheme="minorHAnsi"/>
                <w:sz w:val="24"/>
                <w:szCs w:val="24"/>
              </w:rPr>
              <w:t>5</w:t>
            </w:r>
          </w:p>
        </w:tc>
        <w:tc>
          <w:tcPr>
            <w:tcW w:w="4064" w:type="dxa"/>
          </w:tcPr>
          <w:p w:rsidR="00C1669E" w:rsidRPr="00856EB1" w:rsidRDefault="00C1669E" w:rsidP="00CC3E5E">
            <w:pPr>
              <w:tabs>
                <w:tab w:val="left" w:pos="720"/>
              </w:tabs>
              <w:spacing w:line="360" w:lineRule="auto"/>
              <w:rPr>
                <w:rFonts w:cstheme="minorHAnsi"/>
                <w:sz w:val="24"/>
                <w:szCs w:val="24"/>
              </w:rPr>
            </w:pPr>
            <w:r w:rsidRPr="00856EB1">
              <w:rPr>
                <w:rFonts w:cstheme="minorHAnsi"/>
                <w:sz w:val="24"/>
                <w:szCs w:val="24"/>
              </w:rPr>
              <w:t>Others’ under Priority Sector</w:t>
            </w:r>
          </w:p>
        </w:tc>
        <w:tc>
          <w:tcPr>
            <w:tcW w:w="968"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10165</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7108</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12205</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9198</w:t>
            </w:r>
          </w:p>
        </w:tc>
        <w:tc>
          <w:tcPr>
            <w:tcW w:w="852"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12939</w:t>
            </w:r>
          </w:p>
        </w:tc>
        <w:tc>
          <w:tcPr>
            <w:tcW w:w="950" w:type="dxa"/>
          </w:tcPr>
          <w:p w:rsidR="00C1669E" w:rsidRPr="00856EB1" w:rsidRDefault="00C1669E" w:rsidP="00CC3E5E">
            <w:pPr>
              <w:tabs>
                <w:tab w:val="left" w:pos="720"/>
              </w:tabs>
              <w:spacing w:line="360" w:lineRule="auto"/>
              <w:jc w:val="right"/>
              <w:rPr>
                <w:rFonts w:cstheme="minorHAnsi"/>
                <w:sz w:val="24"/>
                <w:szCs w:val="24"/>
              </w:rPr>
            </w:pPr>
            <w:r w:rsidRPr="00856EB1">
              <w:rPr>
                <w:rFonts w:cstheme="minorHAnsi"/>
                <w:sz w:val="24"/>
                <w:szCs w:val="24"/>
              </w:rPr>
              <w:t>5527</w:t>
            </w:r>
          </w:p>
        </w:tc>
      </w:tr>
      <w:tr w:rsidR="00C1669E" w:rsidRPr="00856EB1" w:rsidTr="00CC3E5E">
        <w:tc>
          <w:tcPr>
            <w:tcW w:w="4740" w:type="dxa"/>
            <w:gridSpan w:val="2"/>
          </w:tcPr>
          <w:p w:rsidR="00C1669E" w:rsidRPr="00856EB1" w:rsidRDefault="00C1669E" w:rsidP="00CC3E5E">
            <w:pPr>
              <w:pStyle w:val="ListParagraph"/>
              <w:spacing w:line="360" w:lineRule="auto"/>
              <w:ind w:left="0"/>
              <w:rPr>
                <w:rFonts w:eastAsia="Arial Unicode MS" w:cstheme="minorHAnsi"/>
                <w:b/>
                <w:sz w:val="24"/>
                <w:szCs w:val="24"/>
              </w:rPr>
            </w:pPr>
            <w:r w:rsidRPr="00856EB1">
              <w:rPr>
                <w:rFonts w:eastAsia="Arial Unicode MS" w:cstheme="minorHAnsi"/>
                <w:b/>
                <w:sz w:val="24"/>
                <w:szCs w:val="24"/>
              </w:rPr>
              <w:t xml:space="preserve">                       Total Priority sector </w:t>
            </w:r>
          </w:p>
        </w:tc>
        <w:tc>
          <w:tcPr>
            <w:tcW w:w="968" w:type="dxa"/>
          </w:tcPr>
          <w:p w:rsidR="00C1669E" w:rsidRPr="00856EB1" w:rsidRDefault="00C1669E" w:rsidP="00CC3E5E">
            <w:pPr>
              <w:tabs>
                <w:tab w:val="left" w:pos="720"/>
              </w:tabs>
              <w:spacing w:line="360" w:lineRule="auto"/>
              <w:jc w:val="right"/>
              <w:rPr>
                <w:rFonts w:cstheme="minorHAnsi"/>
                <w:b/>
                <w:sz w:val="24"/>
                <w:szCs w:val="24"/>
              </w:rPr>
            </w:pPr>
            <w:r w:rsidRPr="00856EB1">
              <w:rPr>
                <w:rFonts w:cstheme="minorHAnsi"/>
                <w:b/>
                <w:sz w:val="24"/>
                <w:szCs w:val="24"/>
              </w:rPr>
              <w:t>47111</w:t>
            </w:r>
          </w:p>
        </w:tc>
        <w:tc>
          <w:tcPr>
            <w:tcW w:w="950" w:type="dxa"/>
          </w:tcPr>
          <w:p w:rsidR="00C1669E" w:rsidRPr="00856EB1" w:rsidRDefault="00C1669E" w:rsidP="00CC3E5E">
            <w:pPr>
              <w:tabs>
                <w:tab w:val="left" w:pos="720"/>
              </w:tabs>
              <w:spacing w:line="360" w:lineRule="auto"/>
              <w:jc w:val="right"/>
              <w:rPr>
                <w:rFonts w:cstheme="minorHAnsi"/>
                <w:b/>
                <w:sz w:val="24"/>
                <w:szCs w:val="24"/>
              </w:rPr>
            </w:pPr>
            <w:r w:rsidRPr="00856EB1">
              <w:rPr>
                <w:rFonts w:cstheme="minorHAnsi"/>
                <w:b/>
                <w:sz w:val="24"/>
                <w:szCs w:val="24"/>
              </w:rPr>
              <w:t>46964</w:t>
            </w:r>
          </w:p>
        </w:tc>
        <w:tc>
          <w:tcPr>
            <w:tcW w:w="852" w:type="dxa"/>
          </w:tcPr>
          <w:p w:rsidR="00C1669E" w:rsidRPr="00856EB1" w:rsidRDefault="00C1669E" w:rsidP="00CC3E5E">
            <w:pPr>
              <w:tabs>
                <w:tab w:val="left" w:pos="720"/>
              </w:tabs>
              <w:spacing w:line="360" w:lineRule="auto"/>
              <w:jc w:val="right"/>
              <w:rPr>
                <w:rFonts w:cstheme="minorHAnsi"/>
                <w:b/>
                <w:sz w:val="24"/>
                <w:szCs w:val="24"/>
              </w:rPr>
            </w:pPr>
            <w:r w:rsidRPr="00856EB1">
              <w:rPr>
                <w:rFonts w:cstheme="minorHAnsi"/>
                <w:b/>
                <w:sz w:val="24"/>
                <w:szCs w:val="24"/>
              </w:rPr>
              <w:t>53452</w:t>
            </w:r>
          </w:p>
        </w:tc>
        <w:tc>
          <w:tcPr>
            <w:tcW w:w="950" w:type="dxa"/>
          </w:tcPr>
          <w:p w:rsidR="00C1669E" w:rsidRPr="00856EB1" w:rsidRDefault="00C1669E" w:rsidP="00CC3E5E">
            <w:pPr>
              <w:tabs>
                <w:tab w:val="left" w:pos="720"/>
              </w:tabs>
              <w:spacing w:line="360" w:lineRule="auto"/>
              <w:jc w:val="right"/>
              <w:rPr>
                <w:rFonts w:cstheme="minorHAnsi"/>
                <w:b/>
                <w:sz w:val="24"/>
                <w:szCs w:val="24"/>
              </w:rPr>
            </w:pPr>
            <w:r w:rsidRPr="00856EB1">
              <w:rPr>
                <w:rFonts w:cstheme="minorHAnsi"/>
                <w:b/>
                <w:sz w:val="24"/>
                <w:szCs w:val="24"/>
              </w:rPr>
              <w:t>65570</w:t>
            </w:r>
          </w:p>
        </w:tc>
        <w:tc>
          <w:tcPr>
            <w:tcW w:w="852" w:type="dxa"/>
          </w:tcPr>
          <w:p w:rsidR="00C1669E" w:rsidRPr="00856EB1" w:rsidRDefault="00C1669E" w:rsidP="00CC3E5E">
            <w:pPr>
              <w:tabs>
                <w:tab w:val="left" w:pos="720"/>
              </w:tabs>
              <w:spacing w:line="360" w:lineRule="auto"/>
              <w:jc w:val="right"/>
              <w:rPr>
                <w:rFonts w:cstheme="minorHAnsi"/>
                <w:b/>
                <w:sz w:val="24"/>
                <w:szCs w:val="24"/>
              </w:rPr>
            </w:pPr>
            <w:r w:rsidRPr="00856EB1">
              <w:rPr>
                <w:rFonts w:cstheme="minorHAnsi"/>
                <w:b/>
                <w:sz w:val="24"/>
                <w:szCs w:val="24"/>
              </w:rPr>
              <w:t>66956</w:t>
            </w:r>
          </w:p>
        </w:tc>
        <w:tc>
          <w:tcPr>
            <w:tcW w:w="950" w:type="dxa"/>
          </w:tcPr>
          <w:p w:rsidR="00C1669E" w:rsidRPr="00856EB1" w:rsidRDefault="00C1669E" w:rsidP="00CC3E5E">
            <w:pPr>
              <w:tabs>
                <w:tab w:val="left" w:pos="720"/>
              </w:tabs>
              <w:spacing w:line="360" w:lineRule="auto"/>
              <w:jc w:val="right"/>
              <w:rPr>
                <w:rFonts w:cstheme="minorHAnsi"/>
                <w:b/>
                <w:sz w:val="24"/>
                <w:szCs w:val="24"/>
              </w:rPr>
            </w:pPr>
            <w:r w:rsidRPr="00856EB1">
              <w:rPr>
                <w:rFonts w:cstheme="minorHAnsi"/>
                <w:b/>
                <w:sz w:val="24"/>
                <w:szCs w:val="24"/>
              </w:rPr>
              <w:t>64728</w:t>
            </w:r>
          </w:p>
        </w:tc>
      </w:tr>
    </w:tbl>
    <w:p w:rsidR="00C1669E" w:rsidRPr="00856EB1" w:rsidRDefault="00C1669E" w:rsidP="00C1669E">
      <w:pPr>
        <w:pStyle w:val="ListParagraph"/>
        <w:ind w:left="0"/>
        <w:rPr>
          <w:rFonts w:eastAsia="Arial Unicode MS" w:cstheme="minorHAnsi"/>
          <w:b/>
          <w:sz w:val="24"/>
          <w:szCs w:val="24"/>
        </w:rPr>
      </w:pPr>
    </w:p>
    <w:p w:rsidR="00906DF7" w:rsidRDefault="00906DF7"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BC70F9" w:rsidRDefault="00BC70F9" w:rsidP="00C1669E">
      <w:pPr>
        <w:pStyle w:val="ListParagraph"/>
        <w:ind w:left="0"/>
        <w:rPr>
          <w:rFonts w:eastAsia="Arial Unicode MS" w:cstheme="minorHAnsi"/>
          <w:b/>
          <w:sz w:val="24"/>
          <w:szCs w:val="24"/>
        </w:rPr>
      </w:pPr>
    </w:p>
    <w:p w:rsidR="00BC70F9" w:rsidRDefault="00BC70F9" w:rsidP="00C1669E">
      <w:pPr>
        <w:pStyle w:val="ListParagraph"/>
        <w:ind w:left="0"/>
        <w:rPr>
          <w:rFonts w:eastAsia="Arial Unicode MS" w:cstheme="minorHAnsi"/>
          <w:b/>
          <w:sz w:val="24"/>
          <w:szCs w:val="24"/>
        </w:rPr>
      </w:pPr>
    </w:p>
    <w:p w:rsidR="00BC70F9" w:rsidRDefault="00BC70F9" w:rsidP="00C1669E">
      <w:pPr>
        <w:pStyle w:val="ListParagraph"/>
        <w:ind w:left="0"/>
        <w:rPr>
          <w:rFonts w:eastAsia="Arial Unicode MS" w:cstheme="minorHAnsi"/>
          <w:b/>
          <w:sz w:val="24"/>
          <w:szCs w:val="24"/>
        </w:rPr>
      </w:pPr>
    </w:p>
    <w:p w:rsidR="00BC70F9" w:rsidRDefault="00BC70F9"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p w:rsidR="004E797D" w:rsidRDefault="004E797D" w:rsidP="00C1669E">
      <w:pPr>
        <w:pStyle w:val="ListParagraph"/>
        <w:ind w:left="0"/>
        <w:rPr>
          <w:rFonts w:eastAsia="Arial Unicode MS" w:cstheme="minorHAnsi"/>
          <w:b/>
          <w:sz w:val="24"/>
          <w:szCs w:val="24"/>
        </w:rPr>
      </w:pPr>
    </w:p>
    <w:tbl>
      <w:tblPr>
        <w:tblStyle w:val="TableGrid"/>
        <w:tblW w:w="0" w:type="auto"/>
        <w:jc w:val="center"/>
        <w:tblLook w:val="04A0"/>
      </w:tblPr>
      <w:tblGrid>
        <w:gridCol w:w="1336"/>
      </w:tblGrid>
      <w:tr w:rsidR="00543733" w:rsidRPr="00856EB1" w:rsidTr="001E3F25">
        <w:trPr>
          <w:jc w:val="center"/>
        </w:trPr>
        <w:tc>
          <w:tcPr>
            <w:tcW w:w="0" w:type="auto"/>
          </w:tcPr>
          <w:p w:rsidR="00543733" w:rsidRPr="00856EB1" w:rsidRDefault="00543733" w:rsidP="001E3F25">
            <w:pPr>
              <w:spacing w:line="276" w:lineRule="auto"/>
              <w:rPr>
                <w:rFonts w:cstheme="minorHAnsi"/>
                <w:b/>
                <w:sz w:val="24"/>
                <w:szCs w:val="24"/>
              </w:rPr>
            </w:pPr>
            <w:r w:rsidRPr="00856EB1">
              <w:rPr>
                <w:rFonts w:cstheme="minorHAnsi"/>
                <w:b/>
                <w:sz w:val="24"/>
                <w:szCs w:val="24"/>
              </w:rPr>
              <w:lastRenderedPageBreak/>
              <w:t>AGENDA- 4</w:t>
            </w:r>
          </w:p>
        </w:tc>
      </w:tr>
    </w:tbl>
    <w:p w:rsidR="00A72AB0" w:rsidRPr="00856EB1" w:rsidRDefault="00A72AB0" w:rsidP="00155400">
      <w:pPr>
        <w:spacing w:after="0" w:line="240" w:lineRule="auto"/>
        <w:rPr>
          <w:rFonts w:cstheme="minorHAnsi"/>
          <w:b/>
          <w:sz w:val="24"/>
          <w:szCs w:val="24"/>
          <w:u w:val="single"/>
        </w:rPr>
      </w:pPr>
    </w:p>
    <w:p w:rsidR="00155400" w:rsidRPr="00856EB1" w:rsidRDefault="00155400" w:rsidP="00155400">
      <w:pPr>
        <w:spacing w:after="0" w:line="240" w:lineRule="auto"/>
        <w:rPr>
          <w:rFonts w:cstheme="minorHAnsi"/>
          <w:b/>
          <w:sz w:val="24"/>
          <w:szCs w:val="24"/>
        </w:rPr>
      </w:pPr>
      <w:r w:rsidRPr="00856EB1">
        <w:rPr>
          <w:rFonts w:cstheme="minorHAnsi"/>
          <w:b/>
          <w:sz w:val="24"/>
          <w:szCs w:val="24"/>
          <w:u w:val="single"/>
        </w:rPr>
        <w:t xml:space="preserve">Major Action Points of earlier SLBC / Steering Committee Meetings </w:t>
      </w:r>
      <w:r w:rsidR="006244D1" w:rsidRPr="00856EB1">
        <w:rPr>
          <w:rFonts w:cstheme="minorHAnsi"/>
          <w:b/>
          <w:sz w:val="24"/>
          <w:szCs w:val="24"/>
          <w:u w:val="single"/>
        </w:rPr>
        <w:t>–</w:t>
      </w:r>
      <w:r w:rsidRPr="00856EB1">
        <w:rPr>
          <w:rFonts w:cstheme="minorHAnsi"/>
          <w:b/>
          <w:sz w:val="24"/>
          <w:szCs w:val="24"/>
          <w:u w:val="single"/>
        </w:rPr>
        <w:t xml:space="preserve"> </w:t>
      </w:r>
      <w:r w:rsidR="007E3DAC" w:rsidRPr="00856EB1">
        <w:rPr>
          <w:rFonts w:cstheme="minorHAnsi"/>
          <w:b/>
          <w:sz w:val="24"/>
          <w:szCs w:val="24"/>
          <w:u w:val="single"/>
        </w:rPr>
        <w:t>ATR</w:t>
      </w:r>
      <w:r w:rsidRPr="00856EB1">
        <w:rPr>
          <w:rFonts w:cstheme="minorHAnsi"/>
          <w:b/>
          <w:sz w:val="24"/>
          <w:szCs w:val="24"/>
        </w:rPr>
        <w:t xml:space="preserve"> </w:t>
      </w:r>
    </w:p>
    <w:p w:rsidR="00155400" w:rsidRPr="00856EB1" w:rsidRDefault="00155400" w:rsidP="00155400">
      <w:pPr>
        <w:spacing w:after="0"/>
        <w:rPr>
          <w:rFonts w:cstheme="minorHAnsi"/>
          <w:b/>
          <w:sz w:val="24"/>
          <w:szCs w:val="24"/>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00"/>
        <w:gridCol w:w="1766"/>
        <w:gridCol w:w="2908"/>
      </w:tblGrid>
      <w:tr w:rsidR="001D2187" w:rsidRPr="00856EB1" w:rsidTr="006E14A0">
        <w:trPr>
          <w:trHeight w:val="395"/>
        </w:trPr>
        <w:tc>
          <w:tcPr>
            <w:tcW w:w="568" w:type="dxa"/>
            <w:tcBorders>
              <w:top w:val="single" w:sz="4" w:space="0" w:color="auto"/>
              <w:left w:val="single" w:sz="4" w:space="0" w:color="auto"/>
              <w:bottom w:val="single" w:sz="4" w:space="0" w:color="auto"/>
              <w:right w:val="single" w:sz="4" w:space="0" w:color="auto"/>
            </w:tcBorders>
            <w:vAlign w:val="center"/>
            <w:hideMark/>
          </w:tcPr>
          <w:p w:rsidR="001D2187" w:rsidRPr="00856EB1" w:rsidRDefault="001D2187" w:rsidP="006E14A0">
            <w:pPr>
              <w:spacing w:after="0"/>
              <w:jc w:val="center"/>
              <w:rPr>
                <w:rFonts w:cstheme="minorHAnsi"/>
                <w:sz w:val="24"/>
                <w:szCs w:val="24"/>
              </w:rPr>
            </w:pPr>
            <w:r w:rsidRPr="00856EB1">
              <w:rPr>
                <w:rFonts w:cstheme="minorHAnsi"/>
                <w:sz w:val="24"/>
                <w:szCs w:val="24"/>
              </w:rPr>
              <w:t>Sl. No.</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line="240" w:lineRule="auto"/>
              <w:jc w:val="center"/>
              <w:rPr>
                <w:rFonts w:cstheme="minorHAnsi"/>
                <w:sz w:val="24"/>
                <w:szCs w:val="24"/>
              </w:rPr>
            </w:pPr>
            <w:r w:rsidRPr="00856EB1">
              <w:rPr>
                <w:rFonts w:cstheme="minorHAnsi"/>
                <w:sz w:val="24"/>
                <w:szCs w:val="24"/>
              </w:rPr>
              <w:t>Action Point</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6E14A0">
            <w:pPr>
              <w:spacing w:after="0"/>
              <w:jc w:val="center"/>
              <w:rPr>
                <w:rFonts w:cstheme="minorHAnsi"/>
                <w:sz w:val="24"/>
                <w:szCs w:val="24"/>
              </w:rPr>
            </w:pPr>
            <w:r w:rsidRPr="00856EB1">
              <w:rPr>
                <w:rFonts w:cstheme="minorHAnsi"/>
                <w:sz w:val="24"/>
                <w:szCs w:val="24"/>
              </w:rPr>
              <w:t>Action by</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jc w:val="center"/>
              <w:rPr>
                <w:rFonts w:cstheme="minorHAnsi"/>
                <w:sz w:val="24"/>
                <w:szCs w:val="24"/>
              </w:rPr>
            </w:pPr>
            <w:r w:rsidRPr="00856EB1">
              <w:rPr>
                <w:rFonts w:cstheme="minorHAnsi"/>
                <w:sz w:val="24"/>
                <w:szCs w:val="24"/>
              </w:rPr>
              <w:t>Action initiated/Status</w:t>
            </w:r>
          </w:p>
        </w:tc>
      </w:tr>
      <w:tr w:rsidR="001D2187" w:rsidRPr="00856EB1" w:rsidTr="006E14A0">
        <w:trPr>
          <w:trHeight w:val="575"/>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rPr>
                <w:rFonts w:cstheme="minorHAnsi"/>
                <w:b/>
                <w:sz w:val="24"/>
                <w:szCs w:val="24"/>
              </w:rPr>
            </w:pPr>
            <w:r w:rsidRPr="00856EB1">
              <w:rPr>
                <w:rFonts w:cstheme="minorHAnsi"/>
                <w:b/>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sz w:val="24"/>
                <w:szCs w:val="24"/>
              </w:rPr>
            </w:pPr>
            <w:r w:rsidRPr="00856EB1">
              <w:rPr>
                <w:rFonts w:cstheme="minorHAnsi"/>
                <w:bCs/>
                <w:sz w:val="24"/>
                <w:szCs w:val="24"/>
              </w:rPr>
              <w:t>GoAP may examine the recommendations of the committee constituted for revisiting the LEC scheme held on 12.08.2014</w:t>
            </w:r>
          </w:p>
          <w:p w:rsidR="001D2187" w:rsidRPr="00856EB1" w:rsidRDefault="001D2187" w:rsidP="007F126F">
            <w:pPr>
              <w:pStyle w:val="ListParagraph"/>
              <w:numPr>
                <w:ilvl w:val="0"/>
                <w:numId w:val="13"/>
              </w:numPr>
              <w:jc w:val="both"/>
              <w:rPr>
                <w:rFonts w:eastAsia="Arial Unicode MS" w:cstheme="minorHAnsi"/>
                <w:sz w:val="24"/>
                <w:szCs w:val="24"/>
              </w:rPr>
            </w:pPr>
            <w:r w:rsidRPr="00856EB1">
              <w:rPr>
                <w:rFonts w:eastAsia="Arial Unicode MS" w:cstheme="minorHAnsi"/>
                <w:sz w:val="24"/>
                <w:szCs w:val="24"/>
              </w:rPr>
              <w:t>The validity period of loan eligibility cards may be enhanced to 3 years from the existing one year – appropriate proposals may be submitted to Government for necessary orders.</w:t>
            </w:r>
          </w:p>
          <w:p w:rsidR="001D2187" w:rsidRPr="00856EB1" w:rsidRDefault="001D2187" w:rsidP="007F126F">
            <w:pPr>
              <w:pStyle w:val="ListParagraph"/>
              <w:numPr>
                <w:ilvl w:val="0"/>
                <w:numId w:val="13"/>
              </w:numPr>
              <w:jc w:val="both"/>
              <w:rPr>
                <w:rFonts w:eastAsia="Arial Unicode MS" w:cstheme="minorHAnsi"/>
                <w:sz w:val="24"/>
                <w:szCs w:val="24"/>
              </w:rPr>
            </w:pPr>
            <w:r w:rsidRPr="00856EB1">
              <w:rPr>
                <w:rFonts w:eastAsia="Arial Unicode MS" w:cstheme="minorHAnsi"/>
                <w:sz w:val="24"/>
                <w:szCs w:val="24"/>
              </w:rPr>
              <w:t>Submission of proposal to Government for creation of “Credit Guarantee Fund” as a confidence building measure to enable bankers to extend crop loans liberally to all the LEC holders. For this purpose the bankers shall deduct premium from crop loan amount sanctioned to the LEC holders and convey the same to the State Government after which the State Government shall contribute matching grant for the Corpus Fund to be created. The modalities for utilizing the fund by the bankers will be worked out after a decision from the Government regarding creation of CGF is received.</w:t>
            </w:r>
          </w:p>
          <w:p w:rsidR="001D2187" w:rsidRPr="00856EB1" w:rsidRDefault="001D2187" w:rsidP="007F126F">
            <w:pPr>
              <w:pStyle w:val="ListParagraph"/>
              <w:numPr>
                <w:ilvl w:val="0"/>
                <w:numId w:val="13"/>
              </w:numPr>
              <w:jc w:val="both"/>
              <w:rPr>
                <w:rFonts w:eastAsia="Arial Unicode MS" w:cstheme="minorHAnsi"/>
                <w:sz w:val="24"/>
                <w:szCs w:val="24"/>
              </w:rPr>
            </w:pPr>
            <w:r w:rsidRPr="00856EB1">
              <w:rPr>
                <w:rFonts w:eastAsia="Arial Unicode MS" w:cstheme="minorHAnsi"/>
                <w:sz w:val="24"/>
                <w:szCs w:val="24"/>
              </w:rPr>
              <w:t xml:space="preserve">High overdues under crop loans sanctioned to LEC holders is one of the reasons for poor progress in </w:t>
            </w:r>
            <w:r w:rsidRPr="00856EB1">
              <w:rPr>
                <w:rFonts w:eastAsia="Arial Unicode MS" w:cstheme="minorHAnsi"/>
                <w:sz w:val="24"/>
                <w:szCs w:val="24"/>
              </w:rPr>
              <w:lastRenderedPageBreak/>
              <w:t>sanction of loans, the bankers suggested that a recovery mechanism must be put in place by the Government by constituting joint teams of Revenue,  Agriculture &amp; SHG members to assist the bankers in recovery of loans from LEC holders.</w:t>
            </w:r>
          </w:p>
          <w:p w:rsidR="001D2187" w:rsidRPr="00856EB1" w:rsidRDefault="001D2187" w:rsidP="007F126F">
            <w:pPr>
              <w:pStyle w:val="ListParagraph"/>
              <w:numPr>
                <w:ilvl w:val="0"/>
                <w:numId w:val="13"/>
              </w:numPr>
              <w:jc w:val="both"/>
              <w:rPr>
                <w:rFonts w:cstheme="minorHAnsi"/>
                <w:sz w:val="24"/>
                <w:szCs w:val="24"/>
              </w:rPr>
            </w:pPr>
            <w:r w:rsidRPr="00856EB1">
              <w:rPr>
                <w:rFonts w:eastAsia="Arial Unicode MS" w:cstheme="minorHAnsi"/>
                <w:sz w:val="24"/>
                <w:szCs w:val="24"/>
              </w:rPr>
              <w:t>To have a fixed Calendar schedule for issue of loan eligibility cards in all districts uniformly.</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lastRenderedPageBreak/>
              <w:t>GoAP</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0A0188" w:rsidP="006E14A0">
            <w:pPr>
              <w:jc w:val="both"/>
              <w:rPr>
                <w:rFonts w:cstheme="minorHAnsi"/>
                <w:sz w:val="24"/>
                <w:szCs w:val="24"/>
              </w:rPr>
            </w:pPr>
            <w:r w:rsidRPr="00856EB1">
              <w:rPr>
                <w:rFonts w:cstheme="minorHAnsi"/>
                <w:bCs/>
                <w:sz w:val="24"/>
                <w:szCs w:val="24"/>
              </w:rPr>
              <w:t>GoAP is yet to take a decision on the subject</w:t>
            </w:r>
          </w:p>
        </w:tc>
      </w:tr>
      <w:tr w:rsidR="001D2187" w:rsidRPr="00856EB1" w:rsidTr="006E14A0">
        <w:trPr>
          <w:trHeight w:val="368"/>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jc w:val="center"/>
              <w:rPr>
                <w:rFonts w:cstheme="minorHAnsi"/>
                <w:b/>
                <w:sz w:val="24"/>
                <w:szCs w:val="24"/>
              </w:rPr>
            </w:pPr>
            <w:r w:rsidRPr="00856EB1">
              <w:rPr>
                <w:rFonts w:cstheme="minorHAnsi"/>
                <w:b/>
                <w:sz w:val="24"/>
                <w:szCs w:val="24"/>
              </w:rPr>
              <w:lastRenderedPageBreak/>
              <w:t>2</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sz w:val="24"/>
                <w:szCs w:val="24"/>
              </w:rPr>
            </w:pPr>
            <w:r w:rsidRPr="00856EB1">
              <w:rPr>
                <w:rFonts w:cstheme="minorHAnsi"/>
                <w:sz w:val="24"/>
                <w:szCs w:val="24"/>
              </w:rPr>
              <w:t xml:space="preserve">Government of A.P to provide the facility of online creation of charge on crop and land in AP web land portal by the bank branches </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CCLA &amp;</w:t>
            </w:r>
          </w:p>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C76C7F" w:rsidRDefault="00146584" w:rsidP="000A0188">
            <w:pPr>
              <w:spacing w:after="0"/>
              <w:jc w:val="both"/>
              <w:rPr>
                <w:rFonts w:cstheme="minorHAnsi"/>
                <w:bCs/>
                <w:sz w:val="24"/>
                <w:szCs w:val="24"/>
              </w:rPr>
            </w:pPr>
            <w:r>
              <w:rPr>
                <w:rFonts w:cstheme="minorHAnsi"/>
                <w:bCs/>
                <w:sz w:val="24"/>
                <w:szCs w:val="24"/>
              </w:rPr>
              <w:t>CCLA has convened meeting of major banks on 10.10.2014 and sought sug</w:t>
            </w:r>
            <w:r w:rsidR="00E21127">
              <w:rPr>
                <w:rFonts w:cstheme="minorHAnsi"/>
                <w:bCs/>
                <w:sz w:val="24"/>
                <w:szCs w:val="24"/>
              </w:rPr>
              <w:t>g</w:t>
            </w:r>
            <w:r>
              <w:rPr>
                <w:rFonts w:cstheme="minorHAnsi"/>
                <w:bCs/>
                <w:sz w:val="24"/>
                <w:szCs w:val="24"/>
              </w:rPr>
              <w:t>estions for providing facility of online creation of charge.</w:t>
            </w:r>
            <w:r w:rsidR="00E21127">
              <w:rPr>
                <w:rFonts w:cstheme="minorHAnsi"/>
                <w:bCs/>
                <w:sz w:val="24"/>
                <w:szCs w:val="24"/>
              </w:rPr>
              <w:t xml:space="preserve"> </w:t>
            </w:r>
          </w:p>
          <w:p w:rsidR="000A0188" w:rsidRPr="004E797D" w:rsidRDefault="0099238D" w:rsidP="004E797D">
            <w:pPr>
              <w:spacing w:after="0"/>
              <w:jc w:val="both"/>
              <w:rPr>
                <w:rFonts w:cstheme="minorHAnsi"/>
                <w:sz w:val="24"/>
                <w:szCs w:val="24"/>
              </w:rPr>
            </w:pPr>
            <w:r>
              <w:rPr>
                <w:rFonts w:cstheme="minorHAnsi"/>
                <w:bCs/>
                <w:sz w:val="24"/>
                <w:szCs w:val="24"/>
              </w:rPr>
              <w:t xml:space="preserve">It is given to understand that the software is under testing stage. </w:t>
            </w:r>
          </w:p>
        </w:tc>
      </w:tr>
      <w:tr w:rsidR="001D2187" w:rsidRPr="00856EB1" w:rsidTr="006E14A0">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rPr>
                <w:rFonts w:cstheme="minorHAnsi"/>
                <w:b/>
                <w:sz w:val="24"/>
                <w:szCs w:val="24"/>
              </w:rPr>
            </w:pPr>
            <w:r w:rsidRPr="00856EB1">
              <w:rPr>
                <w:rFonts w:cstheme="minorHAnsi"/>
                <w:b/>
                <w:sz w:val="24"/>
                <w:szCs w:val="24"/>
              </w:rPr>
              <w:t>3</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sz w:val="24"/>
                <w:szCs w:val="24"/>
              </w:rPr>
            </w:pPr>
            <w:r w:rsidRPr="00856EB1">
              <w:rPr>
                <w:rFonts w:cstheme="minorHAnsi"/>
                <w:sz w:val="24"/>
                <w:szCs w:val="24"/>
              </w:rPr>
              <w:t>To establish second DRT in A.P State.</w:t>
            </w:r>
          </w:p>
          <w:p w:rsidR="001D2187" w:rsidRPr="00856EB1" w:rsidRDefault="001D2187" w:rsidP="006E14A0">
            <w:pPr>
              <w:autoSpaceDE w:val="0"/>
              <w:autoSpaceDN w:val="0"/>
              <w:adjustRightInd w:val="0"/>
              <w:spacing w:after="0" w:line="240" w:lineRule="auto"/>
              <w:rPr>
                <w:rFonts w:cstheme="minorHAnsi"/>
                <w:sz w:val="24"/>
                <w:szCs w:val="24"/>
              </w:rPr>
            </w:pP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99238D" w:rsidP="002C2857">
            <w:pPr>
              <w:spacing w:after="0"/>
              <w:jc w:val="center"/>
              <w:rPr>
                <w:rFonts w:cstheme="minorHAnsi"/>
                <w:sz w:val="24"/>
                <w:szCs w:val="24"/>
              </w:rPr>
            </w:pPr>
            <w:r>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99238D">
            <w:pPr>
              <w:spacing w:after="0"/>
              <w:jc w:val="both"/>
              <w:rPr>
                <w:rFonts w:cstheme="minorHAnsi"/>
                <w:b/>
                <w:sz w:val="24"/>
                <w:szCs w:val="24"/>
              </w:rPr>
            </w:pPr>
            <w:r w:rsidRPr="00856EB1">
              <w:rPr>
                <w:rFonts w:cstheme="minorHAnsi"/>
                <w:sz w:val="24"/>
                <w:szCs w:val="24"/>
              </w:rPr>
              <w:t xml:space="preserve">SLBC has </w:t>
            </w:r>
            <w:r w:rsidR="0099238D">
              <w:rPr>
                <w:rFonts w:cstheme="minorHAnsi"/>
                <w:sz w:val="24"/>
                <w:szCs w:val="24"/>
              </w:rPr>
              <w:t xml:space="preserve">again </w:t>
            </w:r>
            <w:r w:rsidRPr="00856EB1">
              <w:rPr>
                <w:rFonts w:cstheme="minorHAnsi"/>
                <w:sz w:val="24"/>
                <w:szCs w:val="24"/>
              </w:rPr>
              <w:t xml:space="preserve">requested the Govt. of AP </w:t>
            </w:r>
            <w:r w:rsidR="00AF787E" w:rsidRPr="00856EB1">
              <w:rPr>
                <w:rFonts w:cstheme="minorHAnsi"/>
                <w:sz w:val="24"/>
                <w:szCs w:val="24"/>
              </w:rPr>
              <w:t>vide</w:t>
            </w:r>
            <w:r w:rsidR="00E508B2" w:rsidRPr="00856EB1">
              <w:rPr>
                <w:rFonts w:cstheme="minorHAnsi"/>
                <w:sz w:val="24"/>
                <w:szCs w:val="24"/>
              </w:rPr>
              <w:t xml:space="preserve"> </w:t>
            </w:r>
            <w:r w:rsidR="00AF787E" w:rsidRPr="00856EB1">
              <w:rPr>
                <w:rFonts w:cstheme="minorHAnsi"/>
                <w:sz w:val="24"/>
                <w:szCs w:val="24"/>
              </w:rPr>
              <w:t xml:space="preserve"> Lr.No.666/30/334/518 dated 31.10.2014</w:t>
            </w:r>
            <w:r w:rsidR="00C33D84" w:rsidRPr="00856EB1">
              <w:rPr>
                <w:rFonts w:cstheme="minorHAnsi"/>
                <w:sz w:val="24"/>
                <w:szCs w:val="24"/>
              </w:rPr>
              <w:t>,</w:t>
            </w:r>
            <w:r w:rsidR="00AF787E" w:rsidRPr="00856EB1">
              <w:rPr>
                <w:rFonts w:cstheme="minorHAnsi"/>
                <w:sz w:val="24"/>
                <w:szCs w:val="24"/>
              </w:rPr>
              <w:t xml:space="preserve"> </w:t>
            </w:r>
            <w:r w:rsidRPr="00856EB1">
              <w:rPr>
                <w:rFonts w:cstheme="minorHAnsi"/>
                <w:sz w:val="24"/>
                <w:szCs w:val="24"/>
              </w:rPr>
              <w:t>for setting up of second DRT in the state by which the huge pendency of cases can be much reduced and recovery process in high volume loans can hastened.</w:t>
            </w:r>
          </w:p>
        </w:tc>
      </w:tr>
      <w:tr w:rsidR="001D2187" w:rsidRPr="00856EB1" w:rsidTr="006E14A0">
        <w:trPr>
          <w:trHeight w:val="377"/>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rPr>
                <w:rFonts w:cstheme="minorHAnsi"/>
                <w:b/>
                <w:sz w:val="24"/>
                <w:szCs w:val="24"/>
              </w:rPr>
            </w:pPr>
            <w:r w:rsidRPr="00856EB1">
              <w:rPr>
                <w:rFonts w:cstheme="minorHAnsi"/>
                <w:b/>
                <w:sz w:val="24"/>
                <w:szCs w:val="24"/>
              </w:rPr>
              <w:t>4</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b/>
                <w:sz w:val="24"/>
                <w:szCs w:val="24"/>
              </w:rPr>
            </w:pPr>
            <w:r w:rsidRPr="00856EB1">
              <w:rPr>
                <w:rFonts w:cstheme="minorHAnsi"/>
                <w:sz w:val="24"/>
                <w:szCs w:val="24"/>
              </w:rPr>
              <w:t>Creation of Central Registry for registration of charges in respect of all movable and immovable properties of the borrower.</w:t>
            </w:r>
          </w:p>
          <w:p w:rsidR="001D2187" w:rsidRPr="00856EB1" w:rsidRDefault="001D2187" w:rsidP="006E14A0">
            <w:pPr>
              <w:autoSpaceDE w:val="0"/>
              <w:autoSpaceDN w:val="0"/>
              <w:adjustRightInd w:val="0"/>
              <w:spacing w:after="0" w:line="240" w:lineRule="auto"/>
              <w:rPr>
                <w:rFonts w:cstheme="minorHAnsi"/>
                <w:sz w:val="24"/>
                <w:szCs w:val="24"/>
              </w:rPr>
            </w:pP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Commissioner</w:t>
            </w:r>
          </w:p>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of Industries,</w:t>
            </w:r>
          </w:p>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autoSpaceDE w:val="0"/>
              <w:autoSpaceDN w:val="0"/>
              <w:adjustRightInd w:val="0"/>
              <w:spacing w:after="0" w:line="240" w:lineRule="auto"/>
              <w:jc w:val="both"/>
              <w:rPr>
                <w:rFonts w:cstheme="minorHAnsi"/>
                <w:color w:val="000000"/>
                <w:sz w:val="24"/>
                <w:szCs w:val="24"/>
              </w:rPr>
            </w:pPr>
            <w:r w:rsidRPr="00856EB1">
              <w:rPr>
                <w:rFonts w:cstheme="minorHAnsi"/>
                <w:color w:val="000000"/>
                <w:sz w:val="24"/>
                <w:szCs w:val="24"/>
              </w:rPr>
              <w:t xml:space="preserve">Creation of a Central Registry by the State Governments for registration of charges of all banks and other lending institutions in respect of all moveable and immovable </w:t>
            </w:r>
            <w:r w:rsidRPr="00856EB1">
              <w:rPr>
                <w:rFonts w:cstheme="minorHAnsi"/>
                <w:color w:val="000000"/>
                <w:sz w:val="24"/>
                <w:szCs w:val="24"/>
              </w:rPr>
              <w:lastRenderedPageBreak/>
              <w:t>properties of borrowers incorporated as proprietorship, partnership, cooperative society, trust, company or in any other form as per the directions of RBI vide circular No. RBI/2008-09/467, RPCD. SME&amp; NFS. BC.No.</w:t>
            </w:r>
            <w:r w:rsidRPr="00856EB1">
              <w:rPr>
                <w:rFonts w:cstheme="minorHAnsi"/>
                <w:bCs/>
                <w:color w:val="000000"/>
                <w:sz w:val="24"/>
                <w:szCs w:val="24"/>
              </w:rPr>
              <w:t>102</w:t>
            </w:r>
            <w:r w:rsidRPr="00856EB1">
              <w:rPr>
                <w:rFonts w:cstheme="minorHAnsi"/>
                <w:color w:val="000000"/>
                <w:sz w:val="24"/>
                <w:szCs w:val="24"/>
              </w:rPr>
              <w:t>/06.04.01/2008-09 May 4, 2009.</w:t>
            </w:r>
          </w:p>
          <w:p w:rsidR="001D2187" w:rsidRPr="00856EB1" w:rsidRDefault="001D2187" w:rsidP="006E14A0">
            <w:pPr>
              <w:autoSpaceDE w:val="0"/>
              <w:autoSpaceDN w:val="0"/>
              <w:adjustRightInd w:val="0"/>
              <w:spacing w:after="0" w:line="240" w:lineRule="auto"/>
              <w:jc w:val="both"/>
              <w:rPr>
                <w:rFonts w:cstheme="minorHAnsi"/>
                <w:color w:val="000000"/>
                <w:sz w:val="24"/>
                <w:szCs w:val="24"/>
              </w:rPr>
            </w:pPr>
          </w:p>
          <w:p w:rsidR="001D2187" w:rsidRPr="00856EB1" w:rsidRDefault="001D2187" w:rsidP="0099238D">
            <w:pPr>
              <w:autoSpaceDE w:val="0"/>
              <w:autoSpaceDN w:val="0"/>
              <w:adjustRightInd w:val="0"/>
              <w:spacing w:after="0" w:line="240" w:lineRule="auto"/>
              <w:jc w:val="both"/>
              <w:rPr>
                <w:rFonts w:eastAsia="Arial Unicode MS" w:cstheme="minorHAnsi"/>
                <w:sz w:val="24"/>
                <w:szCs w:val="24"/>
              </w:rPr>
            </w:pPr>
            <w:r w:rsidRPr="00856EB1">
              <w:rPr>
                <w:rFonts w:cstheme="minorHAnsi"/>
                <w:color w:val="000000"/>
                <w:sz w:val="24"/>
                <w:szCs w:val="24"/>
              </w:rPr>
              <w:t>SLBC again taken up the issue with GoAP</w:t>
            </w:r>
            <w:r w:rsidR="00AF787E" w:rsidRPr="00856EB1">
              <w:rPr>
                <w:rFonts w:cstheme="minorHAnsi"/>
                <w:color w:val="000000"/>
                <w:sz w:val="24"/>
                <w:szCs w:val="24"/>
              </w:rPr>
              <w:t xml:space="preserve"> vide</w:t>
            </w:r>
            <w:r w:rsidR="00E508B2" w:rsidRPr="00856EB1">
              <w:rPr>
                <w:rFonts w:cstheme="minorHAnsi"/>
                <w:color w:val="000000"/>
                <w:sz w:val="24"/>
                <w:szCs w:val="24"/>
              </w:rPr>
              <w:t xml:space="preserve"> </w:t>
            </w:r>
            <w:r w:rsidR="00AF787E" w:rsidRPr="00856EB1">
              <w:rPr>
                <w:rFonts w:cstheme="minorHAnsi"/>
                <w:color w:val="000000"/>
                <w:sz w:val="24"/>
                <w:szCs w:val="24"/>
              </w:rPr>
              <w:t xml:space="preserve"> Lr.No.666/30/308/548 dated 11.11.2014</w:t>
            </w:r>
            <w:r w:rsidR="00C33D84" w:rsidRPr="00856EB1">
              <w:rPr>
                <w:rFonts w:cstheme="minorHAnsi"/>
                <w:color w:val="000000"/>
                <w:sz w:val="24"/>
                <w:szCs w:val="24"/>
              </w:rPr>
              <w:t>,</w:t>
            </w:r>
            <w:r w:rsidRPr="00856EB1">
              <w:rPr>
                <w:rFonts w:cstheme="minorHAnsi"/>
                <w:color w:val="000000"/>
                <w:sz w:val="24"/>
                <w:szCs w:val="24"/>
              </w:rPr>
              <w:t xml:space="preserve"> to expedite the matter.</w:t>
            </w:r>
          </w:p>
        </w:tc>
      </w:tr>
      <w:tr w:rsidR="001D2187" w:rsidRPr="00856EB1" w:rsidTr="006E14A0">
        <w:trPr>
          <w:trHeight w:val="1160"/>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rPr>
                <w:rFonts w:cstheme="minorHAnsi"/>
                <w:b/>
                <w:sz w:val="24"/>
                <w:szCs w:val="24"/>
              </w:rPr>
            </w:pPr>
            <w:r w:rsidRPr="00856EB1">
              <w:rPr>
                <w:rFonts w:cstheme="minorHAnsi"/>
                <w:b/>
                <w:sz w:val="24"/>
                <w:szCs w:val="24"/>
              </w:rPr>
              <w:lastRenderedPageBreak/>
              <w:t>5</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sz w:val="24"/>
                <w:szCs w:val="24"/>
              </w:rPr>
            </w:pPr>
            <w:r w:rsidRPr="00856EB1">
              <w:rPr>
                <w:rFonts w:cstheme="minorHAnsi"/>
                <w:sz w:val="24"/>
                <w:szCs w:val="24"/>
              </w:rPr>
              <w:t xml:space="preserve">Amendment to AP VAT ACT 2005 - not to attach debit balance in the overdraft account of the traders towards recovery of tax. </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4E797D">
            <w:pPr>
              <w:spacing w:after="0"/>
              <w:jc w:val="both"/>
              <w:rPr>
                <w:rFonts w:cstheme="minorHAnsi"/>
                <w:sz w:val="24"/>
                <w:szCs w:val="24"/>
              </w:rPr>
            </w:pPr>
            <w:r w:rsidRPr="00856EB1">
              <w:rPr>
                <w:rFonts w:cstheme="minorHAnsi"/>
                <w:bCs/>
                <w:sz w:val="24"/>
                <w:szCs w:val="24"/>
              </w:rPr>
              <w:t xml:space="preserve">SLBC has </w:t>
            </w:r>
            <w:r w:rsidR="0099238D">
              <w:rPr>
                <w:rFonts w:cstheme="minorHAnsi"/>
                <w:bCs/>
                <w:sz w:val="24"/>
                <w:szCs w:val="24"/>
              </w:rPr>
              <w:t xml:space="preserve">again </w:t>
            </w:r>
            <w:r w:rsidRPr="00856EB1">
              <w:rPr>
                <w:rFonts w:cstheme="minorHAnsi"/>
                <w:bCs/>
                <w:sz w:val="24"/>
                <w:szCs w:val="24"/>
              </w:rPr>
              <w:t xml:space="preserve">taken up the issue with GoAP </w:t>
            </w:r>
            <w:r w:rsidR="00C33D84" w:rsidRPr="00856EB1">
              <w:rPr>
                <w:rFonts w:cstheme="minorHAnsi"/>
                <w:bCs/>
                <w:sz w:val="24"/>
                <w:szCs w:val="24"/>
              </w:rPr>
              <w:t>vide</w:t>
            </w:r>
            <w:r w:rsidR="00E508B2" w:rsidRPr="00856EB1">
              <w:rPr>
                <w:rFonts w:cstheme="minorHAnsi"/>
                <w:bCs/>
                <w:sz w:val="24"/>
                <w:szCs w:val="24"/>
              </w:rPr>
              <w:t xml:space="preserve"> </w:t>
            </w:r>
            <w:r w:rsidR="00C33D84" w:rsidRPr="00856EB1">
              <w:rPr>
                <w:rFonts w:cstheme="minorHAnsi"/>
                <w:bCs/>
                <w:sz w:val="24"/>
                <w:szCs w:val="24"/>
              </w:rPr>
              <w:t xml:space="preserve"> Lr.No.666/30/319/517 dated 31.10.2014 </w:t>
            </w:r>
            <w:r w:rsidRPr="00856EB1">
              <w:rPr>
                <w:rFonts w:cstheme="minorHAnsi"/>
                <w:bCs/>
                <w:sz w:val="24"/>
                <w:szCs w:val="24"/>
              </w:rPr>
              <w:t>and action awaited.</w:t>
            </w:r>
          </w:p>
        </w:tc>
      </w:tr>
      <w:tr w:rsidR="001D2187"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rPr>
                <w:rFonts w:cstheme="minorHAnsi"/>
                <w:b/>
                <w:sz w:val="24"/>
                <w:szCs w:val="24"/>
              </w:rPr>
            </w:pPr>
            <w:r w:rsidRPr="00856EB1">
              <w:rPr>
                <w:rFonts w:cstheme="minorHAnsi"/>
                <w:b/>
                <w:sz w:val="24"/>
                <w:szCs w:val="24"/>
              </w:rPr>
              <w:t>6</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sz w:val="24"/>
                <w:szCs w:val="24"/>
              </w:rPr>
            </w:pPr>
            <w:r w:rsidRPr="00856EB1">
              <w:rPr>
                <w:rFonts w:cstheme="minorHAnsi"/>
                <w:sz w:val="24"/>
                <w:szCs w:val="24"/>
              </w:rPr>
              <w:t>Allotment of site to RSETIs located at Machilipatnam, Guntur, Chittoor and Tirupathi.</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line="240" w:lineRule="auto"/>
              <w:jc w:val="both"/>
              <w:rPr>
                <w:rFonts w:cstheme="minorHAnsi"/>
                <w:bCs/>
                <w:sz w:val="24"/>
                <w:szCs w:val="24"/>
              </w:rPr>
            </w:pPr>
            <w:r w:rsidRPr="00856EB1">
              <w:rPr>
                <w:rFonts w:cstheme="minorHAnsi"/>
                <w:bCs/>
                <w:sz w:val="24"/>
                <w:szCs w:val="24"/>
              </w:rPr>
              <w:t xml:space="preserve">Site allotted but alienation is yet to be done at Machilipatnam. In respect of Guntur, </w:t>
            </w:r>
            <w:r w:rsidR="00B01F9A" w:rsidRPr="00856EB1">
              <w:rPr>
                <w:rFonts w:cstheme="minorHAnsi"/>
                <w:bCs/>
                <w:sz w:val="24"/>
                <w:szCs w:val="24"/>
              </w:rPr>
              <w:t>Chittoor</w:t>
            </w:r>
            <w:r w:rsidRPr="00856EB1">
              <w:rPr>
                <w:rFonts w:cstheme="minorHAnsi"/>
                <w:bCs/>
                <w:sz w:val="24"/>
                <w:szCs w:val="24"/>
              </w:rPr>
              <w:t xml:space="preserve"> and Tirupathi no progress in site allotment.</w:t>
            </w:r>
          </w:p>
          <w:p w:rsidR="00C33D84" w:rsidRPr="00856EB1" w:rsidRDefault="00C33D84" w:rsidP="006E14A0">
            <w:pPr>
              <w:spacing w:after="0" w:line="240" w:lineRule="auto"/>
              <w:jc w:val="both"/>
              <w:rPr>
                <w:rFonts w:cstheme="minorHAnsi"/>
                <w:bCs/>
                <w:sz w:val="24"/>
                <w:szCs w:val="24"/>
              </w:rPr>
            </w:pPr>
          </w:p>
          <w:p w:rsidR="001D2187" w:rsidRPr="004E797D" w:rsidRDefault="00C33D84" w:rsidP="006E14A0">
            <w:pPr>
              <w:spacing w:after="0" w:line="240" w:lineRule="auto"/>
              <w:jc w:val="both"/>
              <w:rPr>
                <w:rFonts w:cstheme="minorHAnsi"/>
                <w:bCs/>
                <w:sz w:val="24"/>
                <w:szCs w:val="24"/>
              </w:rPr>
            </w:pPr>
            <w:r w:rsidRPr="00856EB1">
              <w:rPr>
                <w:rFonts w:cstheme="minorHAnsi"/>
                <w:bCs/>
                <w:sz w:val="24"/>
                <w:szCs w:val="24"/>
              </w:rPr>
              <w:t xml:space="preserve">SLBC has </w:t>
            </w:r>
            <w:r w:rsidR="0086596D">
              <w:rPr>
                <w:rFonts w:cstheme="minorHAnsi"/>
                <w:bCs/>
                <w:sz w:val="24"/>
                <w:szCs w:val="24"/>
              </w:rPr>
              <w:t xml:space="preserve">again </w:t>
            </w:r>
            <w:r w:rsidRPr="00856EB1">
              <w:rPr>
                <w:rFonts w:cstheme="minorHAnsi"/>
                <w:bCs/>
                <w:sz w:val="24"/>
                <w:szCs w:val="24"/>
              </w:rPr>
              <w:t>requested the SERP vide</w:t>
            </w:r>
            <w:r w:rsidR="00E508B2" w:rsidRPr="00856EB1">
              <w:rPr>
                <w:rFonts w:cstheme="minorHAnsi"/>
                <w:bCs/>
                <w:sz w:val="24"/>
                <w:szCs w:val="24"/>
              </w:rPr>
              <w:t xml:space="preserve"> </w:t>
            </w:r>
            <w:r w:rsidRPr="00856EB1">
              <w:rPr>
                <w:rFonts w:cstheme="minorHAnsi"/>
                <w:bCs/>
                <w:sz w:val="24"/>
                <w:szCs w:val="24"/>
              </w:rPr>
              <w:t xml:space="preserve"> Lr.No.666/30/312/557 dated 14.11.2014, </w:t>
            </w:r>
            <w:r w:rsidRPr="00856EB1">
              <w:rPr>
                <w:rFonts w:cstheme="minorHAnsi"/>
                <w:sz w:val="24"/>
                <w:szCs w:val="24"/>
              </w:rPr>
              <w:t>to initiate steps for resolution of the  long pending issue</w:t>
            </w:r>
          </w:p>
        </w:tc>
      </w:tr>
      <w:tr w:rsidR="001D2187"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spacing w:after="0"/>
              <w:rPr>
                <w:rFonts w:cstheme="minorHAnsi"/>
                <w:b/>
                <w:sz w:val="24"/>
                <w:szCs w:val="24"/>
              </w:rPr>
            </w:pPr>
            <w:r w:rsidRPr="00856EB1">
              <w:rPr>
                <w:rFonts w:cstheme="minorHAnsi"/>
                <w:b/>
                <w:sz w:val="24"/>
                <w:szCs w:val="24"/>
              </w:rPr>
              <w:t>7</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sz w:val="24"/>
                <w:szCs w:val="24"/>
              </w:rPr>
            </w:pPr>
            <w:r w:rsidRPr="00856EB1">
              <w:rPr>
                <w:rFonts w:cstheme="minorHAnsi"/>
                <w:sz w:val="24"/>
                <w:szCs w:val="24"/>
              </w:rPr>
              <w:t>Notified places for creation of equitable mortgage by branches</w:t>
            </w:r>
          </w:p>
          <w:p w:rsidR="001D2187" w:rsidRPr="00856EB1" w:rsidRDefault="001D2187" w:rsidP="006E14A0">
            <w:pPr>
              <w:spacing w:line="240" w:lineRule="auto"/>
              <w:jc w:val="both"/>
              <w:rPr>
                <w:rFonts w:cstheme="minorHAnsi"/>
                <w:sz w:val="24"/>
                <w:szCs w:val="24"/>
              </w:rPr>
            </w:pP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4E797D">
            <w:pPr>
              <w:spacing w:after="0"/>
              <w:jc w:val="both"/>
              <w:rPr>
                <w:rFonts w:cstheme="minorHAnsi"/>
                <w:sz w:val="24"/>
                <w:szCs w:val="24"/>
              </w:rPr>
            </w:pPr>
            <w:r w:rsidRPr="00856EB1">
              <w:rPr>
                <w:rFonts w:cstheme="minorHAnsi"/>
                <w:bCs/>
                <w:sz w:val="24"/>
                <w:szCs w:val="24"/>
              </w:rPr>
              <w:t xml:space="preserve">SLBC has </w:t>
            </w:r>
            <w:r w:rsidR="0086596D">
              <w:rPr>
                <w:rFonts w:cstheme="minorHAnsi"/>
                <w:bCs/>
                <w:sz w:val="24"/>
                <w:szCs w:val="24"/>
              </w:rPr>
              <w:t xml:space="preserve">again </w:t>
            </w:r>
            <w:r w:rsidRPr="00856EB1">
              <w:rPr>
                <w:rFonts w:cstheme="minorHAnsi"/>
                <w:bCs/>
                <w:sz w:val="24"/>
                <w:szCs w:val="24"/>
              </w:rPr>
              <w:t xml:space="preserve">requested GoAP </w:t>
            </w:r>
            <w:r w:rsidR="00665A39" w:rsidRPr="00856EB1">
              <w:rPr>
                <w:rFonts w:cstheme="minorHAnsi"/>
                <w:bCs/>
                <w:sz w:val="24"/>
                <w:szCs w:val="24"/>
              </w:rPr>
              <w:t xml:space="preserve">vide Lr.No.666/30/58/519 dated 01.11.2014, </w:t>
            </w:r>
            <w:r w:rsidRPr="00856EB1">
              <w:rPr>
                <w:rFonts w:cstheme="minorHAnsi"/>
                <w:bCs/>
                <w:sz w:val="24"/>
                <w:szCs w:val="24"/>
              </w:rPr>
              <w:t xml:space="preserve">to notify the places for creation of equitable mortgage where </w:t>
            </w:r>
            <w:r w:rsidRPr="00856EB1">
              <w:rPr>
                <w:rFonts w:cstheme="minorHAnsi"/>
                <w:bCs/>
                <w:sz w:val="24"/>
                <w:szCs w:val="24"/>
              </w:rPr>
              <w:lastRenderedPageBreak/>
              <w:t xml:space="preserve">brick &amp; mortar branch is available for the benefit of the customers to create charge on the property at branch level where loan is sanctioned. </w:t>
            </w:r>
          </w:p>
        </w:tc>
      </w:tr>
      <w:tr w:rsidR="001D2187"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856EB1" w:rsidP="006E14A0">
            <w:pPr>
              <w:spacing w:after="0"/>
              <w:rPr>
                <w:rFonts w:cstheme="minorHAnsi"/>
                <w:b/>
                <w:sz w:val="24"/>
                <w:szCs w:val="24"/>
              </w:rPr>
            </w:pPr>
            <w:r w:rsidRPr="00856EB1">
              <w:rPr>
                <w:rFonts w:cstheme="minorHAnsi"/>
                <w:b/>
                <w:sz w:val="24"/>
                <w:szCs w:val="24"/>
              </w:rPr>
              <w:lastRenderedPageBreak/>
              <w:t>8</w:t>
            </w: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AB589F">
            <w:pPr>
              <w:jc w:val="both"/>
              <w:rPr>
                <w:rFonts w:cstheme="minorHAnsi"/>
                <w:sz w:val="24"/>
                <w:szCs w:val="24"/>
              </w:rPr>
            </w:pPr>
            <w:r w:rsidRPr="00856EB1">
              <w:rPr>
                <w:rFonts w:cstheme="minorHAnsi"/>
                <w:sz w:val="24"/>
                <w:szCs w:val="24"/>
              </w:rPr>
              <w:t>Govt of AP to issue instructions on continuation of VLR/</w:t>
            </w:r>
            <w:r w:rsidR="006003B9">
              <w:rPr>
                <w:rFonts w:cstheme="minorHAnsi"/>
                <w:sz w:val="24"/>
                <w:szCs w:val="24"/>
              </w:rPr>
              <w:t xml:space="preserve"> </w:t>
            </w:r>
            <w:r w:rsidRPr="00856EB1">
              <w:rPr>
                <w:rFonts w:cstheme="minorHAnsi"/>
                <w:sz w:val="24"/>
                <w:szCs w:val="24"/>
              </w:rPr>
              <w:t>Pavalavaddi Scheme on Rabi crop loans for the year 2013-14</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0A0188" w:rsidP="002C2857">
            <w:pPr>
              <w:spacing w:after="0" w:line="240" w:lineRule="auto"/>
              <w:jc w:val="center"/>
              <w:rPr>
                <w:rFonts w:cstheme="minorHAnsi"/>
                <w:sz w:val="24"/>
                <w:szCs w:val="24"/>
              </w:rPr>
            </w:pPr>
            <w:r w:rsidRPr="00856EB1">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EC3676" w:rsidRPr="00856EB1" w:rsidRDefault="00EC3676" w:rsidP="00EC3676">
            <w:pPr>
              <w:spacing w:after="0"/>
              <w:jc w:val="both"/>
              <w:rPr>
                <w:rFonts w:cstheme="minorHAnsi"/>
                <w:sz w:val="24"/>
                <w:szCs w:val="24"/>
              </w:rPr>
            </w:pPr>
            <w:r w:rsidRPr="00856EB1">
              <w:rPr>
                <w:rFonts w:cstheme="minorHAnsi"/>
                <w:bCs/>
                <w:sz w:val="24"/>
                <w:szCs w:val="24"/>
              </w:rPr>
              <w:t xml:space="preserve">SLBC has requested GoAP vide </w:t>
            </w:r>
            <w:r w:rsidR="00BE5193">
              <w:rPr>
                <w:rFonts w:cstheme="minorHAnsi"/>
                <w:bCs/>
                <w:sz w:val="24"/>
                <w:szCs w:val="24"/>
              </w:rPr>
              <w:t xml:space="preserve">Lr.No.666/30/317/574 dated </w:t>
            </w:r>
            <w:r w:rsidRPr="00856EB1">
              <w:rPr>
                <w:rFonts w:cstheme="minorHAnsi"/>
                <w:bCs/>
                <w:sz w:val="24"/>
                <w:szCs w:val="24"/>
              </w:rPr>
              <w:t>17.11.2014</w:t>
            </w:r>
            <w:r w:rsidR="00BE5193">
              <w:rPr>
                <w:rFonts w:cstheme="minorHAnsi"/>
                <w:bCs/>
                <w:sz w:val="24"/>
                <w:szCs w:val="24"/>
              </w:rPr>
              <w:t xml:space="preserve"> </w:t>
            </w:r>
            <w:r w:rsidRPr="00856EB1">
              <w:rPr>
                <w:rFonts w:cstheme="minorHAnsi"/>
                <w:sz w:val="24"/>
                <w:szCs w:val="24"/>
              </w:rPr>
              <w:t>regarding continuation of the schemes for Rabi-2013-14.</w:t>
            </w:r>
          </w:p>
          <w:p w:rsidR="001D2187" w:rsidRPr="00856EB1" w:rsidRDefault="000A0188" w:rsidP="004E797D">
            <w:pPr>
              <w:spacing w:after="0"/>
              <w:jc w:val="both"/>
              <w:rPr>
                <w:rFonts w:cstheme="minorHAnsi"/>
                <w:bCs/>
                <w:sz w:val="24"/>
                <w:szCs w:val="24"/>
              </w:rPr>
            </w:pPr>
            <w:r w:rsidRPr="00856EB1">
              <w:rPr>
                <w:rFonts w:cstheme="minorHAnsi"/>
                <w:bCs/>
                <w:sz w:val="24"/>
                <w:szCs w:val="24"/>
              </w:rPr>
              <w:t>GoAP is yet to take a decision on the subject.</w:t>
            </w:r>
          </w:p>
        </w:tc>
      </w:tr>
      <w:tr w:rsidR="001D2187"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hideMark/>
          </w:tcPr>
          <w:p w:rsidR="001D2187" w:rsidRPr="00856EB1" w:rsidRDefault="00856EB1" w:rsidP="006E14A0">
            <w:pPr>
              <w:spacing w:after="0"/>
              <w:rPr>
                <w:rFonts w:cstheme="minorHAnsi"/>
                <w:b/>
                <w:sz w:val="24"/>
                <w:szCs w:val="24"/>
              </w:rPr>
            </w:pPr>
            <w:r w:rsidRPr="00856EB1">
              <w:rPr>
                <w:rFonts w:cstheme="minorHAnsi"/>
                <w:b/>
                <w:sz w:val="24"/>
                <w:szCs w:val="24"/>
              </w:rPr>
              <w:t>9</w:t>
            </w:r>
          </w:p>
          <w:p w:rsidR="001D2187" w:rsidRPr="00856EB1" w:rsidRDefault="001D2187" w:rsidP="006E14A0">
            <w:pPr>
              <w:spacing w:after="0"/>
              <w:rPr>
                <w:rFonts w:cstheme="minorHAnsi"/>
                <w:b/>
                <w:sz w:val="24"/>
                <w:szCs w:val="24"/>
              </w:rPr>
            </w:pPr>
          </w:p>
        </w:tc>
        <w:tc>
          <w:tcPr>
            <w:tcW w:w="4400"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sz w:val="24"/>
                <w:szCs w:val="24"/>
              </w:rPr>
            </w:pPr>
            <w:r w:rsidRPr="00856EB1">
              <w:rPr>
                <w:rFonts w:cstheme="minorHAnsi"/>
                <w:sz w:val="24"/>
                <w:szCs w:val="24"/>
              </w:rPr>
              <w:t>GoAP is requested to examine the issue of extension of provisions of Revenue Recovery Act, 1864 to deal with chronic overdues under agricultural sector or to create a machinery to help the banks in recovery of chronic dues under agriculture advances – a long outstanding requirement to Banks.</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GoAP</w:t>
            </w:r>
          </w:p>
        </w:tc>
        <w:tc>
          <w:tcPr>
            <w:tcW w:w="2908" w:type="dxa"/>
            <w:tcBorders>
              <w:top w:val="single" w:sz="4" w:space="0" w:color="auto"/>
              <w:left w:val="single" w:sz="4" w:space="0" w:color="auto"/>
              <w:bottom w:val="single" w:sz="4" w:space="0" w:color="auto"/>
              <w:right w:val="single" w:sz="4" w:space="0" w:color="auto"/>
            </w:tcBorders>
            <w:hideMark/>
          </w:tcPr>
          <w:p w:rsidR="001D2187" w:rsidRPr="00856EB1" w:rsidRDefault="001D2187" w:rsidP="006E14A0">
            <w:pPr>
              <w:jc w:val="both"/>
              <w:rPr>
                <w:rFonts w:cstheme="minorHAnsi"/>
                <w:bCs/>
                <w:sz w:val="24"/>
                <w:szCs w:val="24"/>
              </w:rPr>
            </w:pPr>
            <w:r w:rsidRPr="00856EB1">
              <w:rPr>
                <w:rFonts w:cstheme="minorHAnsi"/>
                <w:bCs/>
                <w:sz w:val="24"/>
                <w:szCs w:val="24"/>
              </w:rPr>
              <w:t>GoAP is yet to take a decision on the subject.</w:t>
            </w:r>
          </w:p>
          <w:p w:rsidR="001D2187" w:rsidRPr="00856EB1" w:rsidRDefault="001D2187" w:rsidP="006E14A0">
            <w:pPr>
              <w:jc w:val="both"/>
              <w:rPr>
                <w:rFonts w:cstheme="minorHAnsi"/>
                <w:bCs/>
                <w:sz w:val="24"/>
                <w:szCs w:val="24"/>
              </w:rPr>
            </w:pPr>
          </w:p>
        </w:tc>
      </w:tr>
      <w:tr w:rsidR="001D2187"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tcPr>
          <w:p w:rsidR="001D2187" w:rsidRPr="00856EB1" w:rsidRDefault="00856EB1" w:rsidP="006E14A0">
            <w:pPr>
              <w:spacing w:after="0"/>
              <w:rPr>
                <w:rFonts w:cstheme="minorHAnsi"/>
                <w:b/>
                <w:sz w:val="24"/>
                <w:szCs w:val="24"/>
              </w:rPr>
            </w:pPr>
            <w:r w:rsidRPr="00856EB1">
              <w:rPr>
                <w:rFonts w:cstheme="minorHAnsi"/>
                <w:b/>
                <w:sz w:val="24"/>
                <w:szCs w:val="24"/>
              </w:rPr>
              <w:t>10</w:t>
            </w:r>
          </w:p>
        </w:tc>
        <w:tc>
          <w:tcPr>
            <w:tcW w:w="4400" w:type="dxa"/>
            <w:tcBorders>
              <w:top w:val="single" w:sz="4" w:space="0" w:color="auto"/>
              <w:left w:val="single" w:sz="4" w:space="0" w:color="auto"/>
              <w:bottom w:val="single" w:sz="4" w:space="0" w:color="auto"/>
              <w:right w:val="single" w:sz="4" w:space="0" w:color="auto"/>
            </w:tcBorders>
          </w:tcPr>
          <w:p w:rsidR="001D2187" w:rsidRPr="00856EB1" w:rsidRDefault="001D2187" w:rsidP="004E797D">
            <w:pPr>
              <w:spacing w:after="0"/>
              <w:jc w:val="both"/>
              <w:rPr>
                <w:rFonts w:cstheme="minorHAnsi"/>
                <w:sz w:val="24"/>
                <w:szCs w:val="24"/>
              </w:rPr>
            </w:pPr>
            <w:r w:rsidRPr="00856EB1">
              <w:rPr>
                <w:rFonts w:cstheme="minorHAnsi"/>
                <w:sz w:val="24"/>
                <w:szCs w:val="24"/>
              </w:rPr>
              <w:t>GoI is requested to examine the issue of insurance cover to poultry birds</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GoI</w:t>
            </w:r>
          </w:p>
        </w:tc>
        <w:tc>
          <w:tcPr>
            <w:tcW w:w="2908" w:type="dxa"/>
            <w:tcBorders>
              <w:top w:val="single" w:sz="4" w:space="0" w:color="auto"/>
              <w:left w:val="single" w:sz="4" w:space="0" w:color="auto"/>
              <w:bottom w:val="single" w:sz="4" w:space="0" w:color="auto"/>
              <w:right w:val="single" w:sz="4" w:space="0" w:color="auto"/>
            </w:tcBorders>
          </w:tcPr>
          <w:p w:rsidR="001D2187" w:rsidRPr="00856EB1" w:rsidRDefault="001D2187" w:rsidP="004E797D">
            <w:pPr>
              <w:spacing w:after="0"/>
              <w:jc w:val="both"/>
              <w:rPr>
                <w:rFonts w:cstheme="minorHAnsi"/>
                <w:bCs/>
                <w:sz w:val="24"/>
                <w:szCs w:val="24"/>
              </w:rPr>
            </w:pPr>
            <w:r w:rsidRPr="00856EB1">
              <w:rPr>
                <w:rFonts w:cstheme="minorHAnsi"/>
                <w:bCs/>
                <w:sz w:val="24"/>
                <w:szCs w:val="24"/>
              </w:rPr>
              <w:t>Reply awaited from the Government of India</w:t>
            </w:r>
          </w:p>
        </w:tc>
      </w:tr>
      <w:tr w:rsidR="001D2187"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tcPr>
          <w:p w:rsidR="001D2187" w:rsidRPr="00856EB1" w:rsidRDefault="00856EB1" w:rsidP="006E14A0">
            <w:pPr>
              <w:spacing w:after="0"/>
              <w:rPr>
                <w:rFonts w:cstheme="minorHAnsi"/>
                <w:b/>
                <w:sz w:val="24"/>
                <w:szCs w:val="24"/>
              </w:rPr>
            </w:pPr>
            <w:r w:rsidRPr="00856EB1">
              <w:rPr>
                <w:rFonts w:cstheme="minorHAnsi"/>
                <w:b/>
                <w:sz w:val="24"/>
                <w:szCs w:val="24"/>
              </w:rPr>
              <w:t>11</w:t>
            </w:r>
          </w:p>
        </w:tc>
        <w:tc>
          <w:tcPr>
            <w:tcW w:w="4400"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jc w:val="both"/>
              <w:rPr>
                <w:rFonts w:cstheme="minorHAnsi"/>
                <w:sz w:val="24"/>
                <w:szCs w:val="24"/>
              </w:rPr>
            </w:pPr>
            <w:r w:rsidRPr="00856EB1">
              <w:rPr>
                <w:rFonts w:cstheme="minorHAnsi"/>
                <w:sz w:val="24"/>
                <w:szCs w:val="24"/>
              </w:rPr>
              <w:t xml:space="preserve">Emu farming: NABARD is requested to permit the banks to adjust the backend subsidy to the credit of loan accounts before lock in period where the units have become defunct owing to reasons beyond the control of the farmer and SLBC also requested NABARD to conduct evaluation study to suggest remedial measures to overcome the problems in emu farming. </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1D2187" w:rsidP="002C2857">
            <w:pPr>
              <w:spacing w:after="0" w:line="240" w:lineRule="auto"/>
              <w:jc w:val="center"/>
              <w:rPr>
                <w:rFonts w:cstheme="minorHAnsi"/>
                <w:sz w:val="24"/>
                <w:szCs w:val="24"/>
              </w:rPr>
            </w:pPr>
            <w:r w:rsidRPr="00856EB1">
              <w:rPr>
                <w:rFonts w:cstheme="minorHAnsi"/>
                <w:sz w:val="24"/>
                <w:szCs w:val="24"/>
              </w:rPr>
              <w:t>NABARD</w:t>
            </w:r>
          </w:p>
        </w:tc>
        <w:tc>
          <w:tcPr>
            <w:tcW w:w="2908" w:type="dxa"/>
            <w:tcBorders>
              <w:top w:val="single" w:sz="4" w:space="0" w:color="auto"/>
              <w:left w:val="single" w:sz="4" w:space="0" w:color="auto"/>
              <w:bottom w:val="single" w:sz="4" w:space="0" w:color="auto"/>
              <w:right w:val="single" w:sz="4" w:space="0" w:color="auto"/>
            </w:tcBorders>
          </w:tcPr>
          <w:p w:rsidR="001D2187" w:rsidRPr="008F13FC" w:rsidRDefault="00AE5243" w:rsidP="006E14A0">
            <w:pPr>
              <w:jc w:val="both"/>
              <w:rPr>
                <w:rFonts w:cstheme="minorHAnsi"/>
                <w:bCs/>
                <w:color w:val="FF0000"/>
                <w:sz w:val="24"/>
                <w:szCs w:val="24"/>
              </w:rPr>
            </w:pPr>
            <w:r w:rsidRPr="00381F36">
              <w:rPr>
                <w:rFonts w:cstheme="minorHAnsi"/>
                <w:bCs/>
                <w:color w:val="000000" w:themeColor="text1"/>
                <w:sz w:val="24"/>
                <w:szCs w:val="24"/>
              </w:rPr>
              <w:t>NABARD vide Lr.No. DoR/3797/SLBC/2014-15 dated 25.08.2014 informed that they have already referred the issue raised by SLBC, to their Head Office for taking up with the GoI</w:t>
            </w:r>
            <w:r w:rsidRPr="008F13FC">
              <w:rPr>
                <w:rFonts w:cstheme="minorHAnsi"/>
                <w:bCs/>
                <w:color w:val="FF0000"/>
                <w:sz w:val="24"/>
                <w:szCs w:val="24"/>
              </w:rPr>
              <w:t xml:space="preserve">. </w:t>
            </w:r>
          </w:p>
        </w:tc>
      </w:tr>
      <w:tr w:rsidR="001D2187"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tcPr>
          <w:p w:rsidR="001D2187" w:rsidRPr="00856EB1" w:rsidRDefault="00856EB1" w:rsidP="009C6CFD">
            <w:pPr>
              <w:spacing w:after="0"/>
              <w:rPr>
                <w:rFonts w:cstheme="minorHAnsi"/>
                <w:b/>
                <w:sz w:val="24"/>
                <w:szCs w:val="24"/>
              </w:rPr>
            </w:pPr>
            <w:r w:rsidRPr="00856EB1">
              <w:rPr>
                <w:rFonts w:cstheme="minorHAnsi"/>
                <w:b/>
                <w:sz w:val="24"/>
                <w:szCs w:val="24"/>
              </w:rPr>
              <w:t>1</w:t>
            </w:r>
            <w:r w:rsidR="00B97BD0">
              <w:rPr>
                <w:rFonts w:cstheme="minorHAnsi"/>
                <w:b/>
                <w:sz w:val="24"/>
                <w:szCs w:val="24"/>
              </w:rPr>
              <w:t>2</w:t>
            </w:r>
          </w:p>
        </w:tc>
        <w:tc>
          <w:tcPr>
            <w:tcW w:w="4400" w:type="dxa"/>
            <w:tcBorders>
              <w:top w:val="single" w:sz="4" w:space="0" w:color="auto"/>
              <w:left w:val="single" w:sz="4" w:space="0" w:color="auto"/>
              <w:bottom w:val="single" w:sz="4" w:space="0" w:color="auto"/>
              <w:right w:val="single" w:sz="4" w:space="0" w:color="auto"/>
            </w:tcBorders>
          </w:tcPr>
          <w:p w:rsidR="001D2187" w:rsidRPr="00856EB1" w:rsidRDefault="001D2187" w:rsidP="006E14A0">
            <w:pPr>
              <w:jc w:val="both"/>
              <w:rPr>
                <w:rFonts w:cstheme="minorHAnsi"/>
                <w:sz w:val="24"/>
                <w:szCs w:val="24"/>
              </w:rPr>
            </w:pPr>
            <w:r w:rsidRPr="00856EB1">
              <w:rPr>
                <w:rFonts w:cstheme="minorHAnsi"/>
                <w:sz w:val="24"/>
                <w:szCs w:val="24"/>
              </w:rPr>
              <w:t>Uniform documentation for SHG cash credit system</w:t>
            </w:r>
          </w:p>
        </w:tc>
        <w:tc>
          <w:tcPr>
            <w:tcW w:w="1766" w:type="dxa"/>
            <w:tcBorders>
              <w:top w:val="single" w:sz="4" w:space="0" w:color="auto"/>
              <w:left w:val="single" w:sz="4" w:space="0" w:color="auto"/>
              <w:bottom w:val="single" w:sz="4" w:space="0" w:color="auto"/>
              <w:right w:val="single" w:sz="4" w:space="0" w:color="auto"/>
            </w:tcBorders>
          </w:tcPr>
          <w:p w:rsidR="001D2187" w:rsidRPr="00856EB1" w:rsidRDefault="00535D16" w:rsidP="002C2857">
            <w:pPr>
              <w:spacing w:after="0" w:line="240" w:lineRule="auto"/>
              <w:jc w:val="center"/>
              <w:rPr>
                <w:rFonts w:cstheme="minorHAnsi"/>
                <w:sz w:val="24"/>
                <w:szCs w:val="24"/>
              </w:rPr>
            </w:pPr>
            <w:r w:rsidRPr="00856EB1">
              <w:rPr>
                <w:rFonts w:cstheme="minorHAnsi"/>
                <w:sz w:val="24"/>
                <w:szCs w:val="24"/>
              </w:rPr>
              <w:t>NABARD</w:t>
            </w:r>
            <w:r w:rsidR="00B97BD0">
              <w:rPr>
                <w:rFonts w:cstheme="minorHAnsi"/>
                <w:sz w:val="24"/>
                <w:szCs w:val="24"/>
              </w:rPr>
              <w:t xml:space="preserve"> / IBA</w:t>
            </w:r>
          </w:p>
        </w:tc>
        <w:tc>
          <w:tcPr>
            <w:tcW w:w="2908" w:type="dxa"/>
            <w:tcBorders>
              <w:top w:val="single" w:sz="4" w:space="0" w:color="auto"/>
              <w:left w:val="single" w:sz="4" w:space="0" w:color="auto"/>
              <w:bottom w:val="single" w:sz="4" w:space="0" w:color="auto"/>
              <w:right w:val="single" w:sz="4" w:space="0" w:color="auto"/>
            </w:tcBorders>
          </w:tcPr>
          <w:p w:rsidR="001D2187" w:rsidRPr="00856EB1" w:rsidRDefault="00732889" w:rsidP="00732889">
            <w:pPr>
              <w:spacing w:after="0"/>
              <w:jc w:val="both"/>
              <w:rPr>
                <w:rFonts w:cstheme="minorHAnsi"/>
                <w:bCs/>
                <w:sz w:val="24"/>
                <w:szCs w:val="24"/>
              </w:rPr>
            </w:pPr>
            <w:r>
              <w:rPr>
                <w:rFonts w:cstheme="minorHAnsi"/>
                <w:bCs/>
                <w:sz w:val="24"/>
                <w:szCs w:val="24"/>
              </w:rPr>
              <w:t xml:space="preserve">IBA vide Letter dated 15.12.2014 informed that they have developed the standard common </w:t>
            </w:r>
            <w:r>
              <w:rPr>
                <w:rFonts w:cstheme="minorHAnsi"/>
                <w:bCs/>
                <w:sz w:val="24"/>
                <w:szCs w:val="24"/>
              </w:rPr>
              <w:lastRenderedPageBreak/>
              <w:t>application form and loan documentation for SHGs across the banks and streamlining SHG bank linkage in the country. Draft set of documentation was sent to banks for the feedback which is expected by 17.12.2014.</w:t>
            </w:r>
          </w:p>
        </w:tc>
      </w:tr>
      <w:tr w:rsidR="000A0188" w:rsidRPr="00856EB1" w:rsidTr="006E14A0">
        <w:trPr>
          <w:trHeight w:val="359"/>
        </w:trPr>
        <w:tc>
          <w:tcPr>
            <w:tcW w:w="568" w:type="dxa"/>
            <w:tcBorders>
              <w:top w:val="single" w:sz="4" w:space="0" w:color="auto"/>
              <w:left w:val="single" w:sz="4" w:space="0" w:color="auto"/>
              <w:bottom w:val="single" w:sz="4" w:space="0" w:color="auto"/>
              <w:right w:val="single" w:sz="4" w:space="0" w:color="auto"/>
            </w:tcBorders>
          </w:tcPr>
          <w:p w:rsidR="000A0188" w:rsidRPr="00856EB1" w:rsidRDefault="00837C2C" w:rsidP="002C2857">
            <w:pPr>
              <w:spacing w:after="0"/>
              <w:rPr>
                <w:rFonts w:cstheme="minorHAnsi"/>
                <w:b/>
                <w:sz w:val="24"/>
                <w:szCs w:val="24"/>
              </w:rPr>
            </w:pPr>
            <w:r>
              <w:rPr>
                <w:rFonts w:cstheme="minorHAnsi"/>
                <w:b/>
                <w:sz w:val="24"/>
                <w:szCs w:val="24"/>
              </w:rPr>
              <w:lastRenderedPageBreak/>
              <w:t>1</w:t>
            </w:r>
            <w:r w:rsidR="00B97BD0">
              <w:rPr>
                <w:rFonts w:cstheme="minorHAnsi"/>
                <w:b/>
                <w:sz w:val="24"/>
                <w:szCs w:val="24"/>
              </w:rPr>
              <w:t>3</w:t>
            </w:r>
          </w:p>
        </w:tc>
        <w:tc>
          <w:tcPr>
            <w:tcW w:w="4400" w:type="dxa"/>
            <w:tcBorders>
              <w:top w:val="single" w:sz="4" w:space="0" w:color="auto"/>
              <w:left w:val="single" w:sz="4" w:space="0" w:color="auto"/>
              <w:bottom w:val="single" w:sz="4" w:space="0" w:color="auto"/>
              <w:right w:val="single" w:sz="4" w:space="0" w:color="auto"/>
            </w:tcBorders>
          </w:tcPr>
          <w:p w:rsidR="000A0188" w:rsidRPr="00856EB1" w:rsidRDefault="000A0188" w:rsidP="000A0188">
            <w:pPr>
              <w:jc w:val="both"/>
              <w:rPr>
                <w:rFonts w:cstheme="minorHAnsi"/>
                <w:sz w:val="24"/>
                <w:szCs w:val="24"/>
              </w:rPr>
            </w:pPr>
            <w:r w:rsidRPr="00856EB1">
              <w:rPr>
                <w:rFonts w:cstheme="minorHAnsi"/>
                <w:sz w:val="24"/>
                <w:szCs w:val="24"/>
              </w:rPr>
              <w:t xml:space="preserve">Non – availability of interest subvention benefit on crop loans to the farmers of PACS/FSCS financed by State Bank of India.SBI informed that since they are lending PACS/FSCS with their own funds and hence they cannot lend below the base rate as per the extant guidelines of RBI </w:t>
            </w:r>
          </w:p>
        </w:tc>
        <w:tc>
          <w:tcPr>
            <w:tcW w:w="1766" w:type="dxa"/>
            <w:tcBorders>
              <w:top w:val="single" w:sz="4" w:space="0" w:color="auto"/>
              <w:left w:val="single" w:sz="4" w:space="0" w:color="auto"/>
              <w:bottom w:val="single" w:sz="4" w:space="0" w:color="auto"/>
              <w:right w:val="single" w:sz="4" w:space="0" w:color="auto"/>
            </w:tcBorders>
          </w:tcPr>
          <w:p w:rsidR="000A0188" w:rsidRPr="00856EB1" w:rsidRDefault="007342A0" w:rsidP="002C2857">
            <w:pPr>
              <w:spacing w:after="0" w:line="240" w:lineRule="auto"/>
              <w:jc w:val="center"/>
              <w:rPr>
                <w:rFonts w:cstheme="minorHAnsi"/>
                <w:sz w:val="24"/>
                <w:szCs w:val="24"/>
              </w:rPr>
            </w:pPr>
            <w:r>
              <w:rPr>
                <w:rFonts w:cstheme="minorHAnsi"/>
                <w:sz w:val="24"/>
                <w:szCs w:val="24"/>
              </w:rPr>
              <w:t>Issue Dropped</w:t>
            </w:r>
          </w:p>
          <w:p w:rsidR="000A0188" w:rsidRPr="00856EB1" w:rsidRDefault="000A0188" w:rsidP="002C2857">
            <w:p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tcPr>
          <w:p w:rsidR="000A0188" w:rsidRPr="00856EB1" w:rsidRDefault="00D44F89" w:rsidP="0048562F">
            <w:pPr>
              <w:spacing w:after="0"/>
              <w:jc w:val="both"/>
              <w:rPr>
                <w:rFonts w:cstheme="minorHAnsi"/>
                <w:bCs/>
                <w:sz w:val="24"/>
                <w:szCs w:val="24"/>
              </w:rPr>
            </w:pPr>
            <w:r w:rsidRPr="00856EB1">
              <w:rPr>
                <w:rFonts w:cstheme="minorHAnsi"/>
                <w:bCs/>
                <w:sz w:val="24"/>
                <w:szCs w:val="24"/>
              </w:rPr>
              <w:t>SBI vide Lr.No.</w:t>
            </w:r>
            <w:r w:rsidR="00C96A07">
              <w:rPr>
                <w:rFonts w:cstheme="minorHAnsi"/>
                <w:bCs/>
                <w:sz w:val="24"/>
                <w:szCs w:val="24"/>
              </w:rPr>
              <w:t xml:space="preserve"> </w:t>
            </w:r>
            <w:r w:rsidRPr="00856EB1">
              <w:rPr>
                <w:rFonts w:cstheme="minorHAnsi"/>
                <w:bCs/>
                <w:sz w:val="24"/>
                <w:szCs w:val="24"/>
              </w:rPr>
              <w:t>LB&amp;RRB/KAB/159 dated 03.11.2014 informed that the decision of availing refinance from NABARD for the finance provided to PACS has been taken up with their Corporate Centre and the reply is awaited.</w:t>
            </w:r>
          </w:p>
          <w:p w:rsidR="00D44F89" w:rsidRPr="00856EB1" w:rsidRDefault="007342A0" w:rsidP="002601F1">
            <w:pPr>
              <w:spacing w:after="0"/>
              <w:jc w:val="both"/>
              <w:rPr>
                <w:rFonts w:cstheme="minorHAnsi"/>
                <w:bCs/>
                <w:sz w:val="24"/>
                <w:szCs w:val="24"/>
              </w:rPr>
            </w:pPr>
            <w:r>
              <w:rPr>
                <w:rFonts w:cstheme="minorHAnsi"/>
                <w:bCs/>
                <w:sz w:val="24"/>
                <w:szCs w:val="24"/>
              </w:rPr>
              <w:t xml:space="preserve">SBI requested SLBC to drop the issue in the future meetings. </w:t>
            </w:r>
          </w:p>
        </w:tc>
      </w:tr>
    </w:tbl>
    <w:p w:rsidR="00B45261" w:rsidRDefault="00B45261" w:rsidP="00430CA7">
      <w:pPr>
        <w:spacing w:after="0"/>
        <w:rPr>
          <w:rFonts w:cstheme="minorHAnsi"/>
          <w:b/>
          <w:sz w:val="24"/>
          <w:szCs w:val="24"/>
        </w:rPr>
      </w:pPr>
    </w:p>
    <w:p w:rsidR="001D2187" w:rsidRDefault="001D2187" w:rsidP="00430CA7">
      <w:pPr>
        <w:spacing w:after="0"/>
        <w:rPr>
          <w:rFonts w:cstheme="minorHAnsi"/>
          <w:b/>
          <w:sz w:val="24"/>
          <w:szCs w:val="24"/>
        </w:rPr>
      </w:pPr>
    </w:p>
    <w:p w:rsidR="00EA2481" w:rsidRDefault="00EA2481" w:rsidP="00430CA7">
      <w:pPr>
        <w:spacing w:after="0"/>
        <w:rPr>
          <w:rFonts w:cstheme="minorHAnsi"/>
          <w:b/>
          <w:sz w:val="24"/>
          <w:szCs w:val="24"/>
        </w:rPr>
      </w:pPr>
    </w:p>
    <w:p w:rsidR="00EA2481" w:rsidRDefault="00EA2481" w:rsidP="00430CA7">
      <w:pPr>
        <w:spacing w:after="0"/>
        <w:rPr>
          <w:rFonts w:cstheme="minorHAnsi"/>
          <w:b/>
          <w:sz w:val="24"/>
          <w:szCs w:val="24"/>
        </w:rPr>
      </w:pPr>
    </w:p>
    <w:p w:rsidR="00EA2481" w:rsidRDefault="00EA2481" w:rsidP="00430CA7">
      <w:pPr>
        <w:spacing w:after="0"/>
        <w:rPr>
          <w:rFonts w:cstheme="minorHAnsi"/>
          <w:b/>
          <w:sz w:val="24"/>
          <w:szCs w:val="24"/>
        </w:rPr>
      </w:pPr>
    </w:p>
    <w:p w:rsidR="00EA2481" w:rsidRDefault="00EA2481" w:rsidP="00430CA7">
      <w:pPr>
        <w:spacing w:after="0"/>
        <w:rPr>
          <w:rFonts w:cstheme="minorHAnsi"/>
          <w:b/>
          <w:sz w:val="24"/>
          <w:szCs w:val="24"/>
        </w:rPr>
      </w:pPr>
    </w:p>
    <w:p w:rsidR="00EA2481" w:rsidRDefault="00EA2481" w:rsidP="00430CA7">
      <w:pPr>
        <w:spacing w:after="0"/>
        <w:rPr>
          <w:rFonts w:cstheme="minorHAnsi"/>
          <w:b/>
          <w:sz w:val="24"/>
          <w:szCs w:val="24"/>
        </w:rPr>
      </w:pPr>
    </w:p>
    <w:p w:rsidR="00EA2481" w:rsidRDefault="00EA2481" w:rsidP="00430CA7">
      <w:pPr>
        <w:spacing w:after="0"/>
        <w:rPr>
          <w:rFonts w:cstheme="minorHAnsi"/>
          <w:b/>
          <w:sz w:val="24"/>
          <w:szCs w:val="24"/>
        </w:rPr>
      </w:pPr>
    </w:p>
    <w:p w:rsidR="00EA2481" w:rsidRDefault="00EA2481" w:rsidP="00430CA7">
      <w:pPr>
        <w:spacing w:after="0"/>
        <w:rPr>
          <w:rFonts w:cstheme="minorHAnsi"/>
          <w:b/>
          <w:sz w:val="24"/>
          <w:szCs w:val="24"/>
        </w:rPr>
      </w:pPr>
    </w:p>
    <w:p w:rsidR="00A27917" w:rsidRDefault="00A27917" w:rsidP="00430CA7">
      <w:pPr>
        <w:spacing w:after="0"/>
        <w:rPr>
          <w:rFonts w:cstheme="minorHAnsi"/>
          <w:b/>
          <w:sz w:val="24"/>
          <w:szCs w:val="24"/>
        </w:rPr>
      </w:pPr>
    </w:p>
    <w:p w:rsidR="00A27917" w:rsidRDefault="00A27917" w:rsidP="00430CA7">
      <w:pPr>
        <w:spacing w:after="0"/>
        <w:rPr>
          <w:rFonts w:cstheme="minorHAnsi"/>
          <w:b/>
          <w:sz w:val="24"/>
          <w:szCs w:val="24"/>
        </w:rPr>
      </w:pPr>
    </w:p>
    <w:p w:rsidR="00A27917" w:rsidRDefault="00A27917" w:rsidP="00430CA7">
      <w:pPr>
        <w:spacing w:after="0"/>
        <w:rPr>
          <w:rFonts w:cstheme="minorHAnsi"/>
          <w:b/>
          <w:sz w:val="24"/>
          <w:szCs w:val="24"/>
        </w:rPr>
      </w:pPr>
    </w:p>
    <w:p w:rsidR="00A27917" w:rsidRDefault="00A27917" w:rsidP="00430CA7">
      <w:pPr>
        <w:spacing w:after="0"/>
        <w:rPr>
          <w:rFonts w:cstheme="minorHAnsi"/>
          <w:b/>
          <w:sz w:val="24"/>
          <w:szCs w:val="24"/>
        </w:rPr>
      </w:pPr>
    </w:p>
    <w:p w:rsidR="00A27917" w:rsidRDefault="00A27917" w:rsidP="00430CA7">
      <w:pPr>
        <w:spacing w:after="0"/>
        <w:rPr>
          <w:rFonts w:cstheme="minorHAnsi"/>
          <w:b/>
          <w:sz w:val="24"/>
          <w:szCs w:val="24"/>
        </w:rPr>
      </w:pPr>
    </w:p>
    <w:p w:rsidR="00EA2481" w:rsidRDefault="00EA2481" w:rsidP="00430CA7">
      <w:pPr>
        <w:spacing w:after="0"/>
        <w:rPr>
          <w:rFonts w:cstheme="minorHAnsi"/>
          <w:b/>
          <w:sz w:val="24"/>
          <w:szCs w:val="24"/>
        </w:rPr>
      </w:pPr>
    </w:p>
    <w:p w:rsidR="001D2187" w:rsidRPr="00856EB1" w:rsidRDefault="001D2187" w:rsidP="00430CA7">
      <w:pPr>
        <w:spacing w:after="0"/>
        <w:rPr>
          <w:rFonts w:cstheme="minorHAnsi"/>
          <w:b/>
          <w:sz w:val="24"/>
          <w:szCs w:val="24"/>
        </w:rPr>
      </w:pPr>
    </w:p>
    <w:tbl>
      <w:tblPr>
        <w:tblStyle w:val="TableGrid"/>
        <w:tblW w:w="0" w:type="auto"/>
        <w:jc w:val="center"/>
        <w:tblLook w:val="04A0"/>
      </w:tblPr>
      <w:tblGrid>
        <w:gridCol w:w="1336"/>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lastRenderedPageBreak/>
              <w:t>AGENDA- 5</w:t>
            </w:r>
          </w:p>
        </w:tc>
      </w:tr>
    </w:tbl>
    <w:p w:rsidR="00B45261" w:rsidRPr="000C1380" w:rsidRDefault="00B45261" w:rsidP="00430CA7">
      <w:pPr>
        <w:spacing w:after="0"/>
        <w:rPr>
          <w:rFonts w:cstheme="minorHAnsi"/>
          <w:b/>
          <w:sz w:val="14"/>
          <w:szCs w:val="24"/>
        </w:rPr>
      </w:pPr>
    </w:p>
    <w:p w:rsidR="00430CA7" w:rsidRPr="00856EB1" w:rsidRDefault="00430CA7" w:rsidP="00B45261">
      <w:pPr>
        <w:spacing w:after="0"/>
        <w:jc w:val="center"/>
        <w:rPr>
          <w:rFonts w:cstheme="minorHAnsi"/>
          <w:b/>
          <w:sz w:val="24"/>
          <w:szCs w:val="24"/>
          <w:u w:val="single"/>
        </w:rPr>
      </w:pPr>
      <w:r w:rsidRPr="00856EB1">
        <w:rPr>
          <w:rFonts w:cstheme="minorHAnsi"/>
          <w:b/>
          <w:sz w:val="24"/>
          <w:szCs w:val="24"/>
          <w:u w:val="single"/>
        </w:rPr>
        <w:t>Agriculture Sector</w:t>
      </w:r>
    </w:p>
    <w:p w:rsidR="003B3724" w:rsidRPr="00856EB1" w:rsidRDefault="00881168" w:rsidP="007F126F">
      <w:pPr>
        <w:pStyle w:val="ListParagraph"/>
        <w:numPr>
          <w:ilvl w:val="0"/>
          <w:numId w:val="16"/>
        </w:numPr>
        <w:spacing w:after="0" w:line="240" w:lineRule="auto"/>
        <w:ind w:left="360"/>
        <w:jc w:val="right"/>
        <w:rPr>
          <w:rFonts w:cstheme="minorHAnsi"/>
          <w:b/>
          <w:sz w:val="24"/>
          <w:szCs w:val="24"/>
        </w:rPr>
      </w:pPr>
      <w:r w:rsidRPr="00856EB1">
        <w:rPr>
          <w:rFonts w:cstheme="minorHAnsi"/>
          <w:b/>
          <w:sz w:val="24"/>
          <w:szCs w:val="24"/>
        </w:rPr>
        <w:t>Progress</w:t>
      </w:r>
      <w:r w:rsidR="00430CA7" w:rsidRPr="00856EB1">
        <w:rPr>
          <w:rFonts w:cstheme="minorHAnsi"/>
          <w:b/>
          <w:sz w:val="24"/>
          <w:szCs w:val="24"/>
        </w:rPr>
        <w:t xml:space="preserve"> in lending </w:t>
      </w:r>
      <w:r w:rsidR="00251226">
        <w:rPr>
          <w:rFonts w:cstheme="minorHAnsi"/>
          <w:b/>
          <w:sz w:val="24"/>
          <w:szCs w:val="24"/>
        </w:rPr>
        <w:t>to Agriculture Sector</w:t>
      </w:r>
      <w:r w:rsidR="003B3724" w:rsidRPr="00856EB1">
        <w:rPr>
          <w:rFonts w:cstheme="minorHAnsi"/>
          <w:b/>
          <w:sz w:val="24"/>
          <w:szCs w:val="24"/>
        </w:rPr>
        <w:t xml:space="preserve">                   (Rs. in crores)</w:t>
      </w:r>
      <w:r w:rsidR="003B3724" w:rsidRPr="00856EB1">
        <w:rPr>
          <w:rFonts w:cstheme="minorHAnsi"/>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7"/>
        <w:gridCol w:w="3166"/>
        <w:gridCol w:w="1637"/>
        <w:gridCol w:w="2500"/>
        <w:gridCol w:w="1626"/>
      </w:tblGrid>
      <w:tr w:rsidR="003B3724" w:rsidRPr="00856EB1" w:rsidTr="00881168">
        <w:trPr>
          <w:jc w:val="center"/>
        </w:trPr>
        <w:tc>
          <w:tcPr>
            <w:tcW w:w="507" w:type="pct"/>
            <w:tcBorders>
              <w:top w:val="single" w:sz="4" w:space="0" w:color="auto"/>
              <w:left w:val="single" w:sz="4" w:space="0" w:color="auto"/>
              <w:bottom w:val="single" w:sz="4" w:space="0" w:color="auto"/>
              <w:right w:val="single" w:sz="4" w:space="0" w:color="auto"/>
            </w:tcBorders>
          </w:tcPr>
          <w:p w:rsidR="003B3724" w:rsidRPr="00856EB1" w:rsidRDefault="003B3724" w:rsidP="00881168">
            <w:pPr>
              <w:tabs>
                <w:tab w:val="left" w:pos="720"/>
              </w:tabs>
              <w:spacing w:after="0" w:line="240" w:lineRule="auto"/>
              <w:jc w:val="center"/>
              <w:rPr>
                <w:rFonts w:cstheme="minorHAnsi"/>
                <w:b/>
                <w:sz w:val="24"/>
                <w:szCs w:val="24"/>
              </w:rPr>
            </w:pPr>
          </w:p>
          <w:p w:rsidR="003B3724" w:rsidRPr="00856EB1" w:rsidRDefault="003B3724" w:rsidP="00881168">
            <w:pPr>
              <w:tabs>
                <w:tab w:val="left" w:pos="720"/>
              </w:tabs>
              <w:spacing w:after="0" w:line="240" w:lineRule="auto"/>
              <w:jc w:val="center"/>
              <w:rPr>
                <w:rFonts w:cstheme="minorHAnsi"/>
                <w:b/>
                <w:sz w:val="24"/>
                <w:szCs w:val="24"/>
              </w:rPr>
            </w:pPr>
            <w:r w:rsidRPr="00856EB1">
              <w:rPr>
                <w:rFonts w:cstheme="minorHAnsi"/>
                <w:b/>
                <w:sz w:val="24"/>
                <w:szCs w:val="24"/>
              </w:rPr>
              <w:t>Sl. No</w:t>
            </w:r>
          </w:p>
        </w:tc>
        <w:tc>
          <w:tcPr>
            <w:tcW w:w="1593" w:type="pct"/>
            <w:tcBorders>
              <w:top w:val="single" w:sz="4" w:space="0" w:color="auto"/>
              <w:left w:val="single" w:sz="4" w:space="0" w:color="auto"/>
              <w:bottom w:val="single" w:sz="4" w:space="0" w:color="auto"/>
              <w:right w:val="single" w:sz="4" w:space="0" w:color="auto"/>
            </w:tcBorders>
          </w:tcPr>
          <w:p w:rsidR="003B3724" w:rsidRPr="00856EB1" w:rsidRDefault="003B3724" w:rsidP="00881168">
            <w:pPr>
              <w:tabs>
                <w:tab w:val="left" w:pos="720"/>
              </w:tabs>
              <w:spacing w:after="0" w:line="240" w:lineRule="auto"/>
              <w:jc w:val="center"/>
              <w:rPr>
                <w:rFonts w:cstheme="minorHAnsi"/>
                <w:b/>
                <w:sz w:val="24"/>
                <w:szCs w:val="24"/>
              </w:rPr>
            </w:pPr>
          </w:p>
          <w:p w:rsidR="003B3724" w:rsidRPr="00856EB1" w:rsidRDefault="003B3724" w:rsidP="00881168">
            <w:pPr>
              <w:tabs>
                <w:tab w:val="left" w:pos="720"/>
              </w:tabs>
              <w:spacing w:after="0" w:line="240" w:lineRule="auto"/>
              <w:jc w:val="center"/>
              <w:rPr>
                <w:rFonts w:cstheme="minorHAnsi"/>
                <w:b/>
                <w:sz w:val="24"/>
                <w:szCs w:val="24"/>
              </w:rPr>
            </w:pPr>
            <w:r w:rsidRPr="00856EB1">
              <w:rPr>
                <w:rFonts w:cstheme="minorHAnsi"/>
                <w:b/>
                <w:sz w:val="24"/>
                <w:szCs w:val="24"/>
              </w:rPr>
              <w:t>Item</w:t>
            </w:r>
          </w:p>
        </w:tc>
        <w:tc>
          <w:tcPr>
            <w:tcW w:w="824" w:type="pct"/>
            <w:tcBorders>
              <w:top w:val="single" w:sz="4" w:space="0" w:color="auto"/>
              <w:left w:val="single" w:sz="4" w:space="0" w:color="auto"/>
              <w:bottom w:val="single" w:sz="4" w:space="0" w:color="auto"/>
              <w:right w:val="single" w:sz="4" w:space="0" w:color="auto"/>
            </w:tcBorders>
          </w:tcPr>
          <w:p w:rsidR="003B3724" w:rsidRPr="00856EB1" w:rsidRDefault="003B3724" w:rsidP="00881168">
            <w:pPr>
              <w:tabs>
                <w:tab w:val="left" w:pos="720"/>
              </w:tabs>
              <w:spacing w:after="0" w:line="240" w:lineRule="auto"/>
              <w:jc w:val="center"/>
              <w:rPr>
                <w:rFonts w:cstheme="minorHAnsi"/>
                <w:b/>
                <w:sz w:val="24"/>
                <w:szCs w:val="24"/>
              </w:rPr>
            </w:pPr>
          </w:p>
          <w:p w:rsidR="003B3724" w:rsidRPr="00856EB1" w:rsidRDefault="003B3724" w:rsidP="00881168">
            <w:pPr>
              <w:tabs>
                <w:tab w:val="left" w:pos="720"/>
              </w:tabs>
              <w:spacing w:after="0" w:line="240" w:lineRule="auto"/>
              <w:jc w:val="center"/>
              <w:rPr>
                <w:rFonts w:cstheme="minorHAnsi"/>
                <w:b/>
                <w:sz w:val="24"/>
                <w:szCs w:val="24"/>
              </w:rPr>
            </w:pPr>
            <w:r w:rsidRPr="00856EB1">
              <w:rPr>
                <w:rFonts w:cstheme="minorHAnsi"/>
                <w:b/>
                <w:sz w:val="24"/>
                <w:szCs w:val="24"/>
              </w:rPr>
              <w:t>Target</w:t>
            </w:r>
          </w:p>
          <w:p w:rsidR="003B3724" w:rsidRPr="00856EB1" w:rsidRDefault="003B3724" w:rsidP="00780D97">
            <w:pPr>
              <w:tabs>
                <w:tab w:val="left" w:pos="720"/>
              </w:tabs>
              <w:spacing w:after="0" w:line="240" w:lineRule="auto"/>
              <w:jc w:val="center"/>
              <w:rPr>
                <w:rFonts w:cstheme="minorHAnsi"/>
                <w:b/>
                <w:sz w:val="24"/>
                <w:szCs w:val="24"/>
              </w:rPr>
            </w:pPr>
            <w:r w:rsidRPr="00856EB1">
              <w:rPr>
                <w:rFonts w:cstheme="minorHAnsi"/>
                <w:b/>
                <w:sz w:val="24"/>
                <w:szCs w:val="24"/>
              </w:rPr>
              <w:t>201</w:t>
            </w:r>
            <w:r w:rsidR="00780D97" w:rsidRPr="00856EB1">
              <w:rPr>
                <w:rFonts w:cstheme="minorHAnsi"/>
                <w:b/>
                <w:sz w:val="24"/>
                <w:szCs w:val="24"/>
              </w:rPr>
              <w:t>4</w:t>
            </w:r>
            <w:r w:rsidRPr="00856EB1">
              <w:rPr>
                <w:rFonts w:cstheme="minorHAnsi"/>
                <w:b/>
                <w:sz w:val="24"/>
                <w:szCs w:val="24"/>
              </w:rPr>
              <w:t>-1</w:t>
            </w:r>
            <w:r w:rsidR="00780D97" w:rsidRPr="00856EB1">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3B3724" w:rsidRPr="00856EB1" w:rsidRDefault="003B3724" w:rsidP="00881168">
            <w:pPr>
              <w:tabs>
                <w:tab w:val="left" w:pos="720"/>
              </w:tabs>
              <w:spacing w:after="0" w:line="240" w:lineRule="auto"/>
              <w:jc w:val="center"/>
              <w:rPr>
                <w:rFonts w:cstheme="minorHAnsi"/>
                <w:b/>
                <w:sz w:val="24"/>
                <w:szCs w:val="24"/>
              </w:rPr>
            </w:pPr>
            <w:r w:rsidRPr="00856EB1">
              <w:rPr>
                <w:rFonts w:cstheme="minorHAnsi"/>
                <w:b/>
                <w:sz w:val="24"/>
                <w:szCs w:val="24"/>
              </w:rPr>
              <w:t>Achievement (Disbursements</w:t>
            </w:r>
          </w:p>
          <w:p w:rsidR="003B3724" w:rsidRPr="00856EB1" w:rsidRDefault="003B3724" w:rsidP="00951BF3">
            <w:pPr>
              <w:tabs>
                <w:tab w:val="left" w:pos="720"/>
              </w:tabs>
              <w:spacing w:after="0" w:line="240" w:lineRule="auto"/>
              <w:jc w:val="center"/>
              <w:rPr>
                <w:rFonts w:cstheme="minorHAnsi"/>
                <w:b/>
                <w:sz w:val="24"/>
                <w:szCs w:val="24"/>
              </w:rPr>
            </w:pPr>
            <w:r w:rsidRPr="00856EB1">
              <w:rPr>
                <w:rFonts w:cstheme="minorHAnsi"/>
                <w:b/>
                <w:sz w:val="24"/>
                <w:szCs w:val="24"/>
              </w:rPr>
              <w:t>during 01.04.1</w:t>
            </w:r>
            <w:r w:rsidR="00780D97" w:rsidRPr="00856EB1">
              <w:rPr>
                <w:rFonts w:cstheme="minorHAnsi"/>
                <w:b/>
                <w:sz w:val="24"/>
                <w:szCs w:val="24"/>
              </w:rPr>
              <w:t>4</w:t>
            </w:r>
            <w:r w:rsidRPr="00856EB1">
              <w:rPr>
                <w:rFonts w:cstheme="minorHAnsi"/>
                <w:b/>
                <w:sz w:val="24"/>
                <w:szCs w:val="24"/>
              </w:rPr>
              <w:t xml:space="preserve"> to 30.0</w:t>
            </w:r>
            <w:r w:rsidR="00951BF3" w:rsidRPr="00856EB1">
              <w:rPr>
                <w:rFonts w:cstheme="minorHAnsi"/>
                <w:b/>
                <w:sz w:val="24"/>
                <w:szCs w:val="24"/>
              </w:rPr>
              <w:t>9</w:t>
            </w:r>
            <w:r w:rsidR="00780D97" w:rsidRPr="00856EB1">
              <w:rPr>
                <w:rFonts w:cstheme="minorHAnsi"/>
                <w:b/>
                <w:sz w:val="24"/>
                <w:szCs w:val="24"/>
              </w:rPr>
              <w:t>.2014</w:t>
            </w:r>
            <w:r w:rsidRPr="00856EB1">
              <w:rPr>
                <w:rFonts w:cstheme="minorHAnsi"/>
                <w:b/>
                <w:sz w:val="24"/>
                <w:szCs w:val="24"/>
              </w:rPr>
              <w:t>)</w:t>
            </w:r>
          </w:p>
        </w:tc>
        <w:tc>
          <w:tcPr>
            <w:tcW w:w="818" w:type="pct"/>
            <w:tcBorders>
              <w:top w:val="single" w:sz="4" w:space="0" w:color="auto"/>
              <w:left w:val="single" w:sz="4" w:space="0" w:color="auto"/>
              <w:bottom w:val="single" w:sz="4" w:space="0" w:color="auto"/>
              <w:right w:val="single" w:sz="4" w:space="0" w:color="auto"/>
            </w:tcBorders>
          </w:tcPr>
          <w:p w:rsidR="003B3724" w:rsidRPr="00856EB1" w:rsidRDefault="003B3724" w:rsidP="00881168">
            <w:pPr>
              <w:tabs>
                <w:tab w:val="left" w:pos="720"/>
              </w:tabs>
              <w:spacing w:after="0" w:line="240" w:lineRule="auto"/>
              <w:jc w:val="center"/>
              <w:rPr>
                <w:rFonts w:cstheme="minorHAnsi"/>
                <w:b/>
                <w:sz w:val="24"/>
                <w:szCs w:val="24"/>
              </w:rPr>
            </w:pPr>
          </w:p>
          <w:p w:rsidR="003B3724" w:rsidRPr="00856EB1" w:rsidRDefault="003B3724" w:rsidP="00881168">
            <w:pPr>
              <w:tabs>
                <w:tab w:val="left" w:pos="720"/>
              </w:tabs>
              <w:spacing w:after="0" w:line="240" w:lineRule="auto"/>
              <w:jc w:val="center"/>
              <w:rPr>
                <w:rFonts w:cstheme="minorHAnsi"/>
                <w:b/>
                <w:sz w:val="24"/>
                <w:szCs w:val="24"/>
              </w:rPr>
            </w:pPr>
            <w:r w:rsidRPr="00856EB1">
              <w:rPr>
                <w:rFonts w:cstheme="minorHAnsi"/>
                <w:b/>
                <w:sz w:val="24"/>
                <w:szCs w:val="24"/>
              </w:rPr>
              <w:t xml:space="preserve">% of </w:t>
            </w:r>
          </w:p>
          <w:p w:rsidR="003B3724" w:rsidRPr="00856EB1" w:rsidRDefault="003B3724" w:rsidP="00881168">
            <w:pPr>
              <w:tabs>
                <w:tab w:val="left" w:pos="720"/>
              </w:tabs>
              <w:spacing w:after="0" w:line="240" w:lineRule="auto"/>
              <w:jc w:val="center"/>
              <w:rPr>
                <w:rFonts w:cstheme="minorHAnsi"/>
                <w:b/>
                <w:sz w:val="24"/>
                <w:szCs w:val="24"/>
              </w:rPr>
            </w:pPr>
            <w:r w:rsidRPr="00856EB1">
              <w:rPr>
                <w:rFonts w:cstheme="minorHAnsi"/>
                <w:b/>
                <w:sz w:val="24"/>
                <w:szCs w:val="24"/>
              </w:rPr>
              <w:t>Achievement</w:t>
            </w:r>
          </w:p>
        </w:tc>
      </w:tr>
      <w:tr w:rsidR="009A05AC" w:rsidRPr="00856EB1"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s>
              <w:spacing w:after="0" w:line="240" w:lineRule="auto"/>
              <w:jc w:val="center"/>
              <w:rPr>
                <w:rFonts w:cstheme="minorHAnsi"/>
                <w:sz w:val="24"/>
                <w:szCs w:val="24"/>
              </w:rPr>
            </w:pPr>
            <w:r w:rsidRPr="00856EB1">
              <w:rPr>
                <w:rFonts w:cstheme="minorHAnsi"/>
                <w:sz w:val="24"/>
                <w:szCs w:val="24"/>
              </w:rPr>
              <w:t>1</w:t>
            </w:r>
          </w:p>
          <w:p w:rsidR="009A05AC" w:rsidRPr="00856EB1" w:rsidRDefault="009A05AC" w:rsidP="00881168">
            <w:pPr>
              <w:tabs>
                <w:tab w:val="left" w:pos="720"/>
              </w:tabs>
              <w:spacing w:after="0" w:line="240" w:lineRule="auto"/>
              <w:jc w:val="center"/>
              <w:rPr>
                <w:rFonts w:cstheme="minorHAnsi"/>
                <w:sz w:val="24"/>
                <w:szCs w:val="24"/>
              </w:rPr>
            </w:pPr>
          </w:p>
          <w:p w:rsidR="009A05AC" w:rsidRPr="00856EB1" w:rsidRDefault="009A05AC" w:rsidP="00881168">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 w:val="left" w:pos="1530"/>
              </w:tabs>
              <w:spacing w:after="0" w:line="240" w:lineRule="auto"/>
              <w:rPr>
                <w:rFonts w:cstheme="minorHAnsi"/>
                <w:sz w:val="24"/>
                <w:szCs w:val="24"/>
              </w:rPr>
            </w:pPr>
            <w:r w:rsidRPr="00856EB1">
              <w:rPr>
                <w:rFonts w:cstheme="minorHAnsi"/>
                <w:sz w:val="24"/>
                <w:szCs w:val="24"/>
              </w:rPr>
              <w:t>Short Term Crop Production Loans</w:t>
            </w:r>
          </w:p>
          <w:p w:rsidR="009A05AC" w:rsidRPr="00856EB1" w:rsidRDefault="009A05AC" w:rsidP="00881168">
            <w:pPr>
              <w:tabs>
                <w:tab w:val="left" w:pos="720"/>
                <w:tab w:val="left" w:pos="1530"/>
              </w:tabs>
              <w:spacing w:after="0" w:line="240" w:lineRule="auto"/>
              <w:rPr>
                <w:rFonts w:cstheme="minorHAnsi"/>
                <w:sz w:val="24"/>
                <w:szCs w:val="24"/>
              </w:rPr>
            </w:pPr>
            <w:r w:rsidRPr="00856EB1">
              <w:rPr>
                <w:rFonts w:cstheme="minorHAnsi"/>
                <w:sz w:val="24"/>
                <w:szCs w:val="24"/>
              </w:rPr>
              <w:t>Khariff</w:t>
            </w:r>
          </w:p>
          <w:p w:rsidR="009A05AC" w:rsidRPr="00856EB1" w:rsidRDefault="009A05AC" w:rsidP="00881168">
            <w:pPr>
              <w:tabs>
                <w:tab w:val="left" w:pos="720"/>
                <w:tab w:val="left" w:pos="1530"/>
              </w:tabs>
              <w:spacing w:after="0" w:line="240" w:lineRule="auto"/>
              <w:rPr>
                <w:rFonts w:cstheme="minorHAnsi"/>
                <w:sz w:val="24"/>
                <w:szCs w:val="24"/>
              </w:rPr>
            </w:pPr>
            <w:r w:rsidRPr="00856EB1">
              <w:rPr>
                <w:rFonts w:cstheme="minorHAnsi"/>
                <w:sz w:val="24"/>
                <w:szCs w:val="24"/>
              </w:rPr>
              <w:t>Rabi</w:t>
            </w:r>
          </w:p>
          <w:p w:rsidR="009A05AC" w:rsidRPr="00856EB1" w:rsidRDefault="009A05AC" w:rsidP="00881168">
            <w:pPr>
              <w:tabs>
                <w:tab w:val="left" w:pos="720"/>
                <w:tab w:val="left" w:pos="1530"/>
              </w:tabs>
              <w:spacing w:after="0" w:line="240" w:lineRule="auto"/>
              <w:rPr>
                <w:rFonts w:cstheme="minorHAnsi"/>
                <w:b/>
                <w:sz w:val="24"/>
                <w:szCs w:val="24"/>
              </w:rPr>
            </w:pPr>
            <w:r w:rsidRPr="00856EB1">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9A05AC" w:rsidRPr="00856EB1" w:rsidRDefault="009A05AC" w:rsidP="00CC3E5E">
            <w:pPr>
              <w:tabs>
                <w:tab w:val="left" w:pos="720"/>
              </w:tabs>
              <w:spacing w:after="0" w:line="240" w:lineRule="auto"/>
              <w:jc w:val="right"/>
              <w:rPr>
                <w:rFonts w:cstheme="minorHAnsi"/>
                <w:sz w:val="24"/>
                <w:szCs w:val="24"/>
              </w:rPr>
            </w:pPr>
          </w:p>
          <w:p w:rsidR="009A05AC" w:rsidRPr="00856EB1" w:rsidRDefault="009A05AC" w:rsidP="00CC3E5E">
            <w:pPr>
              <w:tabs>
                <w:tab w:val="left" w:pos="720"/>
              </w:tabs>
              <w:spacing w:after="0" w:line="240" w:lineRule="auto"/>
              <w:jc w:val="right"/>
              <w:rPr>
                <w:rFonts w:cstheme="minorHAnsi"/>
                <w:sz w:val="24"/>
                <w:szCs w:val="24"/>
              </w:rPr>
            </w:pPr>
          </w:p>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25,888</w:t>
            </w:r>
          </w:p>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16,090</w:t>
            </w:r>
          </w:p>
          <w:p w:rsidR="009A05AC" w:rsidRPr="00856EB1" w:rsidRDefault="009A05AC" w:rsidP="00CC3E5E">
            <w:pPr>
              <w:tabs>
                <w:tab w:val="left" w:pos="720"/>
              </w:tabs>
              <w:spacing w:after="0" w:line="240" w:lineRule="auto"/>
              <w:jc w:val="right"/>
              <w:rPr>
                <w:rFonts w:cstheme="minorHAnsi"/>
                <w:b/>
                <w:sz w:val="24"/>
                <w:szCs w:val="24"/>
              </w:rPr>
            </w:pPr>
            <w:r w:rsidRPr="00856EB1">
              <w:rPr>
                <w:rFonts w:cstheme="minorHAnsi"/>
                <w:b/>
                <w:sz w:val="24"/>
                <w:szCs w:val="24"/>
              </w:rPr>
              <w:t>41,978</w:t>
            </w:r>
          </w:p>
        </w:tc>
        <w:tc>
          <w:tcPr>
            <w:tcW w:w="1258" w:type="pct"/>
            <w:tcBorders>
              <w:top w:val="single" w:sz="4" w:space="0" w:color="auto"/>
              <w:left w:val="single" w:sz="4" w:space="0" w:color="auto"/>
              <w:bottom w:val="single" w:sz="4" w:space="0" w:color="auto"/>
              <w:right w:val="single" w:sz="4" w:space="0" w:color="auto"/>
            </w:tcBorders>
          </w:tcPr>
          <w:p w:rsidR="009A05AC" w:rsidRPr="00856EB1" w:rsidRDefault="009A05AC" w:rsidP="00881168">
            <w:pPr>
              <w:tabs>
                <w:tab w:val="left" w:pos="720"/>
              </w:tabs>
              <w:spacing w:after="0" w:line="240" w:lineRule="auto"/>
              <w:jc w:val="right"/>
              <w:rPr>
                <w:rFonts w:cstheme="minorHAnsi"/>
                <w:b/>
                <w:sz w:val="24"/>
                <w:szCs w:val="24"/>
              </w:rPr>
            </w:pPr>
          </w:p>
          <w:p w:rsidR="000852F1" w:rsidRPr="00856EB1" w:rsidRDefault="000852F1" w:rsidP="00881168">
            <w:pPr>
              <w:tabs>
                <w:tab w:val="left" w:pos="720"/>
              </w:tabs>
              <w:spacing w:after="0" w:line="240" w:lineRule="auto"/>
              <w:jc w:val="right"/>
              <w:rPr>
                <w:rFonts w:cstheme="minorHAnsi"/>
                <w:b/>
                <w:sz w:val="24"/>
                <w:szCs w:val="24"/>
              </w:rPr>
            </w:pPr>
          </w:p>
          <w:p w:rsidR="000852F1" w:rsidRPr="0039558F" w:rsidRDefault="00EF3572" w:rsidP="00881168">
            <w:pPr>
              <w:tabs>
                <w:tab w:val="left" w:pos="720"/>
              </w:tabs>
              <w:spacing w:after="0" w:line="240" w:lineRule="auto"/>
              <w:jc w:val="right"/>
              <w:rPr>
                <w:rFonts w:cstheme="minorHAnsi"/>
                <w:sz w:val="24"/>
                <w:szCs w:val="24"/>
              </w:rPr>
            </w:pPr>
            <w:r w:rsidRPr="0039558F">
              <w:rPr>
                <w:rFonts w:cstheme="minorHAnsi"/>
                <w:sz w:val="24"/>
                <w:szCs w:val="24"/>
              </w:rPr>
              <w:t>10,1</w:t>
            </w:r>
            <w:r w:rsidR="00897044" w:rsidRPr="0039558F">
              <w:rPr>
                <w:rFonts w:cstheme="minorHAnsi"/>
                <w:sz w:val="24"/>
                <w:szCs w:val="24"/>
              </w:rPr>
              <w:t>08</w:t>
            </w:r>
          </w:p>
          <w:p w:rsidR="000852F1" w:rsidRPr="00856EB1" w:rsidRDefault="000852F1" w:rsidP="00881168">
            <w:pPr>
              <w:tabs>
                <w:tab w:val="left" w:pos="720"/>
              </w:tabs>
              <w:spacing w:after="0" w:line="240" w:lineRule="auto"/>
              <w:jc w:val="right"/>
              <w:rPr>
                <w:rFonts w:cstheme="minorHAnsi"/>
                <w:b/>
                <w:sz w:val="24"/>
                <w:szCs w:val="24"/>
              </w:rPr>
            </w:pPr>
          </w:p>
          <w:p w:rsidR="000852F1" w:rsidRPr="00856EB1" w:rsidRDefault="00EF3572" w:rsidP="00897044">
            <w:pPr>
              <w:tabs>
                <w:tab w:val="left" w:pos="720"/>
              </w:tabs>
              <w:spacing w:after="0" w:line="240" w:lineRule="auto"/>
              <w:jc w:val="right"/>
              <w:rPr>
                <w:rFonts w:cstheme="minorHAnsi"/>
                <w:b/>
                <w:sz w:val="24"/>
                <w:szCs w:val="24"/>
              </w:rPr>
            </w:pPr>
            <w:r w:rsidRPr="00856EB1">
              <w:rPr>
                <w:rFonts w:cstheme="minorHAnsi"/>
                <w:b/>
                <w:sz w:val="24"/>
                <w:szCs w:val="24"/>
              </w:rPr>
              <w:t>10,1</w:t>
            </w:r>
            <w:r w:rsidR="00897044">
              <w:rPr>
                <w:rFonts w:cstheme="minorHAnsi"/>
                <w:b/>
                <w:sz w:val="24"/>
                <w:szCs w:val="24"/>
              </w:rPr>
              <w:t>08</w:t>
            </w:r>
          </w:p>
        </w:tc>
        <w:tc>
          <w:tcPr>
            <w:tcW w:w="818" w:type="pct"/>
            <w:tcBorders>
              <w:top w:val="single" w:sz="4" w:space="0" w:color="auto"/>
              <w:left w:val="single" w:sz="4" w:space="0" w:color="auto"/>
              <w:bottom w:val="single" w:sz="4" w:space="0" w:color="auto"/>
              <w:right w:val="single" w:sz="4" w:space="0" w:color="auto"/>
            </w:tcBorders>
          </w:tcPr>
          <w:p w:rsidR="009A05AC" w:rsidRPr="00856EB1" w:rsidRDefault="009A05AC" w:rsidP="004B5136">
            <w:pPr>
              <w:tabs>
                <w:tab w:val="left" w:pos="720"/>
              </w:tabs>
              <w:spacing w:after="0" w:line="240" w:lineRule="auto"/>
              <w:jc w:val="right"/>
              <w:rPr>
                <w:rFonts w:cstheme="minorHAnsi"/>
                <w:b/>
                <w:sz w:val="24"/>
                <w:szCs w:val="24"/>
              </w:rPr>
            </w:pPr>
          </w:p>
          <w:p w:rsidR="000852F1" w:rsidRPr="00856EB1" w:rsidRDefault="000852F1" w:rsidP="004B5136">
            <w:pPr>
              <w:tabs>
                <w:tab w:val="left" w:pos="720"/>
              </w:tabs>
              <w:spacing w:after="0" w:line="240" w:lineRule="auto"/>
              <w:jc w:val="right"/>
              <w:rPr>
                <w:rFonts w:cstheme="minorHAnsi"/>
                <w:b/>
                <w:sz w:val="24"/>
                <w:szCs w:val="24"/>
              </w:rPr>
            </w:pPr>
          </w:p>
          <w:p w:rsidR="00481494" w:rsidRPr="0039558F" w:rsidRDefault="00EF3572" w:rsidP="004B5136">
            <w:pPr>
              <w:tabs>
                <w:tab w:val="left" w:pos="720"/>
              </w:tabs>
              <w:spacing w:after="0" w:line="240" w:lineRule="auto"/>
              <w:jc w:val="right"/>
              <w:rPr>
                <w:rFonts w:cstheme="minorHAnsi"/>
                <w:sz w:val="24"/>
                <w:szCs w:val="24"/>
              </w:rPr>
            </w:pPr>
            <w:r w:rsidRPr="0039558F">
              <w:rPr>
                <w:rFonts w:cstheme="minorHAnsi"/>
                <w:sz w:val="24"/>
                <w:szCs w:val="24"/>
              </w:rPr>
              <w:t>39.</w:t>
            </w:r>
            <w:r w:rsidR="00897044" w:rsidRPr="0039558F">
              <w:rPr>
                <w:rFonts w:cstheme="minorHAnsi"/>
                <w:sz w:val="24"/>
                <w:szCs w:val="24"/>
              </w:rPr>
              <w:t>05</w:t>
            </w:r>
          </w:p>
          <w:p w:rsidR="00481494" w:rsidRPr="00856EB1" w:rsidRDefault="00481494" w:rsidP="004B5136">
            <w:pPr>
              <w:tabs>
                <w:tab w:val="left" w:pos="720"/>
              </w:tabs>
              <w:spacing w:after="0" w:line="240" w:lineRule="auto"/>
              <w:jc w:val="right"/>
              <w:rPr>
                <w:rFonts w:cstheme="minorHAnsi"/>
                <w:b/>
                <w:sz w:val="24"/>
                <w:szCs w:val="24"/>
              </w:rPr>
            </w:pPr>
          </w:p>
          <w:p w:rsidR="00481494" w:rsidRPr="00856EB1" w:rsidRDefault="00EF3572" w:rsidP="00897044">
            <w:pPr>
              <w:tabs>
                <w:tab w:val="left" w:pos="720"/>
              </w:tabs>
              <w:spacing w:after="0" w:line="240" w:lineRule="auto"/>
              <w:jc w:val="right"/>
              <w:rPr>
                <w:rFonts w:cstheme="minorHAnsi"/>
                <w:b/>
                <w:sz w:val="24"/>
                <w:szCs w:val="24"/>
              </w:rPr>
            </w:pPr>
            <w:r w:rsidRPr="00856EB1">
              <w:rPr>
                <w:rFonts w:cstheme="minorHAnsi"/>
                <w:b/>
                <w:sz w:val="24"/>
                <w:szCs w:val="24"/>
              </w:rPr>
              <w:t>24.</w:t>
            </w:r>
            <w:r w:rsidR="00897044">
              <w:rPr>
                <w:rFonts w:cstheme="minorHAnsi"/>
                <w:b/>
                <w:sz w:val="24"/>
                <w:szCs w:val="24"/>
              </w:rPr>
              <w:t>08</w:t>
            </w:r>
          </w:p>
        </w:tc>
      </w:tr>
      <w:tr w:rsidR="009A05AC" w:rsidRPr="00856EB1"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s>
              <w:spacing w:after="0" w:line="240" w:lineRule="auto"/>
              <w:jc w:val="center"/>
              <w:rPr>
                <w:rFonts w:cstheme="minorHAnsi"/>
                <w:sz w:val="24"/>
                <w:szCs w:val="24"/>
              </w:rPr>
            </w:pPr>
            <w:r w:rsidRPr="00856EB1">
              <w:rPr>
                <w:rFonts w:cstheme="minorHAnsi"/>
                <w:sz w:val="24"/>
                <w:szCs w:val="24"/>
              </w:rPr>
              <w:t>2</w:t>
            </w:r>
          </w:p>
          <w:p w:rsidR="009A05AC" w:rsidRPr="00856EB1" w:rsidRDefault="009A05AC" w:rsidP="00881168">
            <w:pPr>
              <w:tabs>
                <w:tab w:val="left" w:pos="720"/>
              </w:tabs>
              <w:spacing w:after="0" w:line="240" w:lineRule="auto"/>
              <w:jc w:val="center"/>
              <w:rPr>
                <w:rFonts w:cstheme="minorHAnsi"/>
                <w:sz w:val="24"/>
                <w:szCs w:val="24"/>
              </w:rPr>
            </w:pPr>
          </w:p>
          <w:p w:rsidR="009A05AC" w:rsidRPr="00856EB1" w:rsidRDefault="009A05AC" w:rsidP="00881168">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Agrl.</w:t>
            </w:r>
            <w:r w:rsidR="00CF55FF">
              <w:rPr>
                <w:rFonts w:cstheme="minorHAnsi"/>
                <w:sz w:val="24"/>
                <w:szCs w:val="24"/>
              </w:rPr>
              <w:t xml:space="preserve"> </w:t>
            </w:r>
            <w:r w:rsidRPr="00856EB1">
              <w:rPr>
                <w:rFonts w:cstheme="minorHAnsi"/>
                <w:sz w:val="24"/>
                <w:szCs w:val="24"/>
              </w:rPr>
              <w:t>Term Loans</w:t>
            </w:r>
          </w:p>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Khariff</w:t>
            </w:r>
          </w:p>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Rabi</w:t>
            </w:r>
          </w:p>
          <w:p w:rsidR="009A05AC" w:rsidRPr="00856EB1" w:rsidRDefault="009A05AC" w:rsidP="00881168">
            <w:pPr>
              <w:tabs>
                <w:tab w:val="left" w:pos="720"/>
              </w:tabs>
              <w:spacing w:after="0" w:line="240" w:lineRule="auto"/>
              <w:rPr>
                <w:rFonts w:cstheme="minorHAnsi"/>
                <w:b/>
                <w:sz w:val="24"/>
                <w:szCs w:val="24"/>
              </w:rPr>
            </w:pPr>
            <w:r w:rsidRPr="00856EB1">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9A05AC" w:rsidRPr="00856EB1" w:rsidRDefault="009A05AC" w:rsidP="00CC3E5E">
            <w:pPr>
              <w:tabs>
                <w:tab w:val="left" w:pos="720"/>
              </w:tabs>
              <w:spacing w:after="0" w:line="240" w:lineRule="auto"/>
              <w:jc w:val="right"/>
              <w:rPr>
                <w:rFonts w:cstheme="minorHAnsi"/>
                <w:sz w:val="24"/>
                <w:szCs w:val="24"/>
              </w:rPr>
            </w:pPr>
          </w:p>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3178</w:t>
            </w:r>
          </w:p>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3178</w:t>
            </w:r>
          </w:p>
          <w:p w:rsidR="009A05AC" w:rsidRPr="00856EB1" w:rsidRDefault="009A05AC" w:rsidP="00CC3E5E">
            <w:pPr>
              <w:tabs>
                <w:tab w:val="left" w:pos="720"/>
              </w:tabs>
              <w:spacing w:after="0" w:line="240" w:lineRule="auto"/>
              <w:jc w:val="right"/>
              <w:rPr>
                <w:rFonts w:cstheme="minorHAnsi"/>
                <w:b/>
                <w:sz w:val="24"/>
                <w:szCs w:val="24"/>
              </w:rPr>
            </w:pPr>
            <w:r w:rsidRPr="00856EB1">
              <w:rPr>
                <w:rFonts w:cstheme="minorHAnsi"/>
                <w:b/>
                <w:sz w:val="24"/>
                <w:szCs w:val="24"/>
              </w:rPr>
              <w:t>6,356</w:t>
            </w:r>
          </w:p>
        </w:tc>
        <w:tc>
          <w:tcPr>
            <w:tcW w:w="1258" w:type="pct"/>
            <w:tcBorders>
              <w:top w:val="single" w:sz="4" w:space="0" w:color="auto"/>
              <w:left w:val="single" w:sz="4" w:space="0" w:color="auto"/>
              <w:bottom w:val="single" w:sz="4" w:space="0" w:color="auto"/>
              <w:right w:val="single" w:sz="4" w:space="0" w:color="auto"/>
            </w:tcBorders>
          </w:tcPr>
          <w:p w:rsidR="009A05AC" w:rsidRPr="00856EB1" w:rsidRDefault="009A05AC" w:rsidP="004B5136">
            <w:pPr>
              <w:tabs>
                <w:tab w:val="left" w:pos="720"/>
              </w:tabs>
              <w:spacing w:after="0" w:line="240" w:lineRule="auto"/>
              <w:jc w:val="right"/>
              <w:rPr>
                <w:rFonts w:cstheme="minorHAnsi"/>
                <w:b/>
                <w:sz w:val="24"/>
                <w:szCs w:val="24"/>
              </w:rPr>
            </w:pPr>
          </w:p>
          <w:p w:rsidR="00481494" w:rsidRPr="0039558F" w:rsidRDefault="00481494" w:rsidP="004B5136">
            <w:pPr>
              <w:tabs>
                <w:tab w:val="left" w:pos="720"/>
              </w:tabs>
              <w:spacing w:after="0" w:line="240" w:lineRule="auto"/>
              <w:jc w:val="right"/>
              <w:rPr>
                <w:rFonts w:cstheme="minorHAnsi"/>
                <w:sz w:val="24"/>
                <w:szCs w:val="24"/>
              </w:rPr>
            </w:pPr>
            <w:r w:rsidRPr="0039558F">
              <w:rPr>
                <w:rFonts w:cstheme="minorHAnsi"/>
                <w:sz w:val="24"/>
                <w:szCs w:val="24"/>
              </w:rPr>
              <w:t>1,</w:t>
            </w:r>
            <w:r w:rsidR="00897044" w:rsidRPr="0039558F">
              <w:rPr>
                <w:rFonts w:cstheme="minorHAnsi"/>
                <w:sz w:val="24"/>
                <w:szCs w:val="24"/>
              </w:rPr>
              <w:t>606</w:t>
            </w:r>
          </w:p>
          <w:p w:rsidR="00481494" w:rsidRPr="00856EB1" w:rsidRDefault="00481494" w:rsidP="004B5136">
            <w:pPr>
              <w:tabs>
                <w:tab w:val="left" w:pos="720"/>
              </w:tabs>
              <w:spacing w:after="0" w:line="240" w:lineRule="auto"/>
              <w:jc w:val="right"/>
              <w:rPr>
                <w:rFonts w:cstheme="minorHAnsi"/>
                <w:b/>
                <w:sz w:val="24"/>
                <w:szCs w:val="24"/>
              </w:rPr>
            </w:pPr>
          </w:p>
          <w:p w:rsidR="00481494" w:rsidRPr="00856EB1" w:rsidRDefault="00481494" w:rsidP="004B5136">
            <w:pPr>
              <w:tabs>
                <w:tab w:val="left" w:pos="720"/>
              </w:tabs>
              <w:spacing w:after="0" w:line="240" w:lineRule="auto"/>
              <w:jc w:val="right"/>
              <w:rPr>
                <w:rFonts w:cstheme="minorHAnsi"/>
                <w:b/>
                <w:sz w:val="24"/>
                <w:szCs w:val="24"/>
              </w:rPr>
            </w:pPr>
            <w:r w:rsidRPr="00856EB1">
              <w:rPr>
                <w:rFonts w:cstheme="minorHAnsi"/>
                <w:b/>
                <w:sz w:val="24"/>
                <w:szCs w:val="24"/>
              </w:rPr>
              <w:t>1,</w:t>
            </w:r>
            <w:r w:rsidR="00897044">
              <w:rPr>
                <w:rFonts w:cstheme="minorHAnsi"/>
                <w:b/>
                <w:sz w:val="24"/>
                <w:szCs w:val="24"/>
              </w:rPr>
              <w:t>606</w:t>
            </w:r>
          </w:p>
        </w:tc>
        <w:tc>
          <w:tcPr>
            <w:tcW w:w="818" w:type="pct"/>
            <w:tcBorders>
              <w:top w:val="single" w:sz="4" w:space="0" w:color="auto"/>
              <w:left w:val="single" w:sz="4" w:space="0" w:color="auto"/>
              <w:bottom w:val="single" w:sz="4" w:space="0" w:color="auto"/>
              <w:right w:val="single" w:sz="4" w:space="0" w:color="auto"/>
            </w:tcBorders>
          </w:tcPr>
          <w:p w:rsidR="009A05AC" w:rsidRPr="00856EB1" w:rsidRDefault="009A05AC" w:rsidP="004B5136">
            <w:pPr>
              <w:tabs>
                <w:tab w:val="left" w:pos="720"/>
              </w:tabs>
              <w:spacing w:after="0" w:line="240" w:lineRule="auto"/>
              <w:jc w:val="right"/>
              <w:rPr>
                <w:rFonts w:cstheme="minorHAnsi"/>
                <w:b/>
                <w:sz w:val="24"/>
                <w:szCs w:val="24"/>
              </w:rPr>
            </w:pPr>
          </w:p>
          <w:p w:rsidR="00481494" w:rsidRPr="0039558F" w:rsidRDefault="00EF3572" w:rsidP="004B5136">
            <w:pPr>
              <w:tabs>
                <w:tab w:val="left" w:pos="720"/>
              </w:tabs>
              <w:spacing w:after="0" w:line="240" w:lineRule="auto"/>
              <w:jc w:val="right"/>
              <w:rPr>
                <w:rFonts w:cstheme="minorHAnsi"/>
                <w:sz w:val="24"/>
                <w:szCs w:val="24"/>
              </w:rPr>
            </w:pPr>
            <w:r w:rsidRPr="0039558F">
              <w:rPr>
                <w:rFonts w:cstheme="minorHAnsi"/>
                <w:sz w:val="24"/>
                <w:szCs w:val="24"/>
              </w:rPr>
              <w:t>5</w:t>
            </w:r>
            <w:r w:rsidR="00897044" w:rsidRPr="0039558F">
              <w:rPr>
                <w:rFonts w:cstheme="minorHAnsi"/>
                <w:sz w:val="24"/>
                <w:szCs w:val="24"/>
              </w:rPr>
              <w:t>0.53</w:t>
            </w:r>
          </w:p>
          <w:p w:rsidR="00481494" w:rsidRPr="00856EB1" w:rsidRDefault="00481494" w:rsidP="004B5136">
            <w:pPr>
              <w:tabs>
                <w:tab w:val="left" w:pos="720"/>
              </w:tabs>
              <w:spacing w:after="0" w:line="240" w:lineRule="auto"/>
              <w:jc w:val="right"/>
              <w:rPr>
                <w:rFonts w:cstheme="minorHAnsi"/>
                <w:b/>
                <w:sz w:val="24"/>
                <w:szCs w:val="24"/>
              </w:rPr>
            </w:pPr>
          </w:p>
          <w:p w:rsidR="00481494" w:rsidRPr="00856EB1" w:rsidRDefault="00EF3572" w:rsidP="00897044">
            <w:pPr>
              <w:tabs>
                <w:tab w:val="left" w:pos="720"/>
              </w:tabs>
              <w:spacing w:after="0" w:line="240" w:lineRule="auto"/>
              <w:jc w:val="right"/>
              <w:rPr>
                <w:rFonts w:cstheme="minorHAnsi"/>
                <w:b/>
                <w:sz w:val="24"/>
                <w:szCs w:val="24"/>
              </w:rPr>
            </w:pPr>
            <w:r w:rsidRPr="00856EB1">
              <w:rPr>
                <w:rFonts w:cstheme="minorHAnsi"/>
                <w:b/>
                <w:sz w:val="24"/>
                <w:szCs w:val="24"/>
              </w:rPr>
              <w:t>2</w:t>
            </w:r>
            <w:r w:rsidR="00897044">
              <w:rPr>
                <w:rFonts w:cstheme="minorHAnsi"/>
                <w:b/>
                <w:sz w:val="24"/>
                <w:szCs w:val="24"/>
              </w:rPr>
              <w:t>5.27</w:t>
            </w:r>
          </w:p>
        </w:tc>
      </w:tr>
      <w:tr w:rsidR="009A05AC" w:rsidRPr="00856EB1"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s>
              <w:spacing w:after="0" w:line="240" w:lineRule="auto"/>
              <w:jc w:val="center"/>
              <w:rPr>
                <w:rFonts w:cstheme="minorHAnsi"/>
                <w:sz w:val="24"/>
                <w:szCs w:val="24"/>
              </w:rPr>
            </w:pPr>
            <w:r w:rsidRPr="00856EB1">
              <w:rPr>
                <w:rFonts w:cstheme="minorHAnsi"/>
                <w:sz w:val="24"/>
                <w:szCs w:val="24"/>
              </w:rPr>
              <w:t>3</w:t>
            </w:r>
          </w:p>
          <w:p w:rsidR="009A05AC" w:rsidRPr="00856EB1" w:rsidRDefault="009A05AC" w:rsidP="00881168">
            <w:pPr>
              <w:tabs>
                <w:tab w:val="left" w:pos="720"/>
              </w:tabs>
              <w:spacing w:after="0" w:line="240" w:lineRule="auto"/>
              <w:jc w:val="center"/>
              <w:rPr>
                <w:rFonts w:cstheme="minorHAnsi"/>
                <w:sz w:val="24"/>
                <w:szCs w:val="24"/>
              </w:rPr>
            </w:pPr>
          </w:p>
          <w:p w:rsidR="009A05AC" w:rsidRPr="00856EB1" w:rsidRDefault="009A05AC" w:rsidP="00881168">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Allied to Agriculture</w:t>
            </w:r>
          </w:p>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Khariff</w:t>
            </w:r>
          </w:p>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Rabi</w:t>
            </w:r>
          </w:p>
          <w:p w:rsidR="009A05AC" w:rsidRPr="00856EB1" w:rsidRDefault="009A05AC" w:rsidP="00881168">
            <w:pPr>
              <w:tabs>
                <w:tab w:val="left" w:pos="720"/>
              </w:tabs>
              <w:spacing w:after="0" w:line="240" w:lineRule="auto"/>
              <w:rPr>
                <w:rFonts w:cstheme="minorHAnsi"/>
                <w:b/>
                <w:sz w:val="24"/>
                <w:szCs w:val="24"/>
              </w:rPr>
            </w:pPr>
            <w:r w:rsidRPr="00856EB1">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9A05AC" w:rsidRPr="00856EB1" w:rsidRDefault="009A05AC" w:rsidP="00CC3E5E">
            <w:pPr>
              <w:tabs>
                <w:tab w:val="left" w:pos="720"/>
              </w:tabs>
              <w:spacing w:after="0" w:line="240" w:lineRule="auto"/>
              <w:jc w:val="right"/>
              <w:rPr>
                <w:rFonts w:cstheme="minorHAnsi"/>
                <w:sz w:val="24"/>
                <w:szCs w:val="24"/>
              </w:rPr>
            </w:pPr>
          </w:p>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3843</w:t>
            </w:r>
          </w:p>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3842</w:t>
            </w:r>
          </w:p>
          <w:p w:rsidR="009A05AC" w:rsidRPr="00856EB1" w:rsidRDefault="009A05AC" w:rsidP="00CC3E5E">
            <w:pPr>
              <w:tabs>
                <w:tab w:val="left" w:pos="720"/>
              </w:tabs>
              <w:spacing w:after="0" w:line="240" w:lineRule="auto"/>
              <w:jc w:val="right"/>
              <w:rPr>
                <w:rFonts w:cstheme="minorHAnsi"/>
                <w:b/>
                <w:sz w:val="24"/>
                <w:szCs w:val="24"/>
              </w:rPr>
            </w:pPr>
            <w:r w:rsidRPr="00856EB1">
              <w:rPr>
                <w:rFonts w:cstheme="minorHAnsi"/>
                <w:b/>
                <w:sz w:val="24"/>
                <w:szCs w:val="24"/>
              </w:rPr>
              <w:t>7,685</w:t>
            </w:r>
          </w:p>
        </w:tc>
        <w:tc>
          <w:tcPr>
            <w:tcW w:w="1258" w:type="pct"/>
            <w:tcBorders>
              <w:top w:val="single" w:sz="4" w:space="0" w:color="auto"/>
              <w:left w:val="single" w:sz="4" w:space="0" w:color="auto"/>
              <w:bottom w:val="single" w:sz="4" w:space="0" w:color="auto"/>
              <w:right w:val="single" w:sz="4" w:space="0" w:color="auto"/>
            </w:tcBorders>
          </w:tcPr>
          <w:p w:rsidR="009A05AC" w:rsidRPr="00856EB1" w:rsidRDefault="009A05AC" w:rsidP="00881168">
            <w:pPr>
              <w:tabs>
                <w:tab w:val="left" w:pos="720"/>
              </w:tabs>
              <w:spacing w:after="0" w:line="240" w:lineRule="auto"/>
              <w:jc w:val="right"/>
              <w:rPr>
                <w:rFonts w:cstheme="minorHAnsi"/>
                <w:b/>
                <w:sz w:val="24"/>
                <w:szCs w:val="24"/>
              </w:rPr>
            </w:pPr>
          </w:p>
          <w:p w:rsidR="00481494" w:rsidRPr="0039558F" w:rsidRDefault="00897044" w:rsidP="00881168">
            <w:pPr>
              <w:tabs>
                <w:tab w:val="left" w:pos="720"/>
              </w:tabs>
              <w:spacing w:after="0" w:line="240" w:lineRule="auto"/>
              <w:jc w:val="right"/>
              <w:rPr>
                <w:rFonts w:cstheme="minorHAnsi"/>
                <w:sz w:val="24"/>
                <w:szCs w:val="24"/>
              </w:rPr>
            </w:pPr>
            <w:r w:rsidRPr="0039558F">
              <w:rPr>
                <w:rFonts w:cstheme="minorHAnsi"/>
                <w:sz w:val="24"/>
                <w:szCs w:val="24"/>
              </w:rPr>
              <w:t>2,075</w:t>
            </w:r>
          </w:p>
          <w:p w:rsidR="00481494" w:rsidRPr="00856EB1" w:rsidRDefault="00481494" w:rsidP="00881168">
            <w:pPr>
              <w:tabs>
                <w:tab w:val="left" w:pos="720"/>
              </w:tabs>
              <w:spacing w:after="0" w:line="240" w:lineRule="auto"/>
              <w:jc w:val="right"/>
              <w:rPr>
                <w:rFonts w:cstheme="minorHAnsi"/>
                <w:b/>
                <w:sz w:val="24"/>
                <w:szCs w:val="24"/>
              </w:rPr>
            </w:pPr>
          </w:p>
          <w:p w:rsidR="00481494" w:rsidRPr="00856EB1" w:rsidRDefault="00897044" w:rsidP="00881168">
            <w:pPr>
              <w:tabs>
                <w:tab w:val="left" w:pos="720"/>
              </w:tabs>
              <w:spacing w:after="0" w:line="240" w:lineRule="auto"/>
              <w:jc w:val="right"/>
              <w:rPr>
                <w:rFonts w:cstheme="minorHAnsi"/>
                <w:b/>
                <w:sz w:val="24"/>
                <w:szCs w:val="24"/>
              </w:rPr>
            </w:pPr>
            <w:r>
              <w:rPr>
                <w:rFonts w:cstheme="minorHAnsi"/>
                <w:b/>
                <w:sz w:val="24"/>
                <w:szCs w:val="24"/>
              </w:rPr>
              <w:t>2,075</w:t>
            </w:r>
          </w:p>
        </w:tc>
        <w:tc>
          <w:tcPr>
            <w:tcW w:w="818" w:type="pct"/>
            <w:tcBorders>
              <w:top w:val="single" w:sz="4" w:space="0" w:color="auto"/>
              <w:left w:val="single" w:sz="4" w:space="0" w:color="auto"/>
              <w:bottom w:val="single" w:sz="4" w:space="0" w:color="auto"/>
              <w:right w:val="single" w:sz="4" w:space="0" w:color="auto"/>
            </w:tcBorders>
          </w:tcPr>
          <w:p w:rsidR="009A05AC" w:rsidRPr="00856EB1" w:rsidRDefault="009A05AC" w:rsidP="00881168">
            <w:pPr>
              <w:tabs>
                <w:tab w:val="left" w:pos="720"/>
              </w:tabs>
              <w:spacing w:after="0" w:line="240" w:lineRule="auto"/>
              <w:jc w:val="right"/>
              <w:rPr>
                <w:rFonts w:cstheme="minorHAnsi"/>
                <w:b/>
                <w:sz w:val="24"/>
                <w:szCs w:val="24"/>
              </w:rPr>
            </w:pPr>
          </w:p>
          <w:p w:rsidR="00481494" w:rsidRPr="0039558F" w:rsidRDefault="00897044" w:rsidP="00881168">
            <w:pPr>
              <w:tabs>
                <w:tab w:val="left" w:pos="720"/>
              </w:tabs>
              <w:spacing w:after="0" w:line="240" w:lineRule="auto"/>
              <w:jc w:val="right"/>
              <w:rPr>
                <w:rFonts w:cstheme="minorHAnsi"/>
                <w:sz w:val="24"/>
                <w:szCs w:val="24"/>
              </w:rPr>
            </w:pPr>
            <w:r w:rsidRPr="0039558F">
              <w:rPr>
                <w:rFonts w:cstheme="minorHAnsi"/>
                <w:sz w:val="24"/>
                <w:szCs w:val="24"/>
              </w:rPr>
              <w:t>53.99</w:t>
            </w:r>
          </w:p>
          <w:p w:rsidR="00481494" w:rsidRPr="00856EB1" w:rsidRDefault="00481494" w:rsidP="00881168">
            <w:pPr>
              <w:tabs>
                <w:tab w:val="left" w:pos="720"/>
              </w:tabs>
              <w:spacing w:after="0" w:line="240" w:lineRule="auto"/>
              <w:jc w:val="right"/>
              <w:rPr>
                <w:rFonts w:cstheme="minorHAnsi"/>
                <w:b/>
                <w:sz w:val="24"/>
                <w:szCs w:val="24"/>
              </w:rPr>
            </w:pPr>
          </w:p>
          <w:p w:rsidR="00481494" w:rsidRPr="00856EB1" w:rsidRDefault="00897044" w:rsidP="00881168">
            <w:pPr>
              <w:tabs>
                <w:tab w:val="left" w:pos="720"/>
              </w:tabs>
              <w:spacing w:after="0" w:line="240" w:lineRule="auto"/>
              <w:jc w:val="right"/>
              <w:rPr>
                <w:rFonts w:cstheme="minorHAnsi"/>
                <w:b/>
                <w:sz w:val="24"/>
                <w:szCs w:val="24"/>
              </w:rPr>
            </w:pPr>
            <w:r>
              <w:rPr>
                <w:rFonts w:cstheme="minorHAnsi"/>
                <w:b/>
                <w:sz w:val="24"/>
                <w:szCs w:val="24"/>
              </w:rPr>
              <w:t>27.00</w:t>
            </w:r>
          </w:p>
        </w:tc>
      </w:tr>
      <w:tr w:rsidR="009A05AC" w:rsidRPr="00856EB1"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s>
              <w:spacing w:after="0" w:line="240" w:lineRule="auto"/>
              <w:jc w:val="center"/>
              <w:rPr>
                <w:rFonts w:cstheme="minorHAnsi"/>
                <w:sz w:val="24"/>
                <w:szCs w:val="24"/>
              </w:rPr>
            </w:pPr>
            <w:r w:rsidRPr="00856EB1">
              <w:rPr>
                <w:rFonts w:cstheme="minorHAnsi"/>
                <w:sz w:val="24"/>
                <w:szCs w:val="24"/>
              </w:rPr>
              <w:t>4</w:t>
            </w: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Khariff</w:t>
            </w:r>
          </w:p>
          <w:p w:rsidR="009A05AC" w:rsidRPr="00856EB1" w:rsidRDefault="009A05AC" w:rsidP="00881168">
            <w:pPr>
              <w:tabs>
                <w:tab w:val="left" w:pos="720"/>
              </w:tabs>
              <w:spacing w:after="0" w:line="240" w:lineRule="auto"/>
              <w:rPr>
                <w:rFonts w:cstheme="minorHAnsi"/>
                <w:sz w:val="24"/>
                <w:szCs w:val="24"/>
              </w:rPr>
            </w:pPr>
            <w:r w:rsidRPr="00856EB1">
              <w:rPr>
                <w:rFonts w:cstheme="minorHAnsi"/>
                <w:sz w:val="24"/>
                <w:szCs w:val="24"/>
              </w:rPr>
              <w:t>Rabi</w:t>
            </w:r>
          </w:p>
          <w:p w:rsidR="009A05AC" w:rsidRPr="00856EB1" w:rsidRDefault="009A05AC" w:rsidP="00881168">
            <w:pPr>
              <w:tabs>
                <w:tab w:val="left" w:pos="720"/>
              </w:tabs>
              <w:spacing w:after="0" w:line="240" w:lineRule="auto"/>
              <w:rPr>
                <w:rFonts w:cstheme="minorHAnsi"/>
                <w:b/>
                <w:sz w:val="24"/>
                <w:szCs w:val="24"/>
              </w:rPr>
            </w:pPr>
            <w:r w:rsidRPr="00856EB1">
              <w:rPr>
                <w:rFonts w:cstheme="minorHAnsi"/>
                <w:b/>
                <w:sz w:val="24"/>
                <w:szCs w:val="24"/>
              </w:rPr>
              <w:t>Total Agriculture</w:t>
            </w:r>
          </w:p>
        </w:tc>
        <w:tc>
          <w:tcPr>
            <w:tcW w:w="824" w:type="pct"/>
            <w:tcBorders>
              <w:top w:val="single" w:sz="4" w:space="0" w:color="auto"/>
              <w:left w:val="single" w:sz="4" w:space="0" w:color="auto"/>
              <w:bottom w:val="single" w:sz="4" w:space="0" w:color="auto"/>
              <w:right w:val="single" w:sz="4" w:space="0" w:color="auto"/>
            </w:tcBorders>
          </w:tcPr>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32,909</w:t>
            </w:r>
          </w:p>
          <w:p w:rsidR="009A05AC" w:rsidRPr="0039558F" w:rsidRDefault="009A05AC" w:rsidP="00CC3E5E">
            <w:pPr>
              <w:tabs>
                <w:tab w:val="left" w:pos="720"/>
              </w:tabs>
              <w:spacing w:after="0" w:line="240" w:lineRule="auto"/>
              <w:jc w:val="right"/>
              <w:rPr>
                <w:rFonts w:cstheme="minorHAnsi"/>
                <w:sz w:val="24"/>
                <w:szCs w:val="24"/>
              </w:rPr>
            </w:pPr>
            <w:r w:rsidRPr="0039558F">
              <w:rPr>
                <w:rFonts w:cstheme="minorHAnsi"/>
                <w:sz w:val="24"/>
                <w:szCs w:val="24"/>
              </w:rPr>
              <w:t>23,110</w:t>
            </w:r>
          </w:p>
          <w:p w:rsidR="009A05AC" w:rsidRPr="00856EB1" w:rsidRDefault="009A05AC" w:rsidP="00CC3E5E">
            <w:pPr>
              <w:tabs>
                <w:tab w:val="left" w:pos="720"/>
              </w:tabs>
              <w:spacing w:after="0" w:line="240" w:lineRule="auto"/>
              <w:jc w:val="right"/>
              <w:rPr>
                <w:rFonts w:cstheme="minorHAnsi"/>
                <w:b/>
                <w:sz w:val="24"/>
                <w:szCs w:val="24"/>
              </w:rPr>
            </w:pPr>
            <w:r w:rsidRPr="00856EB1">
              <w:rPr>
                <w:rFonts w:cstheme="minorHAnsi"/>
                <w:b/>
                <w:sz w:val="24"/>
                <w:szCs w:val="24"/>
              </w:rPr>
              <w:t>56,019</w:t>
            </w:r>
          </w:p>
        </w:tc>
        <w:tc>
          <w:tcPr>
            <w:tcW w:w="1258" w:type="pct"/>
            <w:tcBorders>
              <w:top w:val="single" w:sz="4" w:space="0" w:color="auto"/>
              <w:left w:val="single" w:sz="4" w:space="0" w:color="auto"/>
              <w:bottom w:val="single" w:sz="4" w:space="0" w:color="auto"/>
              <w:right w:val="single" w:sz="4" w:space="0" w:color="auto"/>
            </w:tcBorders>
          </w:tcPr>
          <w:p w:rsidR="009A05AC" w:rsidRPr="0039558F" w:rsidRDefault="00897044" w:rsidP="00881168">
            <w:pPr>
              <w:tabs>
                <w:tab w:val="left" w:pos="720"/>
              </w:tabs>
              <w:spacing w:after="0" w:line="240" w:lineRule="auto"/>
              <w:jc w:val="right"/>
              <w:rPr>
                <w:rFonts w:cstheme="minorHAnsi"/>
                <w:sz w:val="24"/>
                <w:szCs w:val="24"/>
              </w:rPr>
            </w:pPr>
            <w:r w:rsidRPr="0039558F">
              <w:rPr>
                <w:rFonts w:cstheme="minorHAnsi"/>
                <w:sz w:val="24"/>
                <w:szCs w:val="24"/>
              </w:rPr>
              <w:t>13,789</w:t>
            </w:r>
          </w:p>
          <w:p w:rsidR="00481494" w:rsidRPr="00856EB1" w:rsidRDefault="00481494" w:rsidP="00881168">
            <w:pPr>
              <w:tabs>
                <w:tab w:val="left" w:pos="720"/>
              </w:tabs>
              <w:spacing w:after="0" w:line="240" w:lineRule="auto"/>
              <w:jc w:val="right"/>
              <w:rPr>
                <w:rFonts w:cstheme="minorHAnsi"/>
                <w:b/>
                <w:sz w:val="24"/>
                <w:szCs w:val="24"/>
              </w:rPr>
            </w:pPr>
          </w:p>
          <w:p w:rsidR="00481494" w:rsidRPr="00856EB1" w:rsidRDefault="00897044" w:rsidP="00881168">
            <w:pPr>
              <w:tabs>
                <w:tab w:val="left" w:pos="720"/>
              </w:tabs>
              <w:spacing w:after="0" w:line="240" w:lineRule="auto"/>
              <w:jc w:val="right"/>
              <w:rPr>
                <w:rFonts w:cstheme="minorHAnsi"/>
                <w:b/>
                <w:sz w:val="24"/>
                <w:szCs w:val="24"/>
              </w:rPr>
            </w:pPr>
            <w:r>
              <w:rPr>
                <w:rFonts w:cstheme="minorHAnsi"/>
                <w:b/>
                <w:sz w:val="24"/>
                <w:szCs w:val="24"/>
              </w:rPr>
              <w:t>13,789</w:t>
            </w:r>
          </w:p>
        </w:tc>
        <w:tc>
          <w:tcPr>
            <w:tcW w:w="818" w:type="pct"/>
            <w:tcBorders>
              <w:top w:val="single" w:sz="4" w:space="0" w:color="auto"/>
              <w:left w:val="single" w:sz="4" w:space="0" w:color="auto"/>
              <w:bottom w:val="single" w:sz="4" w:space="0" w:color="auto"/>
              <w:right w:val="single" w:sz="4" w:space="0" w:color="auto"/>
            </w:tcBorders>
          </w:tcPr>
          <w:p w:rsidR="009A05AC" w:rsidRPr="0039558F" w:rsidRDefault="00897044" w:rsidP="00881168">
            <w:pPr>
              <w:tabs>
                <w:tab w:val="left" w:pos="720"/>
              </w:tabs>
              <w:spacing w:after="0" w:line="240" w:lineRule="auto"/>
              <w:jc w:val="right"/>
              <w:rPr>
                <w:rFonts w:cstheme="minorHAnsi"/>
                <w:sz w:val="24"/>
                <w:szCs w:val="24"/>
              </w:rPr>
            </w:pPr>
            <w:r w:rsidRPr="0039558F">
              <w:rPr>
                <w:rFonts w:cstheme="minorHAnsi"/>
                <w:sz w:val="24"/>
                <w:szCs w:val="24"/>
              </w:rPr>
              <w:t>41.90</w:t>
            </w:r>
          </w:p>
          <w:p w:rsidR="00481494" w:rsidRPr="00856EB1" w:rsidRDefault="00481494" w:rsidP="00881168">
            <w:pPr>
              <w:tabs>
                <w:tab w:val="left" w:pos="720"/>
              </w:tabs>
              <w:spacing w:after="0" w:line="240" w:lineRule="auto"/>
              <w:jc w:val="right"/>
              <w:rPr>
                <w:rFonts w:cstheme="minorHAnsi"/>
                <w:b/>
                <w:sz w:val="24"/>
                <w:szCs w:val="24"/>
              </w:rPr>
            </w:pPr>
          </w:p>
          <w:p w:rsidR="00481494" w:rsidRPr="00856EB1" w:rsidRDefault="00897044" w:rsidP="00881168">
            <w:pPr>
              <w:tabs>
                <w:tab w:val="left" w:pos="720"/>
              </w:tabs>
              <w:spacing w:after="0" w:line="240" w:lineRule="auto"/>
              <w:jc w:val="right"/>
              <w:rPr>
                <w:rFonts w:cstheme="minorHAnsi"/>
                <w:b/>
                <w:sz w:val="24"/>
                <w:szCs w:val="24"/>
              </w:rPr>
            </w:pPr>
            <w:r>
              <w:rPr>
                <w:rFonts w:cstheme="minorHAnsi"/>
                <w:b/>
                <w:sz w:val="24"/>
                <w:szCs w:val="24"/>
              </w:rPr>
              <w:t>24.61</w:t>
            </w:r>
          </w:p>
        </w:tc>
      </w:tr>
    </w:tbl>
    <w:p w:rsidR="00AA0F02" w:rsidRPr="00856EB1" w:rsidRDefault="00186BD6" w:rsidP="00186B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jc w:val="both"/>
        <w:rPr>
          <w:rFonts w:cstheme="minorHAnsi"/>
          <w:b/>
          <w:sz w:val="24"/>
          <w:szCs w:val="24"/>
        </w:rPr>
      </w:pPr>
      <w:r w:rsidRPr="00856EB1">
        <w:rPr>
          <w:rFonts w:cstheme="minorHAnsi"/>
          <w:b/>
          <w:sz w:val="24"/>
          <w:szCs w:val="24"/>
        </w:rPr>
        <w:tab/>
      </w:r>
    </w:p>
    <w:p w:rsidR="006A4FAF" w:rsidRPr="00BB1A3A" w:rsidRDefault="001137D3" w:rsidP="00AA0F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r w:rsidRPr="00BB1A3A">
        <w:rPr>
          <w:rFonts w:cstheme="minorHAnsi"/>
          <w:sz w:val="24"/>
          <w:szCs w:val="24"/>
        </w:rPr>
        <w:t>The performance of agriculture</w:t>
      </w:r>
      <w:r w:rsidR="00951000" w:rsidRPr="00BB1A3A">
        <w:rPr>
          <w:rFonts w:cstheme="minorHAnsi"/>
          <w:sz w:val="24"/>
          <w:szCs w:val="24"/>
        </w:rPr>
        <w:t xml:space="preserve"> </w:t>
      </w:r>
      <w:r w:rsidR="006A4FAF" w:rsidRPr="00BB1A3A">
        <w:rPr>
          <w:rFonts w:cstheme="minorHAnsi"/>
          <w:sz w:val="24"/>
          <w:szCs w:val="24"/>
        </w:rPr>
        <w:t>sector</w:t>
      </w:r>
      <w:r w:rsidRPr="00BB1A3A">
        <w:rPr>
          <w:rFonts w:cstheme="minorHAnsi"/>
          <w:sz w:val="24"/>
          <w:szCs w:val="24"/>
        </w:rPr>
        <w:t xml:space="preserve"> under ACP is </w:t>
      </w:r>
      <w:r w:rsidR="00A24791" w:rsidRPr="00BB1A3A">
        <w:rPr>
          <w:rFonts w:cstheme="minorHAnsi"/>
          <w:sz w:val="24"/>
          <w:szCs w:val="24"/>
        </w:rPr>
        <w:t>24.61</w:t>
      </w:r>
      <w:r w:rsidR="00A15683" w:rsidRPr="00BB1A3A">
        <w:rPr>
          <w:rFonts w:cstheme="minorHAnsi"/>
          <w:sz w:val="24"/>
          <w:szCs w:val="24"/>
        </w:rPr>
        <w:t>% of</w:t>
      </w:r>
      <w:r w:rsidR="00AA0F02" w:rsidRPr="00BB1A3A">
        <w:rPr>
          <w:rFonts w:cstheme="minorHAnsi"/>
          <w:sz w:val="24"/>
          <w:szCs w:val="24"/>
        </w:rPr>
        <w:t xml:space="preserve"> the target for the year 2014-15</w:t>
      </w:r>
      <w:r w:rsidR="006A4FAF" w:rsidRPr="00BB1A3A">
        <w:rPr>
          <w:rFonts w:cstheme="minorHAnsi"/>
          <w:sz w:val="24"/>
          <w:szCs w:val="24"/>
        </w:rPr>
        <w:t xml:space="preserve"> as against 57.26% of the achievement for the corresponding quarter for the year 2013-14</w:t>
      </w:r>
    </w:p>
    <w:p w:rsidR="008A0EF0" w:rsidRDefault="00186BD6" w:rsidP="00AA0F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color w:val="FF0000"/>
          <w:sz w:val="24"/>
          <w:szCs w:val="24"/>
        </w:rPr>
      </w:pPr>
      <w:r w:rsidRPr="00251226">
        <w:rPr>
          <w:rFonts w:cstheme="minorHAnsi"/>
          <w:color w:val="FF0000"/>
          <w:sz w:val="24"/>
          <w:szCs w:val="24"/>
        </w:rPr>
        <w:tab/>
      </w:r>
      <w:r w:rsidRPr="00251226">
        <w:rPr>
          <w:rFonts w:cstheme="minorHAnsi"/>
          <w:color w:val="FF0000"/>
          <w:sz w:val="24"/>
          <w:szCs w:val="24"/>
        </w:rPr>
        <w:tab/>
      </w:r>
    </w:p>
    <w:p w:rsidR="008A0EF0" w:rsidRPr="00856EB1" w:rsidRDefault="008A0EF0" w:rsidP="007F126F">
      <w:pPr>
        <w:pStyle w:val="ListParagraph"/>
        <w:numPr>
          <w:ilvl w:val="0"/>
          <w:numId w:val="16"/>
        </w:numPr>
        <w:spacing w:after="0"/>
        <w:jc w:val="both"/>
        <w:rPr>
          <w:rFonts w:cstheme="minorHAnsi"/>
          <w:b/>
          <w:sz w:val="24"/>
          <w:szCs w:val="24"/>
        </w:rPr>
      </w:pPr>
      <w:r>
        <w:rPr>
          <w:rFonts w:cstheme="minorHAnsi"/>
          <w:b/>
          <w:sz w:val="24"/>
          <w:szCs w:val="24"/>
        </w:rPr>
        <w:t>Credit Flow to Agriculture and KCCs during 2014-15:</w:t>
      </w:r>
    </w:p>
    <w:p w:rsidR="008A0EF0" w:rsidRPr="00856EB1" w:rsidRDefault="008A0EF0" w:rsidP="00EA2481">
      <w:pPr>
        <w:pStyle w:val="ListParagraph"/>
        <w:spacing w:after="0" w:line="240" w:lineRule="auto"/>
        <w:ind w:left="786"/>
        <w:jc w:val="both"/>
        <w:rPr>
          <w:rFonts w:cstheme="minorHAnsi"/>
          <w:b/>
          <w:sz w:val="24"/>
          <w:szCs w:val="24"/>
        </w:rPr>
      </w:pPr>
    </w:p>
    <w:p w:rsidR="008A0EF0" w:rsidRDefault="008A0EF0" w:rsidP="008A0EF0">
      <w:pPr>
        <w:pStyle w:val="ListParagraph"/>
        <w:spacing w:after="0"/>
        <w:jc w:val="both"/>
        <w:rPr>
          <w:rFonts w:cstheme="minorHAnsi"/>
          <w:sz w:val="24"/>
          <w:szCs w:val="24"/>
        </w:rPr>
      </w:pPr>
      <w:r>
        <w:rPr>
          <w:rFonts w:cstheme="minorHAnsi"/>
          <w:sz w:val="24"/>
          <w:szCs w:val="24"/>
        </w:rPr>
        <w:t>During video conference (VC) with Public Sector Banks(PSBs) held on 18.11.2014 under the Chairmanship of  Joint Secretary (FI) to review the Credit Flow to Agriculture and KCCs during 2014-15 , the following suggestions came forth for improvement in agriculture credit:</w:t>
      </w:r>
    </w:p>
    <w:p w:rsidR="008A0EF0" w:rsidRDefault="008A0EF0" w:rsidP="008A0EF0">
      <w:pPr>
        <w:pStyle w:val="ListParagraph"/>
        <w:spacing w:after="0"/>
        <w:jc w:val="both"/>
        <w:rPr>
          <w:rFonts w:cstheme="minorHAnsi"/>
          <w:sz w:val="24"/>
          <w:szCs w:val="24"/>
        </w:rPr>
      </w:pPr>
    </w:p>
    <w:p w:rsidR="008A0EF0" w:rsidRPr="00741B44" w:rsidRDefault="008A0EF0" w:rsidP="007F126F">
      <w:pPr>
        <w:pStyle w:val="ListParagraph"/>
        <w:numPr>
          <w:ilvl w:val="0"/>
          <w:numId w:val="27"/>
        </w:numPr>
        <w:spacing w:before="240"/>
        <w:jc w:val="both"/>
        <w:rPr>
          <w:rFonts w:cstheme="minorHAnsi"/>
          <w:sz w:val="24"/>
          <w:szCs w:val="24"/>
        </w:rPr>
      </w:pPr>
      <w:r>
        <w:rPr>
          <w:rFonts w:cstheme="minorHAnsi"/>
          <w:sz w:val="24"/>
          <w:szCs w:val="24"/>
        </w:rPr>
        <w:t>Need for separate guidelines by RBI on restructuring of agricultural loans.</w:t>
      </w:r>
    </w:p>
    <w:p w:rsidR="008A0EF0" w:rsidRPr="00741B44" w:rsidRDefault="008A0EF0" w:rsidP="007F126F">
      <w:pPr>
        <w:pStyle w:val="ListParagraph"/>
        <w:numPr>
          <w:ilvl w:val="0"/>
          <w:numId w:val="27"/>
        </w:numPr>
        <w:spacing w:after="0"/>
        <w:jc w:val="both"/>
        <w:rPr>
          <w:rFonts w:cstheme="minorHAnsi"/>
          <w:sz w:val="24"/>
          <w:szCs w:val="24"/>
        </w:rPr>
      </w:pPr>
      <w:r>
        <w:rPr>
          <w:rFonts w:cstheme="minorHAnsi"/>
          <w:sz w:val="24"/>
          <w:szCs w:val="24"/>
        </w:rPr>
        <w:t>Uploading of all loan data including agricultural loan data on CIBIL is mandatory by law. However, some banks are not doing so. It should be ensured by all banks including Central Co-operative Banks and Regional Rural Banks.</w:t>
      </w:r>
    </w:p>
    <w:p w:rsidR="008A0EF0" w:rsidRDefault="008A0EF0" w:rsidP="007F126F">
      <w:pPr>
        <w:pStyle w:val="ListParagraph"/>
        <w:numPr>
          <w:ilvl w:val="0"/>
          <w:numId w:val="27"/>
        </w:numPr>
        <w:jc w:val="both"/>
        <w:rPr>
          <w:rFonts w:cstheme="minorHAnsi"/>
          <w:sz w:val="24"/>
          <w:szCs w:val="24"/>
        </w:rPr>
      </w:pPr>
      <w:r>
        <w:rPr>
          <w:rFonts w:cstheme="minorHAnsi"/>
          <w:sz w:val="24"/>
          <w:szCs w:val="24"/>
        </w:rPr>
        <w:t>Posting of agricultural officers in all branches extending agricultural credit. In this regard, a benchmark may also be prepared. NABARD may consider taking this study.</w:t>
      </w:r>
    </w:p>
    <w:p w:rsidR="008A0EF0" w:rsidRDefault="008A0EF0" w:rsidP="007F126F">
      <w:pPr>
        <w:pStyle w:val="ListParagraph"/>
        <w:numPr>
          <w:ilvl w:val="0"/>
          <w:numId w:val="27"/>
        </w:numPr>
        <w:jc w:val="both"/>
        <w:rPr>
          <w:rFonts w:cstheme="minorHAnsi"/>
          <w:sz w:val="24"/>
          <w:szCs w:val="24"/>
        </w:rPr>
      </w:pPr>
      <w:r>
        <w:rPr>
          <w:rFonts w:cstheme="minorHAnsi"/>
          <w:sz w:val="24"/>
          <w:szCs w:val="24"/>
        </w:rPr>
        <w:lastRenderedPageBreak/>
        <w:t>Procurement Payment / crop proceeds to be routed through KCC accounts.</w:t>
      </w:r>
    </w:p>
    <w:p w:rsidR="008A0EF0" w:rsidRDefault="008A0EF0" w:rsidP="007F126F">
      <w:pPr>
        <w:pStyle w:val="ListParagraph"/>
        <w:numPr>
          <w:ilvl w:val="0"/>
          <w:numId w:val="27"/>
        </w:numPr>
        <w:jc w:val="both"/>
        <w:rPr>
          <w:rFonts w:cstheme="minorHAnsi"/>
          <w:sz w:val="24"/>
          <w:szCs w:val="24"/>
        </w:rPr>
      </w:pPr>
      <w:r>
        <w:rPr>
          <w:rFonts w:cstheme="minorHAnsi"/>
          <w:sz w:val="24"/>
          <w:szCs w:val="24"/>
        </w:rPr>
        <w:t>Area specific schemes / banking plans based on the potential of the region should be prepared by banks to boost investment credit in agriculture.</w:t>
      </w:r>
    </w:p>
    <w:p w:rsidR="008A0EF0" w:rsidRDefault="008A0EF0" w:rsidP="007F126F">
      <w:pPr>
        <w:pStyle w:val="ListParagraph"/>
        <w:numPr>
          <w:ilvl w:val="0"/>
          <w:numId w:val="27"/>
        </w:numPr>
        <w:jc w:val="both"/>
        <w:rPr>
          <w:rFonts w:cstheme="minorHAnsi"/>
          <w:sz w:val="24"/>
          <w:szCs w:val="24"/>
        </w:rPr>
      </w:pPr>
      <w:r>
        <w:rPr>
          <w:rFonts w:cstheme="minorHAnsi"/>
          <w:sz w:val="24"/>
          <w:szCs w:val="24"/>
        </w:rPr>
        <w:t>Benefit of interest subvention should also be extended to investment credit in agriculture or at least to small and marginal farmers.</w:t>
      </w:r>
    </w:p>
    <w:p w:rsidR="008A0EF0" w:rsidRDefault="008A0EF0" w:rsidP="007F126F">
      <w:pPr>
        <w:pStyle w:val="ListParagraph"/>
        <w:numPr>
          <w:ilvl w:val="0"/>
          <w:numId w:val="27"/>
        </w:numPr>
        <w:jc w:val="both"/>
        <w:rPr>
          <w:rFonts w:cstheme="minorHAnsi"/>
          <w:sz w:val="24"/>
          <w:szCs w:val="24"/>
        </w:rPr>
      </w:pPr>
      <w:r>
        <w:rPr>
          <w:rFonts w:cstheme="minorHAnsi"/>
          <w:sz w:val="24"/>
          <w:szCs w:val="24"/>
        </w:rPr>
        <w:t xml:space="preserve">Reason for regional </w:t>
      </w:r>
      <w:r w:rsidRPr="00201797">
        <w:rPr>
          <w:rFonts w:cstheme="minorHAnsi"/>
          <w:sz w:val="24"/>
          <w:szCs w:val="24"/>
        </w:rPr>
        <w:t>disparity</w:t>
      </w:r>
      <w:r>
        <w:rPr>
          <w:rFonts w:cstheme="minorHAnsi"/>
          <w:sz w:val="24"/>
          <w:szCs w:val="24"/>
        </w:rPr>
        <w:t xml:space="preserve"> in agriculture credit is attributable to infrastructure bottleneck and lack of forward and backward linkages.</w:t>
      </w:r>
    </w:p>
    <w:p w:rsidR="008A0EF0" w:rsidRPr="008A0EF0" w:rsidRDefault="008A0EF0" w:rsidP="007F126F">
      <w:pPr>
        <w:pStyle w:val="ListParagraph"/>
        <w:numPr>
          <w:ilvl w:val="0"/>
          <w:numId w:val="27"/>
        </w:numPr>
        <w:jc w:val="both"/>
        <w:rPr>
          <w:rFonts w:cstheme="minorHAnsi"/>
          <w:b/>
          <w:sz w:val="24"/>
          <w:szCs w:val="24"/>
        </w:rPr>
      </w:pPr>
      <w:r w:rsidRPr="008A0EF0">
        <w:rPr>
          <w:rFonts w:cstheme="minorHAnsi"/>
          <w:sz w:val="24"/>
          <w:szCs w:val="24"/>
        </w:rPr>
        <w:t xml:space="preserve">Digitization of lands records needs to be pursued with State Governments. </w:t>
      </w:r>
    </w:p>
    <w:p w:rsidR="008A0EF0" w:rsidRPr="008A0EF0" w:rsidRDefault="008A0EF0" w:rsidP="007F126F">
      <w:pPr>
        <w:pStyle w:val="ListParagraph"/>
        <w:numPr>
          <w:ilvl w:val="0"/>
          <w:numId w:val="27"/>
        </w:numPr>
        <w:jc w:val="both"/>
        <w:rPr>
          <w:rFonts w:cstheme="minorHAnsi"/>
          <w:b/>
          <w:sz w:val="24"/>
          <w:szCs w:val="24"/>
        </w:rPr>
      </w:pPr>
      <w:r w:rsidRPr="008A0EF0">
        <w:rPr>
          <w:rFonts w:cstheme="minorHAnsi"/>
          <w:b/>
          <w:sz w:val="24"/>
          <w:szCs w:val="24"/>
        </w:rPr>
        <w:t>Many States have not passed Model Agricultural Credit Bill which was proposed by Talwar Committee. By passing of this Bill, charge creation of lands becomes easy.</w:t>
      </w:r>
    </w:p>
    <w:p w:rsidR="008A0EF0" w:rsidRPr="003A669B" w:rsidRDefault="008A0EF0" w:rsidP="007F126F">
      <w:pPr>
        <w:pStyle w:val="ListParagraph"/>
        <w:numPr>
          <w:ilvl w:val="0"/>
          <w:numId w:val="27"/>
        </w:numPr>
        <w:jc w:val="both"/>
        <w:rPr>
          <w:rFonts w:cstheme="minorHAnsi"/>
          <w:b/>
          <w:sz w:val="24"/>
          <w:szCs w:val="24"/>
        </w:rPr>
      </w:pPr>
      <w:r>
        <w:rPr>
          <w:rFonts w:cstheme="minorHAnsi"/>
          <w:sz w:val="24"/>
          <w:szCs w:val="24"/>
        </w:rPr>
        <w:t>Subsidy may be transferred directly to bank accounts through some banks.</w:t>
      </w:r>
    </w:p>
    <w:p w:rsidR="008A0EF0" w:rsidRDefault="008A0EF0" w:rsidP="008A0EF0">
      <w:pPr>
        <w:pStyle w:val="ListParagraph"/>
        <w:ind w:left="1440"/>
        <w:jc w:val="both"/>
        <w:rPr>
          <w:rFonts w:cstheme="minorHAnsi"/>
          <w:sz w:val="24"/>
          <w:szCs w:val="24"/>
        </w:rPr>
      </w:pPr>
    </w:p>
    <w:p w:rsidR="00430CA7" w:rsidRPr="00856EB1" w:rsidRDefault="00430CA7" w:rsidP="007F126F">
      <w:pPr>
        <w:pStyle w:val="ListParagraph"/>
        <w:numPr>
          <w:ilvl w:val="0"/>
          <w:numId w:val="16"/>
        </w:numPr>
        <w:spacing w:after="0" w:line="240" w:lineRule="auto"/>
        <w:rPr>
          <w:rFonts w:cstheme="minorHAnsi"/>
          <w:b/>
          <w:sz w:val="24"/>
          <w:szCs w:val="24"/>
        </w:rPr>
      </w:pPr>
      <w:r w:rsidRPr="00856EB1">
        <w:rPr>
          <w:rFonts w:cstheme="minorHAnsi"/>
          <w:b/>
          <w:sz w:val="24"/>
          <w:szCs w:val="24"/>
        </w:rPr>
        <w:t xml:space="preserve">Progress in lending to LEC holders  </w:t>
      </w:r>
    </w:p>
    <w:p w:rsidR="00430CA7" w:rsidRPr="00856EB1" w:rsidRDefault="00430CA7" w:rsidP="00430CA7">
      <w:pPr>
        <w:spacing w:after="0" w:line="240" w:lineRule="auto"/>
        <w:rPr>
          <w:rFonts w:cstheme="minorHAnsi"/>
          <w:b/>
          <w:sz w:val="24"/>
          <w:szCs w:val="24"/>
        </w:rPr>
      </w:pPr>
    </w:p>
    <w:p w:rsidR="00565721" w:rsidRPr="00856EB1" w:rsidRDefault="00565721" w:rsidP="00565721">
      <w:pPr>
        <w:spacing w:line="240" w:lineRule="auto"/>
        <w:jc w:val="both"/>
        <w:rPr>
          <w:rFonts w:cstheme="minorHAnsi"/>
          <w:sz w:val="24"/>
          <w:szCs w:val="24"/>
        </w:rPr>
      </w:pPr>
      <w:r w:rsidRPr="00856EB1">
        <w:rPr>
          <w:rFonts w:cstheme="minorHAnsi"/>
          <w:bCs/>
          <w:sz w:val="24"/>
          <w:szCs w:val="24"/>
        </w:rPr>
        <w:t xml:space="preserve">Department of Agriculture, GoAP, </w:t>
      </w:r>
      <w:r w:rsidR="008C164F">
        <w:rPr>
          <w:rFonts w:cstheme="minorHAnsi"/>
          <w:bCs/>
          <w:sz w:val="24"/>
          <w:szCs w:val="24"/>
        </w:rPr>
        <w:t xml:space="preserve">proposed target of financing 9.5 lakhs LEC holders </w:t>
      </w:r>
      <w:r w:rsidRPr="00856EB1">
        <w:rPr>
          <w:rFonts w:cstheme="minorHAnsi"/>
          <w:bCs/>
          <w:sz w:val="24"/>
          <w:szCs w:val="24"/>
        </w:rPr>
        <w:t>d</w:t>
      </w:r>
      <w:r w:rsidRPr="00856EB1">
        <w:rPr>
          <w:rFonts w:cstheme="minorHAnsi"/>
          <w:sz w:val="24"/>
          <w:szCs w:val="24"/>
        </w:rPr>
        <w:t>uring the current</w:t>
      </w:r>
      <w:r w:rsidR="00BF783F" w:rsidRPr="00856EB1">
        <w:rPr>
          <w:rFonts w:cstheme="minorHAnsi"/>
          <w:sz w:val="24"/>
          <w:szCs w:val="24"/>
        </w:rPr>
        <w:t xml:space="preserve"> financial</w:t>
      </w:r>
      <w:r w:rsidRPr="00856EB1">
        <w:rPr>
          <w:rFonts w:cstheme="minorHAnsi"/>
          <w:sz w:val="24"/>
          <w:szCs w:val="24"/>
        </w:rPr>
        <w:t xml:space="preserve"> year 201</w:t>
      </w:r>
      <w:r w:rsidR="00D74023" w:rsidRPr="00856EB1">
        <w:rPr>
          <w:rFonts w:cstheme="minorHAnsi"/>
          <w:sz w:val="24"/>
          <w:szCs w:val="24"/>
        </w:rPr>
        <w:t>4</w:t>
      </w:r>
      <w:r w:rsidRPr="00856EB1">
        <w:rPr>
          <w:rFonts w:cstheme="minorHAnsi"/>
          <w:sz w:val="24"/>
          <w:szCs w:val="24"/>
        </w:rPr>
        <w:t>-1</w:t>
      </w:r>
      <w:r w:rsidR="00D74023" w:rsidRPr="00856EB1">
        <w:rPr>
          <w:rFonts w:cstheme="minorHAnsi"/>
          <w:sz w:val="24"/>
          <w:szCs w:val="24"/>
        </w:rPr>
        <w:t>5</w:t>
      </w:r>
      <w:r w:rsidR="00E234D1" w:rsidRPr="00856EB1">
        <w:rPr>
          <w:rFonts w:cstheme="minorHAnsi"/>
          <w:sz w:val="24"/>
          <w:szCs w:val="24"/>
        </w:rPr>
        <w:t>.</w:t>
      </w:r>
    </w:p>
    <w:p w:rsidR="00430CA7" w:rsidRDefault="00430CA7" w:rsidP="00430CA7">
      <w:pPr>
        <w:spacing w:line="240" w:lineRule="auto"/>
        <w:jc w:val="both"/>
        <w:outlineLvl w:val="0"/>
        <w:rPr>
          <w:rFonts w:eastAsia="Times New Roman" w:cstheme="minorHAnsi"/>
          <w:sz w:val="24"/>
          <w:szCs w:val="24"/>
        </w:rPr>
      </w:pPr>
      <w:r w:rsidRPr="00856EB1">
        <w:rPr>
          <w:rFonts w:eastAsia="Times New Roman" w:cstheme="minorHAnsi"/>
          <w:sz w:val="24"/>
          <w:szCs w:val="24"/>
        </w:rPr>
        <w:t xml:space="preserve">As per the information available with SLBC, the position of LECs as on </w:t>
      </w:r>
      <w:r w:rsidR="00DD0679" w:rsidRPr="00856EB1">
        <w:rPr>
          <w:rFonts w:eastAsia="Times New Roman" w:cstheme="minorHAnsi"/>
          <w:b/>
          <w:sz w:val="24"/>
          <w:szCs w:val="24"/>
        </w:rPr>
        <w:t>04.12</w:t>
      </w:r>
      <w:r w:rsidR="00D74023" w:rsidRPr="00856EB1">
        <w:rPr>
          <w:rFonts w:eastAsia="Times New Roman" w:cstheme="minorHAnsi"/>
          <w:b/>
          <w:sz w:val="24"/>
          <w:szCs w:val="24"/>
        </w:rPr>
        <w:t>.2014</w:t>
      </w:r>
      <w:r w:rsidRPr="00856EB1">
        <w:rPr>
          <w:rFonts w:eastAsia="Times New Roman" w:cstheme="minorHAnsi"/>
          <w:sz w:val="24"/>
          <w:szCs w:val="24"/>
        </w:rPr>
        <w:t xml:space="preserve"> is as follows: </w:t>
      </w:r>
    </w:p>
    <w:p w:rsidR="00023789" w:rsidRPr="00023789" w:rsidRDefault="00023789" w:rsidP="00023789">
      <w:pPr>
        <w:spacing w:after="0" w:line="240" w:lineRule="auto"/>
        <w:jc w:val="right"/>
        <w:outlineLvl w:val="0"/>
        <w:rPr>
          <w:rFonts w:eastAsia="Times New Roman" w:cstheme="minorHAnsi"/>
          <w:sz w:val="18"/>
          <w:szCs w:val="24"/>
        </w:rPr>
      </w:pPr>
      <w:r>
        <w:rPr>
          <w:rFonts w:eastAsia="Times New Roman" w:cstheme="minorHAnsi"/>
          <w:sz w:val="24"/>
          <w:szCs w:val="24"/>
        </w:rPr>
        <w:t>(Rs. in crores)</w:t>
      </w:r>
    </w:p>
    <w:tbl>
      <w:tblPr>
        <w:tblStyle w:val="TableGrid"/>
        <w:tblW w:w="0" w:type="auto"/>
        <w:tblLook w:val="04A0"/>
      </w:tblPr>
      <w:tblGrid>
        <w:gridCol w:w="740"/>
        <w:gridCol w:w="1721"/>
        <w:gridCol w:w="1724"/>
        <w:gridCol w:w="946"/>
        <w:gridCol w:w="946"/>
        <w:gridCol w:w="1936"/>
        <w:gridCol w:w="1923"/>
      </w:tblGrid>
      <w:tr w:rsidR="00392B85" w:rsidRPr="00856EB1" w:rsidTr="003B711E">
        <w:trPr>
          <w:trHeight w:val="581"/>
        </w:trPr>
        <w:tc>
          <w:tcPr>
            <w:tcW w:w="0" w:type="auto"/>
            <w:vMerge w:val="restart"/>
          </w:tcPr>
          <w:p w:rsidR="00392B85" w:rsidRPr="00856EB1" w:rsidRDefault="00392B85" w:rsidP="00392B85">
            <w:pPr>
              <w:tabs>
                <w:tab w:val="left" w:pos="617"/>
              </w:tabs>
              <w:jc w:val="center"/>
              <w:rPr>
                <w:rFonts w:cstheme="minorHAnsi"/>
                <w:b/>
                <w:sz w:val="24"/>
                <w:szCs w:val="24"/>
              </w:rPr>
            </w:pPr>
            <w:r w:rsidRPr="00856EB1">
              <w:rPr>
                <w:rFonts w:cstheme="minorHAnsi"/>
                <w:b/>
                <w:sz w:val="24"/>
                <w:szCs w:val="24"/>
              </w:rPr>
              <w:t>Sl.No</w:t>
            </w:r>
          </w:p>
        </w:tc>
        <w:tc>
          <w:tcPr>
            <w:tcW w:w="0" w:type="auto"/>
            <w:vMerge w:val="restart"/>
            <w:tcBorders>
              <w:right w:val="single" w:sz="4" w:space="0" w:color="auto"/>
            </w:tcBorders>
          </w:tcPr>
          <w:p w:rsidR="00392B85" w:rsidRPr="00856EB1" w:rsidRDefault="00392B85" w:rsidP="00392B85">
            <w:pPr>
              <w:jc w:val="center"/>
              <w:rPr>
                <w:rFonts w:cstheme="minorHAnsi"/>
                <w:b/>
                <w:sz w:val="24"/>
                <w:szCs w:val="24"/>
              </w:rPr>
            </w:pPr>
            <w:r w:rsidRPr="00856EB1">
              <w:rPr>
                <w:rFonts w:cstheme="minorHAnsi"/>
                <w:b/>
                <w:sz w:val="24"/>
                <w:szCs w:val="24"/>
              </w:rPr>
              <w:t>District</w:t>
            </w:r>
          </w:p>
        </w:tc>
        <w:tc>
          <w:tcPr>
            <w:tcW w:w="0" w:type="auto"/>
            <w:gridSpan w:val="3"/>
            <w:tcBorders>
              <w:left w:val="single" w:sz="4" w:space="0" w:color="auto"/>
              <w:bottom w:val="single" w:sz="4" w:space="0" w:color="auto"/>
            </w:tcBorders>
          </w:tcPr>
          <w:p w:rsidR="00392B85" w:rsidRPr="00856EB1" w:rsidRDefault="00392B85" w:rsidP="00392B85">
            <w:pPr>
              <w:jc w:val="center"/>
              <w:rPr>
                <w:rFonts w:cstheme="minorHAnsi"/>
                <w:b/>
                <w:sz w:val="24"/>
                <w:szCs w:val="24"/>
              </w:rPr>
            </w:pPr>
            <w:r w:rsidRPr="00856EB1">
              <w:rPr>
                <w:rFonts w:cstheme="minorHAnsi"/>
                <w:b/>
                <w:sz w:val="24"/>
                <w:szCs w:val="24"/>
              </w:rPr>
              <w:t>No. of LECs issued</w:t>
            </w:r>
          </w:p>
          <w:p w:rsidR="00392B85" w:rsidRPr="00856EB1" w:rsidRDefault="00392B85" w:rsidP="00436F69">
            <w:pPr>
              <w:jc w:val="both"/>
              <w:rPr>
                <w:rFonts w:cstheme="minorHAnsi"/>
                <w:b/>
                <w:sz w:val="24"/>
                <w:szCs w:val="24"/>
              </w:rPr>
            </w:pPr>
          </w:p>
        </w:tc>
        <w:tc>
          <w:tcPr>
            <w:tcW w:w="0" w:type="auto"/>
            <w:gridSpan w:val="2"/>
            <w:tcBorders>
              <w:bottom w:val="single" w:sz="4" w:space="0" w:color="auto"/>
            </w:tcBorders>
          </w:tcPr>
          <w:p w:rsidR="00392B85" w:rsidRPr="00856EB1" w:rsidRDefault="00392B85" w:rsidP="00392B85">
            <w:pPr>
              <w:jc w:val="center"/>
              <w:rPr>
                <w:rFonts w:cstheme="minorHAnsi"/>
                <w:b/>
                <w:sz w:val="24"/>
                <w:szCs w:val="24"/>
              </w:rPr>
            </w:pPr>
            <w:r w:rsidRPr="00856EB1">
              <w:rPr>
                <w:rFonts w:cstheme="minorHAnsi"/>
                <w:b/>
                <w:sz w:val="24"/>
                <w:szCs w:val="24"/>
              </w:rPr>
              <w:t>No. of Licensed Cultivators Sanctioned Crop Loans</w:t>
            </w:r>
          </w:p>
        </w:tc>
      </w:tr>
      <w:tr w:rsidR="00392B85" w:rsidRPr="00856EB1" w:rsidTr="003B711E">
        <w:trPr>
          <w:trHeight w:val="581"/>
        </w:trPr>
        <w:tc>
          <w:tcPr>
            <w:tcW w:w="0" w:type="auto"/>
            <w:vMerge/>
          </w:tcPr>
          <w:p w:rsidR="00392B85" w:rsidRPr="00856EB1" w:rsidRDefault="00392B85" w:rsidP="00436F69">
            <w:pPr>
              <w:jc w:val="both"/>
              <w:rPr>
                <w:rFonts w:cstheme="minorHAnsi"/>
                <w:b/>
                <w:sz w:val="24"/>
                <w:szCs w:val="24"/>
              </w:rPr>
            </w:pPr>
          </w:p>
        </w:tc>
        <w:tc>
          <w:tcPr>
            <w:tcW w:w="0" w:type="auto"/>
            <w:vMerge/>
            <w:tcBorders>
              <w:right w:val="single" w:sz="4" w:space="0" w:color="auto"/>
            </w:tcBorders>
          </w:tcPr>
          <w:p w:rsidR="00392B85" w:rsidRPr="00856EB1" w:rsidRDefault="00392B85" w:rsidP="00436F69">
            <w:pPr>
              <w:jc w:val="both"/>
              <w:rPr>
                <w:rFonts w:cstheme="minorHAnsi"/>
                <w:b/>
                <w:sz w:val="24"/>
                <w:szCs w:val="24"/>
              </w:rPr>
            </w:pPr>
          </w:p>
        </w:tc>
        <w:tc>
          <w:tcPr>
            <w:tcW w:w="0" w:type="auto"/>
            <w:tcBorders>
              <w:top w:val="single" w:sz="4" w:space="0" w:color="auto"/>
              <w:left w:val="single" w:sz="4" w:space="0" w:color="auto"/>
              <w:right w:val="single" w:sz="4" w:space="0" w:color="auto"/>
            </w:tcBorders>
          </w:tcPr>
          <w:p w:rsidR="00392B85" w:rsidRPr="00856EB1" w:rsidRDefault="00392B85" w:rsidP="00392B85">
            <w:pPr>
              <w:tabs>
                <w:tab w:val="left" w:pos="629"/>
              </w:tabs>
              <w:jc w:val="center"/>
              <w:rPr>
                <w:rFonts w:cstheme="minorHAnsi"/>
                <w:b/>
                <w:sz w:val="24"/>
                <w:szCs w:val="24"/>
              </w:rPr>
            </w:pPr>
            <w:r w:rsidRPr="00856EB1">
              <w:rPr>
                <w:rFonts w:cstheme="minorHAnsi"/>
                <w:b/>
                <w:sz w:val="24"/>
                <w:szCs w:val="24"/>
              </w:rPr>
              <w:t>Renewal of old LECs</w:t>
            </w:r>
          </w:p>
        </w:tc>
        <w:tc>
          <w:tcPr>
            <w:tcW w:w="0" w:type="auto"/>
            <w:tcBorders>
              <w:top w:val="single" w:sz="4" w:space="0" w:color="auto"/>
              <w:left w:val="single" w:sz="4" w:space="0" w:color="auto"/>
              <w:right w:val="single" w:sz="4" w:space="0" w:color="auto"/>
            </w:tcBorders>
          </w:tcPr>
          <w:p w:rsidR="00392B85" w:rsidRPr="00856EB1" w:rsidRDefault="00392B85" w:rsidP="00392B85">
            <w:pPr>
              <w:jc w:val="center"/>
              <w:rPr>
                <w:rFonts w:cstheme="minorHAnsi"/>
                <w:b/>
                <w:sz w:val="24"/>
                <w:szCs w:val="24"/>
              </w:rPr>
            </w:pPr>
            <w:r w:rsidRPr="00856EB1">
              <w:rPr>
                <w:rFonts w:cstheme="minorHAnsi"/>
                <w:b/>
                <w:sz w:val="24"/>
                <w:szCs w:val="24"/>
              </w:rPr>
              <w:t>Fresh</w:t>
            </w:r>
          </w:p>
          <w:p w:rsidR="00392B85" w:rsidRPr="00856EB1" w:rsidRDefault="00392B85" w:rsidP="00392B85">
            <w:pPr>
              <w:jc w:val="both"/>
              <w:rPr>
                <w:rFonts w:cstheme="minorHAnsi"/>
                <w:b/>
                <w:sz w:val="24"/>
                <w:szCs w:val="24"/>
              </w:rPr>
            </w:pPr>
          </w:p>
        </w:tc>
        <w:tc>
          <w:tcPr>
            <w:tcW w:w="0" w:type="auto"/>
            <w:tcBorders>
              <w:top w:val="single" w:sz="4" w:space="0" w:color="auto"/>
              <w:left w:val="single" w:sz="4" w:space="0" w:color="auto"/>
            </w:tcBorders>
          </w:tcPr>
          <w:p w:rsidR="00392B85" w:rsidRPr="00856EB1" w:rsidRDefault="00392B85" w:rsidP="00392B85">
            <w:pPr>
              <w:jc w:val="center"/>
              <w:rPr>
                <w:rFonts w:cstheme="minorHAnsi"/>
                <w:b/>
                <w:sz w:val="24"/>
                <w:szCs w:val="24"/>
              </w:rPr>
            </w:pPr>
            <w:r w:rsidRPr="00856EB1">
              <w:rPr>
                <w:rFonts w:cstheme="minorHAnsi"/>
                <w:b/>
                <w:sz w:val="24"/>
                <w:szCs w:val="24"/>
              </w:rPr>
              <w:t>Total</w:t>
            </w:r>
          </w:p>
          <w:p w:rsidR="00392B85" w:rsidRPr="00856EB1" w:rsidRDefault="00392B85" w:rsidP="00392B85">
            <w:pPr>
              <w:jc w:val="both"/>
              <w:rPr>
                <w:rFonts w:cstheme="minorHAnsi"/>
                <w:b/>
                <w:sz w:val="24"/>
                <w:szCs w:val="24"/>
              </w:rPr>
            </w:pPr>
          </w:p>
        </w:tc>
        <w:tc>
          <w:tcPr>
            <w:tcW w:w="0" w:type="auto"/>
            <w:tcBorders>
              <w:top w:val="single" w:sz="4" w:space="0" w:color="auto"/>
              <w:right w:val="single" w:sz="4" w:space="0" w:color="auto"/>
            </w:tcBorders>
          </w:tcPr>
          <w:p w:rsidR="00392B85" w:rsidRPr="00856EB1" w:rsidRDefault="00392B85" w:rsidP="00392B85">
            <w:pPr>
              <w:jc w:val="center"/>
              <w:rPr>
                <w:rFonts w:cstheme="minorHAnsi"/>
                <w:b/>
                <w:sz w:val="24"/>
                <w:szCs w:val="24"/>
              </w:rPr>
            </w:pPr>
            <w:r w:rsidRPr="00856EB1">
              <w:rPr>
                <w:rFonts w:cstheme="minorHAnsi"/>
                <w:b/>
                <w:sz w:val="24"/>
                <w:szCs w:val="24"/>
              </w:rPr>
              <w:t>Number</w:t>
            </w:r>
          </w:p>
        </w:tc>
        <w:tc>
          <w:tcPr>
            <w:tcW w:w="0" w:type="auto"/>
            <w:tcBorders>
              <w:top w:val="single" w:sz="4" w:space="0" w:color="auto"/>
              <w:left w:val="single" w:sz="4" w:space="0" w:color="auto"/>
            </w:tcBorders>
          </w:tcPr>
          <w:p w:rsidR="00392B85" w:rsidRPr="00856EB1" w:rsidRDefault="00392B85" w:rsidP="00392B85">
            <w:pPr>
              <w:jc w:val="center"/>
              <w:rPr>
                <w:rFonts w:cstheme="minorHAnsi"/>
                <w:b/>
                <w:sz w:val="24"/>
                <w:szCs w:val="24"/>
              </w:rPr>
            </w:pPr>
            <w:r w:rsidRPr="00856EB1">
              <w:rPr>
                <w:rFonts w:cstheme="minorHAnsi"/>
                <w:b/>
                <w:sz w:val="24"/>
                <w:szCs w:val="24"/>
              </w:rPr>
              <w:t>Amount</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1</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Srikakulam</w:t>
            </w:r>
          </w:p>
        </w:tc>
        <w:tc>
          <w:tcPr>
            <w:tcW w:w="0" w:type="auto"/>
            <w:tcBorders>
              <w:right w:val="single" w:sz="4" w:space="0" w:color="auto"/>
            </w:tcBorders>
          </w:tcPr>
          <w:p w:rsidR="00392B85" w:rsidRPr="00856EB1" w:rsidRDefault="00DD0679" w:rsidP="0043570D">
            <w:pPr>
              <w:tabs>
                <w:tab w:val="left" w:pos="593"/>
              </w:tabs>
              <w:jc w:val="right"/>
              <w:rPr>
                <w:rFonts w:cstheme="minorHAnsi"/>
                <w:sz w:val="24"/>
                <w:szCs w:val="24"/>
              </w:rPr>
            </w:pPr>
            <w:r w:rsidRPr="00856EB1">
              <w:rPr>
                <w:rFonts w:cstheme="minorHAnsi"/>
                <w:sz w:val="24"/>
                <w:szCs w:val="24"/>
              </w:rPr>
              <w:t>10341</w:t>
            </w:r>
          </w:p>
        </w:tc>
        <w:tc>
          <w:tcPr>
            <w:tcW w:w="0" w:type="auto"/>
            <w:tcBorders>
              <w:left w:val="single" w:sz="4" w:space="0" w:color="auto"/>
              <w:right w:val="single" w:sz="4" w:space="0" w:color="auto"/>
            </w:tcBorders>
          </w:tcPr>
          <w:p w:rsidR="00392B85" w:rsidRPr="00856EB1" w:rsidRDefault="00DD0679" w:rsidP="0043570D">
            <w:pPr>
              <w:jc w:val="right"/>
              <w:rPr>
                <w:rFonts w:cstheme="minorHAnsi"/>
                <w:sz w:val="24"/>
                <w:szCs w:val="24"/>
              </w:rPr>
            </w:pPr>
            <w:r w:rsidRPr="00856EB1">
              <w:rPr>
                <w:rFonts w:cstheme="minorHAnsi"/>
                <w:sz w:val="24"/>
                <w:szCs w:val="24"/>
              </w:rPr>
              <w:t>7168</w:t>
            </w:r>
          </w:p>
        </w:tc>
        <w:tc>
          <w:tcPr>
            <w:tcW w:w="0" w:type="auto"/>
            <w:tcBorders>
              <w:left w:val="single" w:sz="4" w:space="0" w:color="auto"/>
            </w:tcBorders>
          </w:tcPr>
          <w:p w:rsidR="00392B85" w:rsidRPr="00856EB1" w:rsidRDefault="00DD0679" w:rsidP="0043570D">
            <w:pPr>
              <w:jc w:val="right"/>
              <w:rPr>
                <w:rFonts w:cstheme="minorHAnsi"/>
                <w:sz w:val="24"/>
                <w:szCs w:val="24"/>
              </w:rPr>
            </w:pPr>
            <w:r w:rsidRPr="00856EB1">
              <w:rPr>
                <w:rFonts w:cstheme="minorHAnsi"/>
                <w:sz w:val="24"/>
                <w:szCs w:val="24"/>
              </w:rPr>
              <w:t>17509</w:t>
            </w:r>
          </w:p>
        </w:tc>
        <w:tc>
          <w:tcPr>
            <w:tcW w:w="0" w:type="auto"/>
            <w:tcBorders>
              <w:right w:val="single" w:sz="4" w:space="0" w:color="auto"/>
            </w:tcBorders>
          </w:tcPr>
          <w:p w:rsidR="00392B85" w:rsidRPr="00856EB1" w:rsidRDefault="00DD0679" w:rsidP="0043570D">
            <w:pPr>
              <w:jc w:val="right"/>
              <w:rPr>
                <w:rFonts w:cstheme="minorHAnsi"/>
                <w:sz w:val="24"/>
                <w:szCs w:val="24"/>
              </w:rPr>
            </w:pPr>
            <w:r w:rsidRPr="00856EB1">
              <w:rPr>
                <w:rFonts w:cstheme="minorHAnsi"/>
                <w:sz w:val="24"/>
                <w:szCs w:val="24"/>
              </w:rPr>
              <w:t>25</w:t>
            </w:r>
          </w:p>
        </w:tc>
        <w:tc>
          <w:tcPr>
            <w:tcW w:w="0" w:type="auto"/>
            <w:tcBorders>
              <w:left w:val="single" w:sz="4" w:space="0" w:color="auto"/>
            </w:tcBorders>
          </w:tcPr>
          <w:p w:rsidR="00392B85" w:rsidRPr="00856EB1" w:rsidRDefault="00DD0679" w:rsidP="0043570D">
            <w:pPr>
              <w:jc w:val="right"/>
              <w:rPr>
                <w:rFonts w:cstheme="minorHAnsi"/>
                <w:sz w:val="24"/>
                <w:szCs w:val="24"/>
              </w:rPr>
            </w:pPr>
            <w:r w:rsidRPr="00856EB1">
              <w:rPr>
                <w:rFonts w:cstheme="minorHAnsi"/>
                <w:sz w:val="24"/>
                <w:szCs w:val="24"/>
              </w:rPr>
              <w:t>0.01</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2</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Vizianagaram</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13007</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5459</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18466</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180</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0.11</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3</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Visakhapatnam</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4834</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5581</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10415</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0.00</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4</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East Godavari</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45201</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65588</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110789</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32840</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55.02</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5</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West Godavari</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51726</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12487</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64213</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316</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0.52</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6</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Krishna</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8647</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16736</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25383</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39</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0.08</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7</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Guntur</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5281</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22083</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27364</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344</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1.28</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8</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Prakasam</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4606</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4369</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8975</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109</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1.66</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9</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Nellore</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3384</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3384</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0.00</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10</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Kurnool</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14479</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26346</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40825</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126</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0.19</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11</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Anantapur</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321</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268</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589</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0.00</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12</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Kadapa</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4362</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1314</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5676</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w:t>
            </w:r>
          </w:p>
        </w:tc>
        <w:tc>
          <w:tcPr>
            <w:tcW w:w="0" w:type="auto"/>
            <w:tcBorders>
              <w:left w:val="single" w:sz="4" w:space="0" w:color="auto"/>
              <w:bottom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0.00</w:t>
            </w:r>
          </w:p>
        </w:tc>
      </w:tr>
      <w:tr w:rsidR="00392B85" w:rsidRPr="00856EB1" w:rsidTr="003B711E">
        <w:tc>
          <w:tcPr>
            <w:tcW w:w="0" w:type="auto"/>
          </w:tcPr>
          <w:p w:rsidR="00392B85" w:rsidRPr="00856EB1" w:rsidRDefault="00392B85" w:rsidP="00436F69">
            <w:pPr>
              <w:jc w:val="both"/>
              <w:rPr>
                <w:rFonts w:cstheme="minorHAnsi"/>
                <w:sz w:val="24"/>
                <w:szCs w:val="24"/>
              </w:rPr>
            </w:pPr>
            <w:r w:rsidRPr="00856EB1">
              <w:rPr>
                <w:rFonts w:cstheme="minorHAnsi"/>
                <w:sz w:val="24"/>
                <w:szCs w:val="24"/>
              </w:rPr>
              <w:t>13</w:t>
            </w:r>
          </w:p>
        </w:tc>
        <w:tc>
          <w:tcPr>
            <w:tcW w:w="0" w:type="auto"/>
          </w:tcPr>
          <w:p w:rsidR="00392B85" w:rsidRPr="00856EB1" w:rsidRDefault="00392B85" w:rsidP="00436F69">
            <w:pPr>
              <w:jc w:val="both"/>
              <w:rPr>
                <w:rFonts w:cstheme="minorHAnsi"/>
                <w:sz w:val="24"/>
                <w:szCs w:val="24"/>
              </w:rPr>
            </w:pPr>
            <w:r w:rsidRPr="00856EB1">
              <w:rPr>
                <w:rFonts w:cstheme="minorHAnsi"/>
                <w:sz w:val="24"/>
                <w:szCs w:val="24"/>
              </w:rPr>
              <w:t>Chittoor</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2430</w:t>
            </w:r>
          </w:p>
        </w:tc>
        <w:tc>
          <w:tcPr>
            <w:tcW w:w="0" w:type="auto"/>
            <w:tcBorders>
              <w:left w:val="single" w:sz="4" w:space="0" w:color="auto"/>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3196</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5626</w:t>
            </w:r>
          </w:p>
        </w:tc>
        <w:tc>
          <w:tcPr>
            <w:tcW w:w="0" w:type="auto"/>
            <w:tcBorders>
              <w:righ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w:t>
            </w:r>
          </w:p>
        </w:tc>
        <w:tc>
          <w:tcPr>
            <w:tcW w:w="0" w:type="auto"/>
            <w:tcBorders>
              <w:left w:val="single" w:sz="4" w:space="0" w:color="auto"/>
            </w:tcBorders>
          </w:tcPr>
          <w:p w:rsidR="00392B85" w:rsidRPr="00856EB1" w:rsidRDefault="00377162" w:rsidP="0043570D">
            <w:pPr>
              <w:jc w:val="right"/>
              <w:rPr>
                <w:rFonts w:cstheme="minorHAnsi"/>
                <w:sz w:val="24"/>
                <w:szCs w:val="24"/>
              </w:rPr>
            </w:pPr>
            <w:r w:rsidRPr="00856EB1">
              <w:rPr>
                <w:rFonts w:cstheme="minorHAnsi"/>
                <w:sz w:val="24"/>
                <w:szCs w:val="24"/>
              </w:rPr>
              <w:t>0.00</w:t>
            </w:r>
          </w:p>
        </w:tc>
      </w:tr>
      <w:tr w:rsidR="00392B85" w:rsidRPr="00856EB1" w:rsidTr="003B711E">
        <w:tc>
          <w:tcPr>
            <w:tcW w:w="0" w:type="auto"/>
          </w:tcPr>
          <w:p w:rsidR="00392B85" w:rsidRPr="00856EB1" w:rsidRDefault="00392B85" w:rsidP="00B83484">
            <w:pPr>
              <w:jc w:val="right"/>
              <w:rPr>
                <w:rFonts w:cstheme="minorHAnsi"/>
                <w:b/>
                <w:sz w:val="24"/>
                <w:szCs w:val="24"/>
              </w:rPr>
            </w:pPr>
          </w:p>
        </w:tc>
        <w:tc>
          <w:tcPr>
            <w:tcW w:w="0" w:type="auto"/>
          </w:tcPr>
          <w:p w:rsidR="00392B85" w:rsidRPr="00856EB1" w:rsidRDefault="00392B85" w:rsidP="00B83484">
            <w:pPr>
              <w:jc w:val="right"/>
              <w:rPr>
                <w:rFonts w:cstheme="minorHAnsi"/>
                <w:b/>
                <w:sz w:val="24"/>
                <w:szCs w:val="24"/>
              </w:rPr>
            </w:pPr>
            <w:r w:rsidRPr="00856EB1">
              <w:rPr>
                <w:rFonts w:cstheme="minorHAnsi"/>
                <w:b/>
                <w:sz w:val="24"/>
                <w:szCs w:val="24"/>
              </w:rPr>
              <w:t>Total</w:t>
            </w:r>
          </w:p>
        </w:tc>
        <w:tc>
          <w:tcPr>
            <w:tcW w:w="0" w:type="auto"/>
            <w:tcBorders>
              <w:right w:val="single" w:sz="4" w:space="0" w:color="auto"/>
            </w:tcBorders>
          </w:tcPr>
          <w:p w:rsidR="00392B85" w:rsidRPr="00856EB1" w:rsidRDefault="00377162" w:rsidP="00B83484">
            <w:pPr>
              <w:jc w:val="right"/>
              <w:rPr>
                <w:rFonts w:cstheme="minorHAnsi"/>
                <w:b/>
                <w:sz w:val="24"/>
                <w:szCs w:val="24"/>
              </w:rPr>
            </w:pPr>
            <w:r w:rsidRPr="00856EB1">
              <w:rPr>
                <w:rFonts w:cstheme="minorHAnsi"/>
                <w:b/>
                <w:sz w:val="24"/>
                <w:szCs w:val="24"/>
              </w:rPr>
              <w:t>168619</w:t>
            </w:r>
          </w:p>
        </w:tc>
        <w:tc>
          <w:tcPr>
            <w:tcW w:w="0" w:type="auto"/>
            <w:tcBorders>
              <w:left w:val="single" w:sz="4" w:space="0" w:color="auto"/>
              <w:right w:val="single" w:sz="4" w:space="0" w:color="auto"/>
            </w:tcBorders>
          </w:tcPr>
          <w:p w:rsidR="00392B85" w:rsidRPr="00856EB1" w:rsidRDefault="00377162" w:rsidP="00B83484">
            <w:pPr>
              <w:jc w:val="right"/>
              <w:rPr>
                <w:rFonts w:cstheme="minorHAnsi"/>
                <w:b/>
                <w:sz w:val="24"/>
                <w:szCs w:val="24"/>
              </w:rPr>
            </w:pPr>
            <w:r w:rsidRPr="00856EB1">
              <w:rPr>
                <w:rFonts w:cstheme="minorHAnsi"/>
                <w:b/>
                <w:sz w:val="24"/>
                <w:szCs w:val="24"/>
              </w:rPr>
              <w:t>170595</w:t>
            </w:r>
          </w:p>
        </w:tc>
        <w:tc>
          <w:tcPr>
            <w:tcW w:w="0" w:type="auto"/>
            <w:tcBorders>
              <w:left w:val="single" w:sz="4" w:space="0" w:color="auto"/>
            </w:tcBorders>
          </w:tcPr>
          <w:p w:rsidR="00392B85" w:rsidRPr="00856EB1" w:rsidRDefault="00377162" w:rsidP="00B83484">
            <w:pPr>
              <w:jc w:val="right"/>
              <w:rPr>
                <w:rFonts w:cstheme="minorHAnsi"/>
                <w:b/>
                <w:sz w:val="24"/>
                <w:szCs w:val="24"/>
              </w:rPr>
            </w:pPr>
            <w:r w:rsidRPr="00856EB1">
              <w:rPr>
                <w:rFonts w:cstheme="minorHAnsi"/>
                <w:b/>
                <w:sz w:val="24"/>
                <w:szCs w:val="24"/>
              </w:rPr>
              <w:t>339214</w:t>
            </w:r>
          </w:p>
        </w:tc>
        <w:tc>
          <w:tcPr>
            <w:tcW w:w="0" w:type="auto"/>
            <w:tcBorders>
              <w:bottom w:val="single" w:sz="4" w:space="0" w:color="auto"/>
              <w:right w:val="single" w:sz="4" w:space="0" w:color="auto"/>
            </w:tcBorders>
          </w:tcPr>
          <w:p w:rsidR="00392B85" w:rsidRPr="00856EB1" w:rsidRDefault="00377162" w:rsidP="00B83484">
            <w:pPr>
              <w:jc w:val="right"/>
              <w:rPr>
                <w:rFonts w:cstheme="minorHAnsi"/>
                <w:b/>
                <w:sz w:val="24"/>
                <w:szCs w:val="24"/>
              </w:rPr>
            </w:pPr>
            <w:r w:rsidRPr="00856EB1">
              <w:rPr>
                <w:rFonts w:cstheme="minorHAnsi"/>
                <w:b/>
                <w:sz w:val="24"/>
                <w:szCs w:val="24"/>
              </w:rPr>
              <w:t>33979</w:t>
            </w:r>
          </w:p>
        </w:tc>
        <w:tc>
          <w:tcPr>
            <w:tcW w:w="0" w:type="auto"/>
            <w:tcBorders>
              <w:left w:val="single" w:sz="4" w:space="0" w:color="auto"/>
              <w:bottom w:val="single" w:sz="4" w:space="0" w:color="auto"/>
            </w:tcBorders>
          </w:tcPr>
          <w:p w:rsidR="00392B85" w:rsidRPr="00856EB1" w:rsidRDefault="00377162" w:rsidP="00B83484">
            <w:pPr>
              <w:jc w:val="right"/>
              <w:rPr>
                <w:rFonts w:cstheme="minorHAnsi"/>
                <w:b/>
                <w:sz w:val="24"/>
                <w:szCs w:val="24"/>
              </w:rPr>
            </w:pPr>
            <w:r w:rsidRPr="00856EB1">
              <w:rPr>
                <w:rFonts w:cstheme="minorHAnsi"/>
                <w:b/>
                <w:sz w:val="24"/>
                <w:szCs w:val="24"/>
              </w:rPr>
              <w:t>58.87</w:t>
            </w:r>
          </w:p>
        </w:tc>
      </w:tr>
    </w:tbl>
    <w:p w:rsidR="008D58B6" w:rsidRPr="00856EB1" w:rsidRDefault="008D58B6" w:rsidP="00B83484">
      <w:pPr>
        <w:spacing w:after="0" w:line="240" w:lineRule="auto"/>
        <w:jc w:val="right"/>
        <w:rPr>
          <w:rFonts w:cstheme="minorHAnsi"/>
          <w:b/>
          <w:sz w:val="24"/>
          <w:szCs w:val="24"/>
        </w:rPr>
      </w:pPr>
    </w:p>
    <w:p w:rsidR="00EB163F" w:rsidRDefault="00EB163F" w:rsidP="003B711E">
      <w:pPr>
        <w:spacing w:after="0" w:line="240" w:lineRule="auto"/>
        <w:jc w:val="both"/>
        <w:rPr>
          <w:rFonts w:cstheme="minorHAnsi"/>
          <w:sz w:val="24"/>
          <w:szCs w:val="24"/>
        </w:rPr>
      </w:pPr>
      <w:r w:rsidRPr="00856EB1">
        <w:rPr>
          <w:rFonts w:cstheme="minorHAnsi"/>
          <w:sz w:val="24"/>
          <w:szCs w:val="24"/>
        </w:rPr>
        <w:t xml:space="preserve">As per the information given by the banks the overdues are </w:t>
      </w:r>
      <w:r w:rsidR="00A15683" w:rsidRPr="00856EB1">
        <w:rPr>
          <w:rFonts w:cstheme="minorHAnsi"/>
          <w:sz w:val="24"/>
          <w:szCs w:val="24"/>
        </w:rPr>
        <w:t>mounting up</w:t>
      </w:r>
      <w:r w:rsidRPr="00856EB1">
        <w:rPr>
          <w:rFonts w:cstheme="minorHAnsi"/>
          <w:sz w:val="24"/>
          <w:szCs w:val="24"/>
        </w:rPr>
        <w:t xml:space="preserve"> in LEC portfolio. GoAP is requested to implement the recommendations of the committee on LEC mentioned in the action taken report of this agenda.</w:t>
      </w:r>
    </w:p>
    <w:p w:rsidR="00430CA7" w:rsidRPr="00856EB1" w:rsidRDefault="0023003E" w:rsidP="007F126F">
      <w:pPr>
        <w:pStyle w:val="296"/>
        <w:numPr>
          <w:ilvl w:val="0"/>
          <w:numId w:val="16"/>
        </w:numPr>
        <w:tabs>
          <w:tab w:val="left" w:pos="720"/>
        </w:tabs>
        <w:autoSpaceDE w:val="0"/>
        <w:spacing w:line="276" w:lineRule="auto"/>
        <w:rPr>
          <w:rFonts w:asciiTheme="minorHAnsi" w:hAnsiTheme="minorHAnsi" w:cstheme="minorHAnsi"/>
          <w:b/>
        </w:rPr>
      </w:pPr>
      <w:r w:rsidRPr="00856EB1">
        <w:rPr>
          <w:rFonts w:asciiTheme="minorHAnsi" w:hAnsiTheme="minorHAnsi" w:cstheme="minorHAnsi"/>
          <w:b/>
        </w:rPr>
        <w:lastRenderedPageBreak/>
        <w:t xml:space="preserve">Vaddi Leni Runalu and Pavala Vaddi scheme on crop loans from </w:t>
      </w:r>
      <w:r w:rsidR="00E75C73" w:rsidRPr="00856EB1">
        <w:rPr>
          <w:rFonts w:asciiTheme="minorHAnsi" w:hAnsiTheme="minorHAnsi" w:cstheme="minorHAnsi"/>
          <w:b/>
        </w:rPr>
        <w:t xml:space="preserve">Rabi 2013-14 </w:t>
      </w:r>
      <w:r w:rsidR="00F322C2" w:rsidRPr="00856EB1">
        <w:rPr>
          <w:rFonts w:asciiTheme="minorHAnsi" w:hAnsiTheme="minorHAnsi" w:cstheme="minorHAnsi"/>
          <w:b/>
        </w:rPr>
        <w:t>–</w:t>
      </w:r>
      <w:r w:rsidR="00FD7085" w:rsidRPr="00856EB1">
        <w:rPr>
          <w:rFonts w:asciiTheme="minorHAnsi" w:hAnsiTheme="minorHAnsi" w:cstheme="minorHAnsi"/>
          <w:b/>
        </w:rPr>
        <w:t xml:space="preserve"> </w:t>
      </w:r>
      <w:r w:rsidR="0035415F" w:rsidRPr="00856EB1">
        <w:rPr>
          <w:rFonts w:asciiTheme="minorHAnsi" w:hAnsiTheme="minorHAnsi" w:cstheme="minorHAnsi"/>
          <w:b/>
        </w:rPr>
        <w:t>Request to</w:t>
      </w:r>
      <w:r w:rsidR="002C43D2" w:rsidRPr="00856EB1">
        <w:rPr>
          <w:rFonts w:asciiTheme="minorHAnsi" w:hAnsiTheme="minorHAnsi" w:cstheme="minorHAnsi"/>
          <w:b/>
        </w:rPr>
        <w:t xml:space="preserve"> G</w:t>
      </w:r>
      <w:r w:rsidR="00F322C2" w:rsidRPr="00856EB1">
        <w:rPr>
          <w:rFonts w:asciiTheme="minorHAnsi" w:hAnsiTheme="minorHAnsi" w:cstheme="minorHAnsi"/>
          <w:b/>
        </w:rPr>
        <w:t xml:space="preserve">oAP </w:t>
      </w:r>
      <w:r w:rsidR="00AA2AB4" w:rsidRPr="00856EB1">
        <w:rPr>
          <w:rFonts w:asciiTheme="minorHAnsi" w:hAnsiTheme="minorHAnsi" w:cstheme="minorHAnsi"/>
          <w:b/>
        </w:rPr>
        <w:t>on continuation</w:t>
      </w:r>
      <w:r w:rsidR="002C7D6D" w:rsidRPr="00856EB1">
        <w:rPr>
          <w:rFonts w:asciiTheme="minorHAnsi" w:hAnsiTheme="minorHAnsi" w:cstheme="minorHAnsi"/>
          <w:b/>
        </w:rPr>
        <w:t xml:space="preserve"> of scheme</w:t>
      </w:r>
      <w:r w:rsidRPr="00856EB1">
        <w:rPr>
          <w:rFonts w:asciiTheme="minorHAnsi" w:hAnsiTheme="minorHAnsi" w:cstheme="minorHAnsi"/>
          <w:b/>
        </w:rPr>
        <w:t>.</w:t>
      </w:r>
      <w:r w:rsidR="00B91C0D" w:rsidRPr="00856EB1">
        <w:rPr>
          <w:rFonts w:asciiTheme="minorHAnsi" w:hAnsiTheme="minorHAnsi" w:cstheme="minorHAnsi"/>
          <w:b/>
        </w:rPr>
        <w:t xml:space="preserve"> </w:t>
      </w:r>
    </w:p>
    <w:p w:rsidR="00E73A7E" w:rsidRPr="00856EB1" w:rsidRDefault="00E73A7E" w:rsidP="00E73A7E">
      <w:pPr>
        <w:pStyle w:val="296"/>
        <w:tabs>
          <w:tab w:val="left" w:pos="720"/>
        </w:tabs>
        <w:autoSpaceDE w:val="0"/>
        <w:spacing w:line="276" w:lineRule="auto"/>
        <w:jc w:val="both"/>
        <w:rPr>
          <w:rFonts w:asciiTheme="minorHAnsi" w:hAnsiTheme="minorHAnsi" w:cstheme="minorHAnsi"/>
        </w:rPr>
      </w:pPr>
    </w:p>
    <w:p w:rsidR="00BC66F9" w:rsidRDefault="00BC66F9" w:rsidP="00E73A7E">
      <w:pPr>
        <w:pStyle w:val="296"/>
        <w:tabs>
          <w:tab w:val="left" w:pos="720"/>
        </w:tabs>
        <w:autoSpaceDE w:val="0"/>
        <w:spacing w:line="276" w:lineRule="auto"/>
        <w:jc w:val="both"/>
        <w:rPr>
          <w:rFonts w:asciiTheme="minorHAnsi" w:hAnsiTheme="minorHAnsi" w:cstheme="minorHAnsi"/>
        </w:rPr>
      </w:pPr>
      <w:r w:rsidRPr="00856EB1">
        <w:rPr>
          <w:rFonts w:asciiTheme="minorHAnsi" w:hAnsiTheme="minorHAnsi" w:cstheme="minorHAnsi"/>
        </w:rPr>
        <w:t xml:space="preserve">SLBC of AP vide Lr.No.666/30/317/574 dated 17.11.2014 has requested GoAP to issue G.O. for continuation of these </w:t>
      </w:r>
      <w:r w:rsidR="002B7D53" w:rsidRPr="00856EB1">
        <w:rPr>
          <w:rFonts w:asciiTheme="minorHAnsi" w:hAnsiTheme="minorHAnsi" w:cstheme="minorHAnsi"/>
        </w:rPr>
        <w:t xml:space="preserve">schemes for Rabi 2013-14 as the </w:t>
      </w:r>
      <w:r w:rsidRPr="00856EB1">
        <w:rPr>
          <w:rFonts w:asciiTheme="minorHAnsi" w:hAnsiTheme="minorHAnsi" w:cstheme="minorHAnsi"/>
        </w:rPr>
        <w:t>borrow</w:t>
      </w:r>
      <w:r w:rsidR="002B7D53" w:rsidRPr="00856EB1">
        <w:rPr>
          <w:rFonts w:asciiTheme="minorHAnsi" w:hAnsiTheme="minorHAnsi" w:cstheme="minorHAnsi"/>
        </w:rPr>
        <w:t>ers</w:t>
      </w:r>
      <w:r w:rsidRPr="00856EB1">
        <w:rPr>
          <w:rFonts w:asciiTheme="minorHAnsi" w:hAnsiTheme="minorHAnsi" w:cstheme="minorHAnsi"/>
        </w:rPr>
        <w:t xml:space="preserve"> are coming forward for closure / renewal of loans availed during Rabi 2013-14.</w:t>
      </w:r>
    </w:p>
    <w:p w:rsidR="005E1EEC" w:rsidRDefault="005E1EEC" w:rsidP="00E73A7E">
      <w:pPr>
        <w:pStyle w:val="296"/>
        <w:tabs>
          <w:tab w:val="left" w:pos="720"/>
        </w:tabs>
        <w:autoSpaceDE w:val="0"/>
        <w:spacing w:line="276" w:lineRule="auto"/>
        <w:jc w:val="both"/>
        <w:rPr>
          <w:rFonts w:asciiTheme="minorHAnsi" w:hAnsiTheme="minorHAnsi" w:cstheme="minorHAnsi"/>
        </w:rPr>
      </w:pPr>
    </w:p>
    <w:p w:rsidR="00034C3A" w:rsidRPr="00B05C39" w:rsidRDefault="00E47768" w:rsidP="00AC10F1">
      <w:pPr>
        <w:pStyle w:val="296"/>
        <w:tabs>
          <w:tab w:val="left" w:pos="720"/>
        </w:tabs>
        <w:autoSpaceDE w:val="0"/>
        <w:spacing w:line="276" w:lineRule="auto"/>
        <w:jc w:val="both"/>
        <w:rPr>
          <w:rFonts w:asciiTheme="minorHAnsi" w:hAnsiTheme="minorHAnsi" w:cstheme="minorHAnsi"/>
        </w:rPr>
      </w:pPr>
      <w:r w:rsidRPr="00B05C39">
        <w:rPr>
          <w:rFonts w:asciiTheme="minorHAnsi" w:hAnsiTheme="minorHAnsi" w:cstheme="minorHAnsi"/>
        </w:rPr>
        <w:t xml:space="preserve">Banks have </w:t>
      </w:r>
      <w:r w:rsidR="00671F3F" w:rsidRPr="00B05C39">
        <w:rPr>
          <w:rFonts w:asciiTheme="minorHAnsi" w:hAnsiTheme="minorHAnsi" w:cstheme="minorHAnsi"/>
        </w:rPr>
        <w:t>uploaded VLR / Pavala Vaddi claims through online to the Department of Agriculture inrespect of Khariff</w:t>
      </w:r>
      <w:r w:rsidR="00AC10F1" w:rsidRPr="00B05C39">
        <w:rPr>
          <w:rFonts w:asciiTheme="minorHAnsi" w:hAnsiTheme="minorHAnsi" w:cstheme="minorHAnsi"/>
        </w:rPr>
        <w:t xml:space="preserve">, </w:t>
      </w:r>
      <w:r w:rsidR="00671F3F" w:rsidRPr="00B05C39">
        <w:rPr>
          <w:rFonts w:asciiTheme="minorHAnsi" w:hAnsiTheme="minorHAnsi" w:cstheme="minorHAnsi"/>
        </w:rPr>
        <w:t xml:space="preserve">2013 loans on prompt repayment. Banks </w:t>
      </w:r>
      <w:r w:rsidRPr="00B05C39">
        <w:rPr>
          <w:rFonts w:asciiTheme="minorHAnsi" w:hAnsiTheme="minorHAnsi" w:cstheme="minorHAnsi"/>
        </w:rPr>
        <w:t xml:space="preserve">informed that </w:t>
      </w:r>
      <w:r w:rsidR="00671F3F" w:rsidRPr="00B05C39">
        <w:rPr>
          <w:rFonts w:asciiTheme="minorHAnsi" w:hAnsiTheme="minorHAnsi" w:cstheme="minorHAnsi"/>
        </w:rPr>
        <w:t xml:space="preserve">they </w:t>
      </w:r>
      <w:r w:rsidR="00034C3A" w:rsidRPr="00B05C39">
        <w:rPr>
          <w:rFonts w:asciiTheme="minorHAnsi" w:hAnsiTheme="minorHAnsi" w:cstheme="minorHAnsi"/>
        </w:rPr>
        <w:t xml:space="preserve">have not received any </w:t>
      </w:r>
      <w:r w:rsidR="00671F3F" w:rsidRPr="00B05C39">
        <w:rPr>
          <w:rFonts w:asciiTheme="minorHAnsi" w:hAnsiTheme="minorHAnsi" w:cstheme="minorHAnsi"/>
        </w:rPr>
        <w:t>reimbursement claims</w:t>
      </w:r>
      <w:r w:rsidR="00034C3A" w:rsidRPr="00B05C39">
        <w:rPr>
          <w:rFonts w:asciiTheme="minorHAnsi" w:hAnsiTheme="minorHAnsi" w:cstheme="minorHAnsi"/>
        </w:rPr>
        <w:t xml:space="preserve"> so far. Banks </w:t>
      </w:r>
      <w:r w:rsidR="002F1B57" w:rsidRPr="00B05C39">
        <w:rPr>
          <w:rFonts w:asciiTheme="minorHAnsi" w:hAnsiTheme="minorHAnsi" w:cstheme="minorHAnsi"/>
        </w:rPr>
        <w:t xml:space="preserve">are under confusion that </w:t>
      </w:r>
      <w:r w:rsidR="00AC10F1" w:rsidRPr="00B05C39">
        <w:rPr>
          <w:rFonts w:asciiTheme="minorHAnsi" w:hAnsiTheme="minorHAnsi" w:cstheme="minorHAnsi"/>
        </w:rPr>
        <w:t xml:space="preserve">the reason for not receiving the reimbursement is having any relation to the proposed debt relief scheme. </w:t>
      </w:r>
      <w:r w:rsidR="002F1E6E" w:rsidRPr="00B05C39">
        <w:rPr>
          <w:rFonts w:asciiTheme="minorHAnsi" w:hAnsiTheme="minorHAnsi" w:cstheme="minorHAnsi"/>
        </w:rPr>
        <w:t>S</w:t>
      </w:r>
      <w:r w:rsidR="00AC10F1" w:rsidRPr="00B05C39">
        <w:rPr>
          <w:rFonts w:asciiTheme="minorHAnsi" w:hAnsiTheme="minorHAnsi" w:cstheme="minorHAnsi"/>
        </w:rPr>
        <w:t xml:space="preserve">ince the banks have parted their own funds under the </w:t>
      </w:r>
      <w:r w:rsidR="00D33437" w:rsidRPr="00B05C39">
        <w:rPr>
          <w:rFonts w:asciiTheme="minorHAnsi" w:hAnsiTheme="minorHAnsi" w:cstheme="minorHAnsi"/>
        </w:rPr>
        <w:t>scheme; GoAP</w:t>
      </w:r>
      <w:r w:rsidR="00AC10F1" w:rsidRPr="00B05C39">
        <w:rPr>
          <w:rFonts w:asciiTheme="minorHAnsi" w:hAnsiTheme="minorHAnsi" w:cstheme="minorHAnsi"/>
        </w:rPr>
        <w:t xml:space="preserve"> is requested to </w:t>
      </w:r>
      <w:r w:rsidR="00D33437" w:rsidRPr="00B05C39">
        <w:rPr>
          <w:rFonts w:asciiTheme="minorHAnsi" w:hAnsiTheme="minorHAnsi" w:cstheme="minorHAnsi"/>
        </w:rPr>
        <w:t xml:space="preserve">reimburse the claims immediately. </w:t>
      </w:r>
      <w:r w:rsidR="00AC10F1" w:rsidRPr="00B05C39">
        <w:rPr>
          <w:rFonts w:asciiTheme="minorHAnsi" w:hAnsiTheme="minorHAnsi" w:cstheme="minorHAnsi"/>
        </w:rPr>
        <w:t xml:space="preserve"> </w:t>
      </w:r>
    </w:p>
    <w:p w:rsidR="00E47768" w:rsidRDefault="00E47768" w:rsidP="00E73A7E">
      <w:pPr>
        <w:pStyle w:val="296"/>
        <w:tabs>
          <w:tab w:val="left" w:pos="720"/>
        </w:tabs>
        <w:autoSpaceDE w:val="0"/>
        <w:spacing w:line="276" w:lineRule="auto"/>
        <w:jc w:val="both"/>
        <w:rPr>
          <w:rFonts w:asciiTheme="minorHAnsi" w:hAnsiTheme="minorHAnsi" w:cstheme="minorHAnsi"/>
          <w:color w:val="FF0000"/>
        </w:rPr>
      </w:pPr>
    </w:p>
    <w:p w:rsidR="00BF711A" w:rsidRPr="00856EB1" w:rsidRDefault="00977DBF" w:rsidP="007F126F">
      <w:pPr>
        <w:pStyle w:val="296"/>
        <w:numPr>
          <w:ilvl w:val="0"/>
          <w:numId w:val="16"/>
        </w:numPr>
        <w:tabs>
          <w:tab w:val="left" w:pos="720"/>
        </w:tabs>
        <w:autoSpaceDE w:val="0"/>
        <w:spacing w:line="276" w:lineRule="auto"/>
        <w:rPr>
          <w:rFonts w:asciiTheme="minorHAnsi" w:hAnsiTheme="minorHAnsi" w:cstheme="minorHAnsi"/>
          <w:b/>
        </w:rPr>
      </w:pPr>
      <w:r w:rsidRPr="00856EB1">
        <w:rPr>
          <w:rFonts w:asciiTheme="minorHAnsi" w:hAnsiTheme="minorHAnsi" w:cstheme="minorHAnsi"/>
          <w:b/>
        </w:rPr>
        <w:t>Relief measures in the districts affected by ‘Hudhud’ Cyclone</w:t>
      </w:r>
      <w:r w:rsidR="00BF711A" w:rsidRPr="00856EB1">
        <w:rPr>
          <w:rFonts w:asciiTheme="minorHAnsi" w:hAnsiTheme="minorHAnsi" w:cstheme="minorHAnsi"/>
          <w:b/>
        </w:rPr>
        <w:t xml:space="preserve"> </w:t>
      </w:r>
    </w:p>
    <w:p w:rsidR="00977DBF" w:rsidRDefault="00977DBF" w:rsidP="00977DBF">
      <w:pPr>
        <w:spacing w:after="0" w:line="240" w:lineRule="auto"/>
        <w:jc w:val="both"/>
        <w:rPr>
          <w:rFonts w:eastAsia="Times New Roman" w:cstheme="minorHAnsi"/>
          <w:sz w:val="24"/>
          <w:szCs w:val="24"/>
        </w:rPr>
      </w:pPr>
      <w:r w:rsidRPr="00856EB1">
        <w:rPr>
          <w:rFonts w:cstheme="minorHAnsi"/>
          <w:sz w:val="24"/>
          <w:szCs w:val="24"/>
        </w:rPr>
        <w:t>GoAP has issued</w:t>
      </w:r>
      <w:r w:rsidRPr="00856EB1">
        <w:rPr>
          <w:rFonts w:eastAsia="Times New Roman" w:cstheme="minorHAnsi"/>
          <w:sz w:val="24"/>
          <w:szCs w:val="24"/>
        </w:rPr>
        <w:t xml:space="preserve"> G.O.Ms.No.16, dated 06.11.2014 received from Revenue (Disaster Management) Department, GoAP, wherein it is informed that Government of AP has declared </w:t>
      </w:r>
      <w:r w:rsidRPr="00856EB1">
        <w:rPr>
          <w:rFonts w:eastAsia="Times New Roman" w:cstheme="minorHAnsi"/>
          <w:b/>
          <w:sz w:val="24"/>
          <w:szCs w:val="24"/>
        </w:rPr>
        <w:t>120</w:t>
      </w:r>
      <w:r w:rsidRPr="00856EB1">
        <w:rPr>
          <w:rFonts w:eastAsia="Times New Roman" w:cstheme="minorHAnsi"/>
          <w:sz w:val="24"/>
          <w:szCs w:val="24"/>
        </w:rPr>
        <w:t xml:space="preserve"> mandals in Srikakulam, Vizianagaram, Visakhapatnam &amp; East Godavari districts as affected due to recent ‘Hudhud’ cyclone and heavy rains in the state.</w:t>
      </w:r>
      <w:r w:rsidR="0096056A">
        <w:rPr>
          <w:rFonts w:eastAsia="Times New Roman" w:cstheme="minorHAnsi"/>
          <w:sz w:val="24"/>
          <w:szCs w:val="24"/>
        </w:rPr>
        <w:t xml:space="preserve"> We have conducted special SLBC meeting on 07.11.2014 to discuss on the relief measures proposed in these districts. </w:t>
      </w:r>
    </w:p>
    <w:p w:rsidR="0096056A" w:rsidRDefault="0096056A" w:rsidP="00977DBF">
      <w:pPr>
        <w:spacing w:after="0" w:line="240" w:lineRule="auto"/>
        <w:jc w:val="both"/>
        <w:rPr>
          <w:rFonts w:eastAsia="Times New Roman" w:cstheme="minorHAnsi"/>
          <w:sz w:val="24"/>
          <w:szCs w:val="24"/>
        </w:rPr>
      </w:pPr>
    </w:p>
    <w:p w:rsidR="00C26C5C" w:rsidRDefault="00C26C5C" w:rsidP="00977DBF">
      <w:pPr>
        <w:spacing w:after="0" w:line="240" w:lineRule="auto"/>
        <w:jc w:val="both"/>
        <w:rPr>
          <w:rFonts w:eastAsia="Times New Roman" w:cstheme="minorHAnsi"/>
          <w:sz w:val="24"/>
          <w:szCs w:val="24"/>
        </w:rPr>
      </w:pPr>
      <w:r>
        <w:rPr>
          <w:rFonts w:eastAsia="Times New Roman" w:cstheme="minorHAnsi"/>
          <w:sz w:val="24"/>
          <w:szCs w:val="24"/>
        </w:rPr>
        <w:t>The district collectors of these 4 districts have notified the villages affected by cyclone to enable the banks to extend relief measures.</w:t>
      </w:r>
    </w:p>
    <w:p w:rsidR="000C1380" w:rsidRDefault="000C1380" w:rsidP="00977DBF">
      <w:pPr>
        <w:spacing w:after="0" w:line="240" w:lineRule="auto"/>
        <w:jc w:val="both"/>
        <w:rPr>
          <w:rFonts w:eastAsia="Times New Roman" w:cstheme="minorHAnsi"/>
          <w:sz w:val="24"/>
          <w:szCs w:val="24"/>
        </w:rPr>
      </w:pPr>
    </w:p>
    <w:p w:rsidR="00C26C5C" w:rsidRDefault="00C26C5C" w:rsidP="00977DBF">
      <w:pPr>
        <w:spacing w:after="0" w:line="240" w:lineRule="auto"/>
        <w:jc w:val="both"/>
        <w:rPr>
          <w:rFonts w:eastAsia="Times New Roman" w:cstheme="minorHAnsi"/>
          <w:sz w:val="24"/>
          <w:szCs w:val="24"/>
        </w:rPr>
      </w:pPr>
    </w:p>
    <w:tbl>
      <w:tblPr>
        <w:tblStyle w:val="TableGrid"/>
        <w:tblW w:w="0" w:type="auto"/>
        <w:tblInd w:w="2290" w:type="dxa"/>
        <w:tblLook w:val="04A0"/>
      </w:tblPr>
      <w:tblGrid>
        <w:gridCol w:w="2227"/>
        <w:gridCol w:w="4135"/>
      </w:tblGrid>
      <w:tr w:rsidR="00C26C5C" w:rsidRPr="003E40B9" w:rsidTr="002C0BA1">
        <w:tc>
          <w:tcPr>
            <w:tcW w:w="0" w:type="auto"/>
          </w:tcPr>
          <w:p w:rsidR="00C26C5C" w:rsidRPr="003E40B9" w:rsidRDefault="00C26C5C" w:rsidP="00977DBF">
            <w:pPr>
              <w:jc w:val="both"/>
              <w:rPr>
                <w:rFonts w:eastAsia="Times New Roman" w:cstheme="minorHAnsi"/>
                <w:b/>
                <w:sz w:val="24"/>
                <w:szCs w:val="24"/>
              </w:rPr>
            </w:pPr>
            <w:r w:rsidRPr="003E40B9">
              <w:rPr>
                <w:rFonts w:eastAsia="Times New Roman" w:cstheme="minorHAnsi"/>
                <w:b/>
                <w:sz w:val="24"/>
                <w:szCs w:val="24"/>
              </w:rPr>
              <w:t>Name of the District</w:t>
            </w:r>
          </w:p>
        </w:tc>
        <w:tc>
          <w:tcPr>
            <w:tcW w:w="0" w:type="auto"/>
          </w:tcPr>
          <w:p w:rsidR="00C26C5C" w:rsidRPr="003E40B9" w:rsidRDefault="00C26C5C" w:rsidP="00977DBF">
            <w:pPr>
              <w:jc w:val="both"/>
              <w:rPr>
                <w:rFonts w:eastAsia="Times New Roman" w:cstheme="minorHAnsi"/>
                <w:b/>
                <w:sz w:val="24"/>
                <w:szCs w:val="24"/>
              </w:rPr>
            </w:pPr>
            <w:r w:rsidRPr="003E40B9">
              <w:rPr>
                <w:rFonts w:eastAsia="Times New Roman" w:cstheme="minorHAnsi"/>
                <w:b/>
                <w:sz w:val="24"/>
                <w:szCs w:val="24"/>
              </w:rPr>
              <w:t xml:space="preserve">Details of District Gazette Notification </w:t>
            </w:r>
          </w:p>
        </w:tc>
      </w:tr>
      <w:tr w:rsidR="00C26C5C" w:rsidRPr="003E40B9" w:rsidTr="002C0BA1">
        <w:tc>
          <w:tcPr>
            <w:tcW w:w="0" w:type="auto"/>
          </w:tcPr>
          <w:p w:rsidR="00C26C5C" w:rsidRPr="003E40B9" w:rsidRDefault="00C26C5C" w:rsidP="00977DBF">
            <w:pPr>
              <w:jc w:val="both"/>
              <w:rPr>
                <w:rFonts w:eastAsia="Times New Roman" w:cstheme="minorHAnsi"/>
                <w:sz w:val="24"/>
                <w:szCs w:val="24"/>
              </w:rPr>
            </w:pPr>
            <w:r w:rsidRPr="003E40B9">
              <w:rPr>
                <w:rFonts w:eastAsia="Times New Roman" w:cstheme="minorHAnsi"/>
                <w:sz w:val="24"/>
                <w:szCs w:val="24"/>
              </w:rPr>
              <w:t>Srikakulam</w:t>
            </w:r>
          </w:p>
        </w:tc>
        <w:tc>
          <w:tcPr>
            <w:tcW w:w="0" w:type="auto"/>
          </w:tcPr>
          <w:p w:rsidR="00C26C5C" w:rsidRPr="003E40B9" w:rsidRDefault="003E40B9" w:rsidP="00977DBF">
            <w:pPr>
              <w:jc w:val="both"/>
              <w:rPr>
                <w:rFonts w:eastAsia="Times New Roman" w:cstheme="minorHAnsi"/>
                <w:sz w:val="24"/>
                <w:szCs w:val="24"/>
              </w:rPr>
            </w:pPr>
            <w:r w:rsidRPr="003E40B9">
              <w:rPr>
                <w:rFonts w:eastAsia="Times New Roman" w:cstheme="minorHAnsi"/>
                <w:sz w:val="24"/>
                <w:szCs w:val="24"/>
              </w:rPr>
              <w:t>Issue No.357 dated 10.11.2014</w:t>
            </w:r>
          </w:p>
        </w:tc>
      </w:tr>
      <w:tr w:rsidR="00C26C5C" w:rsidRPr="003E40B9" w:rsidTr="002C0BA1">
        <w:tc>
          <w:tcPr>
            <w:tcW w:w="0" w:type="auto"/>
          </w:tcPr>
          <w:p w:rsidR="00C26C5C" w:rsidRPr="003E40B9" w:rsidRDefault="00C26C5C" w:rsidP="00977DBF">
            <w:pPr>
              <w:jc w:val="both"/>
              <w:rPr>
                <w:rFonts w:eastAsia="Times New Roman" w:cstheme="minorHAnsi"/>
                <w:sz w:val="24"/>
                <w:szCs w:val="24"/>
              </w:rPr>
            </w:pPr>
            <w:r w:rsidRPr="003E40B9">
              <w:rPr>
                <w:rFonts w:eastAsia="Times New Roman" w:cstheme="minorHAnsi"/>
                <w:sz w:val="24"/>
                <w:szCs w:val="24"/>
              </w:rPr>
              <w:t>Vizianagaram</w:t>
            </w:r>
          </w:p>
        </w:tc>
        <w:tc>
          <w:tcPr>
            <w:tcW w:w="0" w:type="auto"/>
          </w:tcPr>
          <w:p w:rsidR="00C26C5C" w:rsidRPr="003E40B9" w:rsidRDefault="003E40B9" w:rsidP="00977DBF">
            <w:pPr>
              <w:jc w:val="both"/>
              <w:rPr>
                <w:rFonts w:eastAsia="Times New Roman" w:cstheme="minorHAnsi"/>
                <w:sz w:val="24"/>
                <w:szCs w:val="24"/>
              </w:rPr>
            </w:pPr>
            <w:r w:rsidRPr="003E40B9">
              <w:rPr>
                <w:rFonts w:eastAsia="Times New Roman" w:cstheme="minorHAnsi"/>
                <w:sz w:val="24"/>
                <w:szCs w:val="24"/>
              </w:rPr>
              <w:t>Issue No. 294/2014A8 dated 08.11.2014</w:t>
            </w:r>
          </w:p>
        </w:tc>
      </w:tr>
      <w:tr w:rsidR="00C26C5C" w:rsidRPr="003E40B9" w:rsidTr="002C0BA1">
        <w:tc>
          <w:tcPr>
            <w:tcW w:w="0" w:type="auto"/>
          </w:tcPr>
          <w:p w:rsidR="00C26C5C" w:rsidRPr="003E40B9" w:rsidRDefault="00C26C5C" w:rsidP="00977DBF">
            <w:pPr>
              <w:jc w:val="both"/>
              <w:rPr>
                <w:rFonts w:eastAsia="Times New Roman" w:cstheme="minorHAnsi"/>
                <w:sz w:val="24"/>
                <w:szCs w:val="24"/>
              </w:rPr>
            </w:pPr>
            <w:r w:rsidRPr="003E40B9">
              <w:rPr>
                <w:rFonts w:eastAsia="Times New Roman" w:cstheme="minorHAnsi"/>
                <w:sz w:val="24"/>
                <w:szCs w:val="24"/>
              </w:rPr>
              <w:t>Visakhapatnam</w:t>
            </w:r>
          </w:p>
        </w:tc>
        <w:tc>
          <w:tcPr>
            <w:tcW w:w="0" w:type="auto"/>
          </w:tcPr>
          <w:p w:rsidR="00C26C5C" w:rsidRPr="003E40B9" w:rsidRDefault="003E40B9" w:rsidP="00977DBF">
            <w:pPr>
              <w:jc w:val="both"/>
              <w:rPr>
                <w:rFonts w:eastAsia="Times New Roman" w:cstheme="minorHAnsi"/>
                <w:sz w:val="24"/>
                <w:szCs w:val="24"/>
              </w:rPr>
            </w:pPr>
            <w:r w:rsidRPr="003E40B9">
              <w:rPr>
                <w:rFonts w:eastAsia="Times New Roman" w:cstheme="minorHAnsi"/>
                <w:sz w:val="24"/>
                <w:szCs w:val="24"/>
              </w:rPr>
              <w:t>Issue No. 101 dated 24.11.2014</w:t>
            </w:r>
          </w:p>
        </w:tc>
      </w:tr>
      <w:tr w:rsidR="00C26C5C" w:rsidRPr="003E40B9" w:rsidTr="002C0BA1">
        <w:tc>
          <w:tcPr>
            <w:tcW w:w="0" w:type="auto"/>
          </w:tcPr>
          <w:p w:rsidR="00C26C5C" w:rsidRPr="003E40B9" w:rsidRDefault="00C26C5C" w:rsidP="00977DBF">
            <w:pPr>
              <w:jc w:val="both"/>
              <w:rPr>
                <w:rFonts w:eastAsia="Times New Roman" w:cstheme="minorHAnsi"/>
                <w:sz w:val="24"/>
                <w:szCs w:val="24"/>
              </w:rPr>
            </w:pPr>
            <w:r w:rsidRPr="003E40B9">
              <w:rPr>
                <w:rFonts w:eastAsia="Times New Roman" w:cstheme="minorHAnsi"/>
                <w:sz w:val="24"/>
                <w:szCs w:val="24"/>
              </w:rPr>
              <w:t>East Godavari</w:t>
            </w:r>
          </w:p>
        </w:tc>
        <w:tc>
          <w:tcPr>
            <w:tcW w:w="0" w:type="auto"/>
          </w:tcPr>
          <w:p w:rsidR="00C26C5C" w:rsidRPr="003E40B9" w:rsidRDefault="003E40B9" w:rsidP="00977DBF">
            <w:pPr>
              <w:jc w:val="both"/>
              <w:rPr>
                <w:rFonts w:eastAsia="Times New Roman" w:cstheme="minorHAnsi"/>
                <w:sz w:val="24"/>
                <w:szCs w:val="24"/>
              </w:rPr>
            </w:pPr>
            <w:r w:rsidRPr="003E40B9">
              <w:rPr>
                <w:rFonts w:eastAsia="Times New Roman" w:cstheme="minorHAnsi"/>
                <w:sz w:val="24"/>
                <w:szCs w:val="24"/>
              </w:rPr>
              <w:t>Issue No. 3879/2014 dated 25.11.2014</w:t>
            </w:r>
          </w:p>
        </w:tc>
      </w:tr>
    </w:tbl>
    <w:p w:rsidR="0096056A" w:rsidRPr="00856EB1" w:rsidRDefault="00C26C5C" w:rsidP="00977DBF">
      <w:pPr>
        <w:spacing w:after="0" w:line="240" w:lineRule="auto"/>
        <w:jc w:val="both"/>
        <w:rPr>
          <w:rFonts w:eastAsia="Times New Roman" w:cstheme="minorHAnsi"/>
          <w:sz w:val="24"/>
          <w:szCs w:val="24"/>
        </w:rPr>
      </w:pPr>
      <w:r>
        <w:rPr>
          <w:rFonts w:eastAsia="Times New Roman" w:cstheme="minorHAnsi"/>
          <w:sz w:val="24"/>
          <w:szCs w:val="24"/>
        </w:rPr>
        <w:t xml:space="preserve"> </w:t>
      </w:r>
    </w:p>
    <w:p w:rsidR="00977DBF" w:rsidRDefault="00977DBF" w:rsidP="00977DBF">
      <w:pPr>
        <w:spacing w:after="0" w:line="240" w:lineRule="auto"/>
        <w:jc w:val="both"/>
        <w:rPr>
          <w:rFonts w:eastAsia="Times New Roman" w:cstheme="minorHAnsi"/>
          <w:sz w:val="24"/>
          <w:szCs w:val="24"/>
        </w:rPr>
      </w:pPr>
    </w:p>
    <w:p w:rsidR="00977DBF" w:rsidRPr="00856EB1" w:rsidRDefault="00666E9C" w:rsidP="00977DBF">
      <w:pPr>
        <w:spacing w:after="0" w:line="240" w:lineRule="auto"/>
        <w:jc w:val="both"/>
        <w:rPr>
          <w:rFonts w:eastAsia="Times New Roman" w:cstheme="minorHAnsi"/>
          <w:sz w:val="24"/>
          <w:szCs w:val="24"/>
        </w:rPr>
      </w:pPr>
      <w:r>
        <w:rPr>
          <w:rFonts w:eastAsia="Times New Roman" w:cstheme="minorHAnsi"/>
          <w:sz w:val="24"/>
          <w:szCs w:val="24"/>
        </w:rPr>
        <w:t xml:space="preserve">It is observed that extending relief measures in these districts by the banks is yet to take </w:t>
      </w:r>
      <w:r w:rsidR="00BC70F9">
        <w:rPr>
          <w:rFonts w:eastAsia="Times New Roman" w:cstheme="minorHAnsi"/>
          <w:sz w:val="24"/>
          <w:szCs w:val="24"/>
        </w:rPr>
        <w:t>momentum.</w:t>
      </w:r>
      <w:r w:rsidR="00BC70F9" w:rsidRPr="00856EB1">
        <w:rPr>
          <w:rFonts w:eastAsia="Times New Roman" w:cstheme="minorHAnsi"/>
          <w:sz w:val="24"/>
          <w:szCs w:val="24"/>
        </w:rPr>
        <w:t xml:space="preserve"> It</w:t>
      </w:r>
      <w:r w:rsidR="00E46813" w:rsidRPr="00856EB1">
        <w:rPr>
          <w:rFonts w:eastAsia="Times New Roman" w:cstheme="minorHAnsi"/>
          <w:sz w:val="24"/>
          <w:szCs w:val="24"/>
        </w:rPr>
        <w:t xml:space="preserve"> is advised that banks</w:t>
      </w:r>
      <w:r w:rsidR="00977DBF" w:rsidRPr="00856EB1">
        <w:rPr>
          <w:rFonts w:eastAsia="Times New Roman" w:cstheme="minorHAnsi"/>
          <w:sz w:val="24"/>
          <w:szCs w:val="24"/>
        </w:rPr>
        <w:t xml:space="preserve"> </w:t>
      </w:r>
      <w:r>
        <w:rPr>
          <w:rFonts w:eastAsia="Times New Roman" w:cstheme="minorHAnsi"/>
          <w:sz w:val="24"/>
          <w:szCs w:val="24"/>
        </w:rPr>
        <w:t xml:space="preserve">should </w:t>
      </w:r>
      <w:r w:rsidR="00977DBF" w:rsidRPr="00856EB1">
        <w:rPr>
          <w:rFonts w:eastAsia="Times New Roman" w:cstheme="minorHAnsi"/>
          <w:sz w:val="24"/>
          <w:szCs w:val="24"/>
        </w:rPr>
        <w:t xml:space="preserve">give suitable instructions to branches located in these districts for taking up </w:t>
      </w:r>
      <w:r>
        <w:rPr>
          <w:rFonts w:eastAsia="Times New Roman" w:cstheme="minorHAnsi"/>
          <w:sz w:val="24"/>
          <w:szCs w:val="24"/>
        </w:rPr>
        <w:t xml:space="preserve">immediate </w:t>
      </w:r>
      <w:r w:rsidR="00977DBF" w:rsidRPr="00856EB1">
        <w:rPr>
          <w:rFonts w:eastAsia="Times New Roman" w:cstheme="minorHAnsi"/>
          <w:sz w:val="24"/>
          <w:szCs w:val="24"/>
        </w:rPr>
        <w:t>measures as per extant guidelines of Reserve Bank of India on Natural calamities communicated vide m</w:t>
      </w:r>
      <w:r>
        <w:rPr>
          <w:rFonts w:eastAsia="Times New Roman" w:cstheme="minorHAnsi"/>
          <w:sz w:val="24"/>
          <w:szCs w:val="24"/>
        </w:rPr>
        <w:t xml:space="preserve">aster circular dated 01.07.2014 as the entire process to be completed before 3 months from date of natural calamity i.e. 12.01.2015. </w:t>
      </w:r>
    </w:p>
    <w:p w:rsidR="00EB2B4B" w:rsidRDefault="00EB2B4B" w:rsidP="00977DBF">
      <w:pPr>
        <w:spacing w:after="0" w:line="240" w:lineRule="auto"/>
        <w:jc w:val="both"/>
        <w:rPr>
          <w:rFonts w:eastAsia="Times New Roman" w:cstheme="minorHAnsi"/>
          <w:sz w:val="24"/>
          <w:szCs w:val="24"/>
        </w:rPr>
      </w:pPr>
    </w:p>
    <w:p w:rsidR="000C1380" w:rsidRDefault="000C1380" w:rsidP="00977DBF">
      <w:pPr>
        <w:spacing w:after="0" w:line="240" w:lineRule="auto"/>
        <w:jc w:val="both"/>
        <w:rPr>
          <w:rFonts w:eastAsia="Times New Roman" w:cstheme="minorHAnsi"/>
          <w:sz w:val="24"/>
          <w:szCs w:val="24"/>
        </w:rPr>
      </w:pPr>
    </w:p>
    <w:p w:rsidR="000C1380" w:rsidRDefault="000C1380" w:rsidP="00977DBF">
      <w:pPr>
        <w:spacing w:after="0" w:line="240" w:lineRule="auto"/>
        <w:jc w:val="both"/>
        <w:rPr>
          <w:rFonts w:eastAsia="Times New Roman" w:cstheme="minorHAnsi"/>
          <w:sz w:val="24"/>
          <w:szCs w:val="24"/>
        </w:rPr>
      </w:pPr>
    </w:p>
    <w:p w:rsidR="000C1380" w:rsidRDefault="000C1380" w:rsidP="00977DBF">
      <w:pPr>
        <w:spacing w:after="0" w:line="240" w:lineRule="auto"/>
        <w:jc w:val="both"/>
        <w:rPr>
          <w:rFonts w:eastAsia="Times New Roman" w:cstheme="minorHAnsi"/>
          <w:sz w:val="24"/>
          <w:szCs w:val="24"/>
        </w:rPr>
      </w:pPr>
    </w:p>
    <w:p w:rsidR="000C1380" w:rsidRPr="00856EB1" w:rsidRDefault="000C1380" w:rsidP="00977DBF">
      <w:pPr>
        <w:spacing w:after="0" w:line="240" w:lineRule="auto"/>
        <w:jc w:val="both"/>
        <w:rPr>
          <w:rFonts w:eastAsia="Times New Roman" w:cstheme="minorHAnsi"/>
          <w:sz w:val="24"/>
          <w:szCs w:val="24"/>
        </w:rPr>
      </w:pPr>
    </w:p>
    <w:p w:rsidR="00A668D2" w:rsidRPr="00856EB1" w:rsidRDefault="002B2A8F" w:rsidP="007F126F">
      <w:pPr>
        <w:pStyle w:val="296"/>
        <w:numPr>
          <w:ilvl w:val="0"/>
          <w:numId w:val="16"/>
        </w:numPr>
        <w:tabs>
          <w:tab w:val="left" w:pos="720"/>
        </w:tabs>
        <w:autoSpaceDE w:val="0"/>
        <w:spacing w:line="276" w:lineRule="auto"/>
        <w:jc w:val="both"/>
        <w:rPr>
          <w:rFonts w:asciiTheme="minorHAnsi" w:hAnsiTheme="minorHAnsi" w:cstheme="minorHAnsi"/>
        </w:rPr>
      </w:pPr>
      <w:r w:rsidRPr="00856EB1">
        <w:rPr>
          <w:rFonts w:asciiTheme="minorHAnsi" w:hAnsiTheme="minorHAnsi" w:cstheme="minorHAnsi"/>
          <w:b/>
        </w:rPr>
        <w:lastRenderedPageBreak/>
        <w:t xml:space="preserve">National Crop Insurance Programme (NCIP) </w:t>
      </w:r>
    </w:p>
    <w:p w:rsidR="00BB2FA1" w:rsidRDefault="00411CCD" w:rsidP="00A668D2">
      <w:pPr>
        <w:spacing w:after="0" w:line="240" w:lineRule="auto"/>
        <w:jc w:val="both"/>
        <w:rPr>
          <w:rFonts w:cstheme="minorHAnsi"/>
          <w:sz w:val="24"/>
          <w:szCs w:val="24"/>
        </w:rPr>
      </w:pPr>
      <w:r w:rsidRPr="00856EB1">
        <w:rPr>
          <w:rFonts w:cstheme="minorHAnsi"/>
          <w:sz w:val="24"/>
          <w:szCs w:val="24"/>
        </w:rPr>
        <w:t>SLBC has communicat</w:t>
      </w:r>
      <w:r w:rsidR="00BC6FEE">
        <w:rPr>
          <w:rFonts w:cstheme="minorHAnsi"/>
          <w:sz w:val="24"/>
          <w:szCs w:val="24"/>
        </w:rPr>
        <w:t>ed</w:t>
      </w:r>
      <w:r w:rsidRPr="00856EB1">
        <w:rPr>
          <w:rFonts w:cstheme="minorHAnsi"/>
          <w:sz w:val="24"/>
          <w:szCs w:val="24"/>
        </w:rPr>
        <w:t xml:space="preserve"> guidelines received from Department of Agriculture </w:t>
      </w:r>
      <w:r w:rsidR="00BC6FEE">
        <w:rPr>
          <w:rFonts w:cstheme="minorHAnsi"/>
          <w:sz w:val="24"/>
          <w:szCs w:val="24"/>
        </w:rPr>
        <w:t xml:space="preserve">to all banks for implementation of following crop insurance </w:t>
      </w:r>
      <w:r w:rsidR="00A062B5">
        <w:rPr>
          <w:rFonts w:cstheme="minorHAnsi"/>
          <w:sz w:val="24"/>
          <w:szCs w:val="24"/>
        </w:rPr>
        <w:t>schemes for</w:t>
      </w:r>
      <w:r w:rsidR="00BC6FEE">
        <w:rPr>
          <w:rFonts w:cstheme="minorHAnsi"/>
          <w:sz w:val="24"/>
          <w:szCs w:val="24"/>
        </w:rPr>
        <w:t xml:space="preserve"> Rabi 2014-15 season. </w:t>
      </w:r>
    </w:p>
    <w:p w:rsidR="002C0BA1" w:rsidRDefault="002C0BA1" w:rsidP="00A668D2">
      <w:pPr>
        <w:spacing w:after="0" w:line="240" w:lineRule="auto"/>
        <w:jc w:val="both"/>
        <w:rPr>
          <w:rFonts w:cstheme="minorHAnsi"/>
          <w:sz w:val="24"/>
          <w:szCs w:val="24"/>
        </w:rPr>
      </w:pPr>
    </w:p>
    <w:p w:rsidR="00BC6FEE" w:rsidRDefault="00BC6FEE" w:rsidP="00A668D2">
      <w:pPr>
        <w:spacing w:after="0" w:line="240" w:lineRule="auto"/>
        <w:jc w:val="both"/>
        <w:rPr>
          <w:rFonts w:cstheme="minorHAnsi"/>
          <w:sz w:val="24"/>
          <w:szCs w:val="24"/>
        </w:rPr>
      </w:pPr>
    </w:p>
    <w:tbl>
      <w:tblPr>
        <w:tblStyle w:val="TableGrid"/>
        <w:tblW w:w="0" w:type="auto"/>
        <w:tblLook w:val="04A0"/>
      </w:tblPr>
      <w:tblGrid>
        <w:gridCol w:w="2352"/>
        <w:gridCol w:w="4731"/>
        <w:gridCol w:w="2853"/>
      </w:tblGrid>
      <w:tr w:rsidR="00BC6FEE" w:rsidRPr="00E655D2" w:rsidTr="00B14DD2">
        <w:tc>
          <w:tcPr>
            <w:tcW w:w="0" w:type="auto"/>
          </w:tcPr>
          <w:p w:rsidR="00BC6FEE" w:rsidRPr="00E655D2" w:rsidRDefault="00BC6FEE" w:rsidP="00A668D2">
            <w:pPr>
              <w:jc w:val="both"/>
              <w:rPr>
                <w:rFonts w:cstheme="minorHAnsi"/>
                <w:sz w:val="24"/>
                <w:szCs w:val="24"/>
              </w:rPr>
            </w:pPr>
            <w:r w:rsidRPr="00E655D2">
              <w:rPr>
                <w:rFonts w:cstheme="minorHAnsi"/>
                <w:sz w:val="24"/>
                <w:szCs w:val="24"/>
              </w:rPr>
              <w:t>Name of the Crop Insurance Scheme</w:t>
            </w:r>
          </w:p>
        </w:tc>
        <w:tc>
          <w:tcPr>
            <w:tcW w:w="0" w:type="auto"/>
          </w:tcPr>
          <w:p w:rsidR="00BC6FEE" w:rsidRPr="00E655D2" w:rsidRDefault="00BC6FEE" w:rsidP="00A668D2">
            <w:pPr>
              <w:jc w:val="both"/>
              <w:rPr>
                <w:rFonts w:cstheme="minorHAnsi"/>
                <w:sz w:val="24"/>
                <w:szCs w:val="24"/>
              </w:rPr>
            </w:pPr>
            <w:r w:rsidRPr="00E655D2">
              <w:rPr>
                <w:rFonts w:cstheme="minorHAnsi"/>
                <w:sz w:val="24"/>
                <w:szCs w:val="24"/>
              </w:rPr>
              <w:t>Details of G.O</w:t>
            </w:r>
          </w:p>
        </w:tc>
        <w:tc>
          <w:tcPr>
            <w:tcW w:w="0" w:type="auto"/>
          </w:tcPr>
          <w:p w:rsidR="00BC6FEE" w:rsidRPr="00E655D2" w:rsidRDefault="00BC6FEE" w:rsidP="00A668D2">
            <w:pPr>
              <w:jc w:val="both"/>
              <w:rPr>
                <w:rFonts w:cstheme="minorHAnsi"/>
                <w:sz w:val="24"/>
                <w:szCs w:val="24"/>
              </w:rPr>
            </w:pPr>
            <w:r w:rsidRPr="00E655D2">
              <w:rPr>
                <w:rFonts w:cstheme="minorHAnsi"/>
                <w:sz w:val="24"/>
                <w:szCs w:val="24"/>
              </w:rPr>
              <w:t>Letter from SLBC</w:t>
            </w:r>
          </w:p>
        </w:tc>
      </w:tr>
      <w:tr w:rsidR="00BC6FEE" w:rsidRPr="00E655D2" w:rsidTr="00B14DD2">
        <w:tc>
          <w:tcPr>
            <w:tcW w:w="0" w:type="auto"/>
          </w:tcPr>
          <w:p w:rsidR="00BC6FEE" w:rsidRPr="00E655D2" w:rsidRDefault="00007F83" w:rsidP="00A668D2">
            <w:pPr>
              <w:jc w:val="both"/>
              <w:rPr>
                <w:rFonts w:cstheme="minorHAnsi"/>
                <w:sz w:val="24"/>
                <w:szCs w:val="24"/>
              </w:rPr>
            </w:pPr>
            <w:r w:rsidRPr="00E655D2">
              <w:rPr>
                <w:rFonts w:cstheme="minorHAnsi"/>
                <w:sz w:val="24"/>
                <w:szCs w:val="24"/>
              </w:rPr>
              <w:t>WBCIS</w:t>
            </w:r>
          </w:p>
        </w:tc>
        <w:tc>
          <w:tcPr>
            <w:tcW w:w="0" w:type="auto"/>
          </w:tcPr>
          <w:p w:rsidR="00BC6FEE" w:rsidRPr="00E655D2" w:rsidRDefault="00007F83" w:rsidP="00A668D2">
            <w:pPr>
              <w:jc w:val="both"/>
              <w:rPr>
                <w:rFonts w:cstheme="minorHAnsi"/>
                <w:sz w:val="24"/>
                <w:szCs w:val="24"/>
              </w:rPr>
            </w:pPr>
            <w:r w:rsidRPr="00E655D2">
              <w:rPr>
                <w:rFonts w:cstheme="minorHAnsi"/>
                <w:sz w:val="24"/>
                <w:szCs w:val="24"/>
              </w:rPr>
              <w:t>G.O.Rt.No.631 dated 19.11.2014 of Agriculture &amp; Co-operation (Agri.II) Dept.</w:t>
            </w:r>
          </w:p>
        </w:tc>
        <w:tc>
          <w:tcPr>
            <w:tcW w:w="0" w:type="auto"/>
          </w:tcPr>
          <w:p w:rsidR="00BC6FEE" w:rsidRPr="00E655D2" w:rsidRDefault="00E655D2" w:rsidP="00E655D2">
            <w:pPr>
              <w:jc w:val="both"/>
              <w:rPr>
                <w:rFonts w:cstheme="minorHAnsi"/>
                <w:sz w:val="24"/>
                <w:szCs w:val="24"/>
              </w:rPr>
            </w:pPr>
            <w:r w:rsidRPr="00E655D2">
              <w:rPr>
                <w:rFonts w:cstheme="minorHAnsi"/>
                <w:sz w:val="24"/>
                <w:szCs w:val="24"/>
              </w:rPr>
              <w:t>Lr.No.  666/30/46/589  dated 21.11.2014</w:t>
            </w:r>
          </w:p>
        </w:tc>
      </w:tr>
      <w:tr w:rsidR="00BC6FEE" w:rsidRPr="00E655D2" w:rsidTr="00B14DD2">
        <w:tc>
          <w:tcPr>
            <w:tcW w:w="0" w:type="auto"/>
          </w:tcPr>
          <w:p w:rsidR="00BC6FEE" w:rsidRPr="00E655D2" w:rsidRDefault="00007F83" w:rsidP="00A668D2">
            <w:pPr>
              <w:jc w:val="both"/>
              <w:rPr>
                <w:rFonts w:cstheme="minorHAnsi"/>
                <w:sz w:val="24"/>
                <w:szCs w:val="24"/>
              </w:rPr>
            </w:pPr>
            <w:r w:rsidRPr="00E655D2">
              <w:rPr>
                <w:rFonts w:cstheme="minorHAnsi"/>
                <w:sz w:val="24"/>
                <w:szCs w:val="24"/>
              </w:rPr>
              <w:t>MNAIS</w:t>
            </w:r>
          </w:p>
        </w:tc>
        <w:tc>
          <w:tcPr>
            <w:tcW w:w="0" w:type="auto"/>
          </w:tcPr>
          <w:p w:rsidR="00BC6FEE" w:rsidRPr="00E655D2" w:rsidRDefault="00007F83" w:rsidP="00E655D2">
            <w:pPr>
              <w:jc w:val="both"/>
              <w:rPr>
                <w:rFonts w:cstheme="minorHAnsi"/>
                <w:sz w:val="24"/>
                <w:szCs w:val="24"/>
              </w:rPr>
            </w:pPr>
            <w:r w:rsidRPr="00E655D2">
              <w:rPr>
                <w:rFonts w:cstheme="minorHAnsi"/>
                <w:sz w:val="24"/>
                <w:szCs w:val="24"/>
              </w:rPr>
              <w:t>G.O.Rt.No.66</w:t>
            </w:r>
            <w:r w:rsidR="00E655D2" w:rsidRPr="00E655D2">
              <w:rPr>
                <w:rFonts w:cstheme="minorHAnsi"/>
                <w:sz w:val="24"/>
                <w:szCs w:val="24"/>
              </w:rPr>
              <w:t>5</w:t>
            </w:r>
            <w:r w:rsidRPr="00E655D2">
              <w:rPr>
                <w:rFonts w:cstheme="minorHAnsi"/>
                <w:sz w:val="24"/>
                <w:szCs w:val="24"/>
              </w:rPr>
              <w:t xml:space="preserve"> dated 29.11.2014 of Agriculture &amp; Co-operation (Agri.II.)</w:t>
            </w:r>
          </w:p>
        </w:tc>
        <w:tc>
          <w:tcPr>
            <w:tcW w:w="0" w:type="auto"/>
          </w:tcPr>
          <w:p w:rsidR="00BC6FEE" w:rsidRPr="00E655D2" w:rsidRDefault="00E655D2" w:rsidP="00A668D2">
            <w:pPr>
              <w:jc w:val="both"/>
              <w:rPr>
                <w:rFonts w:cstheme="minorHAnsi"/>
                <w:sz w:val="24"/>
                <w:szCs w:val="24"/>
              </w:rPr>
            </w:pPr>
            <w:r w:rsidRPr="00E655D2">
              <w:rPr>
                <w:rFonts w:cstheme="minorHAnsi"/>
                <w:sz w:val="24"/>
                <w:szCs w:val="24"/>
              </w:rPr>
              <w:t>Lr.No.  666/30/46/598  dated 01.12.2014</w:t>
            </w:r>
          </w:p>
        </w:tc>
      </w:tr>
      <w:tr w:rsidR="00BC6FEE" w:rsidRPr="00E655D2" w:rsidTr="00B14DD2">
        <w:tc>
          <w:tcPr>
            <w:tcW w:w="0" w:type="auto"/>
          </w:tcPr>
          <w:p w:rsidR="00BC6FEE" w:rsidRPr="00E655D2" w:rsidRDefault="00007F83" w:rsidP="00A668D2">
            <w:pPr>
              <w:jc w:val="both"/>
              <w:rPr>
                <w:rFonts w:cstheme="minorHAnsi"/>
                <w:sz w:val="24"/>
                <w:szCs w:val="24"/>
              </w:rPr>
            </w:pPr>
            <w:r w:rsidRPr="00E655D2">
              <w:rPr>
                <w:rFonts w:cstheme="minorHAnsi"/>
                <w:sz w:val="24"/>
                <w:szCs w:val="24"/>
              </w:rPr>
              <w:t>NAIS</w:t>
            </w:r>
          </w:p>
        </w:tc>
        <w:tc>
          <w:tcPr>
            <w:tcW w:w="0" w:type="auto"/>
          </w:tcPr>
          <w:p w:rsidR="00BC6FEE" w:rsidRPr="00E655D2" w:rsidRDefault="00007F83" w:rsidP="00E655D2">
            <w:pPr>
              <w:jc w:val="both"/>
              <w:rPr>
                <w:rFonts w:cstheme="minorHAnsi"/>
                <w:sz w:val="24"/>
                <w:szCs w:val="24"/>
              </w:rPr>
            </w:pPr>
            <w:r w:rsidRPr="00E655D2">
              <w:rPr>
                <w:rFonts w:cstheme="minorHAnsi"/>
                <w:sz w:val="24"/>
                <w:szCs w:val="24"/>
              </w:rPr>
              <w:t>Dept. G.O.Rt.No.66</w:t>
            </w:r>
            <w:r w:rsidR="00E655D2" w:rsidRPr="00E655D2">
              <w:rPr>
                <w:rFonts w:cstheme="minorHAnsi"/>
                <w:sz w:val="24"/>
                <w:szCs w:val="24"/>
              </w:rPr>
              <w:t>4</w:t>
            </w:r>
            <w:r w:rsidRPr="00E655D2">
              <w:rPr>
                <w:rFonts w:cstheme="minorHAnsi"/>
                <w:sz w:val="24"/>
                <w:szCs w:val="24"/>
              </w:rPr>
              <w:t xml:space="preserve"> dated 29.11.2014 of Agriculture &amp; Co-operation (Agri.II.1) Dept.</w:t>
            </w:r>
          </w:p>
        </w:tc>
        <w:tc>
          <w:tcPr>
            <w:tcW w:w="0" w:type="auto"/>
          </w:tcPr>
          <w:p w:rsidR="00BC6FEE" w:rsidRPr="00E655D2" w:rsidRDefault="00E655D2" w:rsidP="00A668D2">
            <w:pPr>
              <w:jc w:val="both"/>
              <w:rPr>
                <w:rFonts w:cstheme="minorHAnsi"/>
                <w:sz w:val="24"/>
                <w:szCs w:val="24"/>
              </w:rPr>
            </w:pPr>
            <w:r w:rsidRPr="00E655D2">
              <w:rPr>
                <w:rFonts w:cstheme="minorHAnsi"/>
                <w:sz w:val="24"/>
                <w:szCs w:val="24"/>
              </w:rPr>
              <w:t>Lr.No.  666/30/46/598  dated 01.12.2014</w:t>
            </w:r>
          </w:p>
        </w:tc>
      </w:tr>
    </w:tbl>
    <w:p w:rsidR="00BC6FEE" w:rsidRPr="00856EB1" w:rsidRDefault="00BC6FEE" w:rsidP="00A668D2">
      <w:pPr>
        <w:spacing w:after="0" w:line="240" w:lineRule="auto"/>
        <w:jc w:val="both"/>
        <w:rPr>
          <w:rFonts w:cstheme="minorHAnsi"/>
          <w:sz w:val="24"/>
          <w:szCs w:val="24"/>
        </w:rPr>
      </w:pPr>
    </w:p>
    <w:p w:rsidR="008233AA" w:rsidRPr="00856EB1" w:rsidRDefault="00BB2FA1" w:rsidP="00FC5E1D">
      <w:pPr>
        <w:spacing w:after="0" w:line="240" w:lineRule="auto"/>
        <w:jc w:val="both"/>
        <w:rPr>
          <w:rFonts w:cstheme="minorHAnsi"/>
        </w:rPr>
      </w:pPr>
      <w:r w:rsidRPr="00856EB1">
        <w:rPr>
          <w:rFonts w:cstheme="minorHAnsi"/>
          <w:sz w:val="24"/>
          <w:szCs w:val="24"/>
        </w:rPr>
        <w:t xml:space="preserve"> </w:t>
      </w:r>
    </w:p>
    <w:p w:rsidR="00411CCD" w:rsidRPr="00856EB1" w:rsidRDefault="00411CCD" w:rsidP="00411CCD">
      <w:pPr>
        <w:pStyle w:val="296"/>
        <w:tabs>
          <w:tab w:val="left" w:pos="720"/>
        </w:tabs>
        <w:autoSpaceDE w:val="0"/>
        <w:spacing w:line="276" w:lineRule="auto"/>
        <w:rPr>
          <w:rFonts w:asciiTheme="minorHAnsi" w:hAnsiTheme="minorHAnsi" w:cstheme="minorHAnsi"/>
        </w:rPr>
      </w:pPr>
      <w:r w:rsidRPr="00856EB1">
        <w:rPr>
          <w:rFonts w:asciiTheme="minorHAnsi" w:hAnsiTheme="minorHAnsi" w:cstheme="minorHAnsi"/>
        </w:rPr>
        <w:t xml:space="preserve">All Banks are advised to follow the given guidelines scrupulously and cover all eligible crops under the above scheme without </w:t>
      </w:r>
      <w:r w:rsidR="00BC6FEE">
        <w:rPr>
          <w:rFonts w:asciiTheme="minorHAnsi" w:hAnsiTheme="minorHAnsi" w:cstheme="minorHAnsi"/>
        </w:rPr>
        <w:t xml:space="preserve">any </w:t>
      </w:r>
      <w:r w:rsidRPr="00856EB1">
        <w:rPr>
          <w:rFonts w:asciiTheme="minorHAnsi" w:hAnsiTheme="minorHAnsi" w:cstheme="minorHAnsi"/>
        </w:rPr>
        <w:t>exception.</w:t>
      </w:r>
    </w:p>
    <w:p w:rsidR="002623F2" w:rsidRPr="00856EB1" w:rsidRDefault="002623F2" w:rsidP="002623F2">
      <w:pPr>
        <w:spacing w:after="0"/>
        <w:rPr>
          <w:rFonts w:cstheme="minorHAnsi"/>
          <w:bCs/>
          <w:sz w:val="24"/>
          <w:szCs w:val="24"/>
        </w:rPr>
      </w:pPr>
    </w:p>
    <w:p w:rsidR="0046749B" w:rsidRPr="00856EB1" w:rsidRDefault="00430CA7" w:rsidP="007F126F">
      <w:pPr>
        <w:pStyle w:val="296"/>
        <w:numPr>
          <w:ilvl w:val="0"/>
          <w:numId w:val="16"/>
        </w:numPr>
        <w:tabs>
          <w:tab w:val="left" w:pos="720"/>
        </w:tabs>
        <w:autoSpaceDE w:val="0"/>
        <w:jc w:val="both"/>
        <w:rPr>
          <w:rFonts w:asciiTheme="minorHAnsi" w:hAnsiTheme="minorHAnsi" w:cstheme="minorHAnsi"/>
          <w:b/>
        </w:rPr>
      </w:pPr>
      <w:r w:rsidRPr="00856EB1">
        <w:rPr>
          <w:rFonts w:asciiTheme="minorHAnsi" w:hAnsiTheme="minorHAnsi" w:cstheme="minorHAnsi"/>
          <w:b/>
        </w:rPr>
        <w:t xml:space="preserve"> </w:t>
      </w:r>
      <w:r w:rsidR="0046749B" w:rsidRPr="00856EB1">
        <w:rPr>
          <w:rFonts w:asciiTheme="minorHAnsi" w:hAnsiTheme="minorHAnsi" w:cstheme="minorHAnsi"/>
          <w:b/>
        </w:rPr>
        <w:t>Reallocation of target for financing JLGs during the year 2014-15</w:t>
      </w:r>
    </w:p>
    <w:p w:rsidR="0046749B" w:rsidRPr="00856EB1" w:rsidRDefault="0046749B" w:rsidP="0046749B">
      <w:pPr>
        <w:pStyle w:val="296"/>
        <w:tabs>
          <w:tab w:val="left" w:pos="720"/>
        </w:tabs>
        <w:autoSpaceDE w:val="0"/>
        <w:jc w:val="both"/>
        <w:rPr>
          <w:rFonts w:asciiTheme="minorHAnsi" w:hAnsiTheme="minorHAnsi" w:cstheme="minorHAnsi"/>
          <w:b/>
        </w:rPr>
      </w:pPr>
    </w:p>
    <w:p w:rsidR="0046749B" w:rsidRPr="00856EB1" w:rsidRDefault="0046749B" w:rsidP="0046749B">
      <w:pPr>
        <w:pStyle w:val="296"/>
        <w:tabs>
          <w:tab w:val="left" w:pos="720"/>
        </w:tabs>
        <w:autoSpaceDE w:val="0"/>
        <w:jc w:val="both"/>
        <w:rPr>
          <w:rFonts w:asciiTheme="minorHAnsi" w:hAnsiTheme="minorHAnsi" w:cstheme="minorHAnsi"/>
        </w:rPr>
      </w:pPr>
      <w:r w:rsidRPr="00856EB1">
        <w:rPr>
          <w:rFonts w:asciiTheme="minorHAnsi" w:hAnsiTheme="minorHAnsi" w:cstheme="minorHAnsi"/>
        </w:rPr>
        <w:t xml:space="preserve">NABARD </w:t>
      </w:r>
      <w:r w:rsidR="00F469F5" w:rsidRPr="00856EB1">
        <w:rPr>
          <w:rFonts w:asciiTheme="minorHAnsi" w:hAnsiTheme="minorHAnsi" w:cstheme="minorHAnsi"/>
        </w:rPr>
        <w:t xml:space="preserve">vide </w:t>
      </w:r>
      <w:r w:rsidR="00606639" w:rsidRPr="00856EB1">
        <w:rPr>
          <w:rFonts w:asciiTheme="minorHAnsi" w:hAnsiTheme="minorHAnsi" w:cstheme="minorHAnsi"/>
        </w:rPr>
        <w:t>Ref</w:t>
      </w:r>
      <w:r w:rsidR="00F469F5" w:rsidRPr="00856EB1">
        <w:rPr>
          <w:rFonts w:asciiTheme="minorHAnsi" w:hAnsiTheme="minorHAnsi" w:cstheme="minorHAnsi"/>
        </w:rPr>
        <w:t xml:space="preserve"> No</w:t>
      </w:r>
      <w:r w:rsidR="00F469F5" w:rsidRPr="00856EB1">
        <w:rPr>
          <w:rFonts w:asciiTheme="minorHAnsi" w:hAnsiTheme="minorHAnsi" w:cstheme="minorHAnsi"/>
          <w:b/>
        </w:rPr>
        <w:t>.</w:t>
      </w:r>
      <w:r w:rsidR="00606639" w:rsidRPr="00856EB1">
        <w:rPr>
          <w:rFonts w:asciiTheme="minorHAnsi" w:hAnsiTheme="minorHAnsi" w:cstheme="minorHAnsi"/>
          <w:b/>
        </w:rPr>
        <w:t xml:space="preserve"> </w:t>
      </w:r>
      <w:r w:rsidR="00606639" w:rsidRPr="00856EB1">
        <w:rPr>
          <w:rFonts w:asciiTheme="minorHAnsi" w:hAnsiTheme="minorHAnsi" w:cstheme="minorHAnsi"/>
        </w:rPr>
        <w:t>NB.</w:t>
      </w:r>
      <w:r w:rsidR="006E14A0" w:rsidRPr="00856EB1">
        <w:rPr>
          <w:rFonts w:asciiTheme="minorHAnsi" w:hAnsiTheme="minorHAnsi" w:cstheme="minorHAnsi"/>
        </w:rPr>
        <w:t>APRO/</w:t>
      </w:r>
      <w:r w:rsidR="00606639" w:rsidRPr="00856EB1">
        <w:rPr>
          <w:rFonts w:asciiTheme="minorHAnsi" w:hAnsiTheme="minorHAnsi" w:cstheme="minorHAnsi"/>
        </w:rPr>
        <w:t>MCID</w:t>
      </w:r>
      <w:r w:rsidR="006E14A0" w:rsidRPr="00856EB1">
        <w:rPr>
          <w:rFonts w:asciiTheme="minorHAnsi" w:hAnsiTheme="minorHAnsi" w:cstheme="minorHAnsi"/>
        </w:rPr>
        <w:t>-JLG</w:t>
      </w:r>
      <w:r w:rsidR="00606639" w:rsidRPr="00856EB1">
        <w:rPr>
          <w:rFonts w:asciiTheme="minorHAnsi" w:hAnsiTheme="minorHAnsi" w:cstheme="minorHAnsi"/>
        </w:rPr>
        <w:t xml:space="preserve">/2014-15 dated </w:t>
      </w:r>
      <w:r w:rsidR="006E14A0" w:rsidRPr="00856EB1">
        <w:rPr>
          <w:rFonts w:asciiTheme="minorHAnsi" w:hAnsiTheme="minorHAnsi" w:cstheme="minorHAnsi"/>
        </w:rPr>
        <w:t>13</w:t>
      </w:r>
      <w:r w:rsidR="00606639" w:rsidRPr="00856EB1">
        <w:rPr>
          <w:rFonts w:asciiTheme="minorHAnsi" w:hAnsiTheme="minorHAnsi" w:cstheme="minorHAnsi"/>
        </w:rPr>
        <w:t xml:space="preserve"> </w:t>
      </w:r>
      <w:r w:rsidR="006E14A0" w:rsidRPr="00856EB1">
        <w:rPr>
          <w:rFonts w:asciiTheme="minorHAnsi" w:hAnsiTheme="minorHAnsi" w:cstheme="minorHAnsi"/>
        </w:rPr>
        <w:t>October</w:t>
      </w:r>
      <w:r w:rsidR="00606639" w:rsidRPr="00856EB1">
        <w:rPr>
          <w:rFonts w:asciiTheme="minorHAnsi" w:hAnsiTheme="minorHAnsi" w:cstheme="minorHAnsi"/>
        </w:rPr>
        <w:t xml:space="preserve"> 2014</w:t>
      </w:r>
      <w:r w:rsidR="00222835" w:rsidRPr="00856EB1">
        <w:rPr>
          <w:rFonts w:asciiTheme="minorHAnsi" w:hAnsiTheme="minorHAnsi" w:cstheme="minorHAnsi"/>
          <w:b/>
        </w:rPr>
        <w:t xml:space="preserve"> </w:t>
      </w:r>
      <w:r w:rsidRPr="00856EB1">
        <w:rPr>
          <w:rFonts w:asciiTheme="minorHAnsi" w:hAnsiTheme="minorHAnsi" w:cstheme="minorHAnsi"/>
        </w:rPr>
        <w:t xml:space="preserve">informed that keeping in view the Union Budget announcement of provision of finance to 5.00 </w:t>
      </w:r>
      <w:r w:rsidR="00D4204C" w:rsidRPr="00856EB1">
        <w:rPr>
          <w:rFonts w:asciiTheme="minorHAnsi" w:hAnsiTheme="minorHAnsi" w:cstheme="minorHAnsi"/>
        </w:rPr>
        <w:t xml:space="preserve">lakhs </w:t>
      </w:r>
      <w:r w:rsidRPr="00856EB1">
        <w:rPr>
          <w:rFonts w:asciiTheme="minorHAnsi" w:hAnsiTheme="minorHAnsi" w:cstheme="minorHAnsi"/>
        </w:rPr>
        <w:t>Joint Farming Groups of “Bhoomiheen Kisaan”, it has been decided that at least 5.00 lakh Joint Farming Groups will be financed through JLG mode of financing durin</w:t>
      </w:r>
      <w:r w:rsidR="00B41BB0">
        <w:rPr>
          <w:rFonts w:asciiTheme="minorHAnsi" w:hAnsiTheme="minorHAnsi" w:cstheme="minorHAnsi"/>
        </w:rPr>
        <w:t>g the current year 2014-15, on a</w:t>
      </w:r>
      <w:r w:rsidRPr="00856EB1">
        <w:rPr>
          <w:rFonts w:asciiTheme="minorHAnsi" w:hAnsiTheme="minorHAnsi" w:cstheme="minorHAnsi"/>
        </w:rPr>
        <w:t>ll India basis.</w:t>
      </w:r>
    </w:p>
    <w:p w:rsidR="000168FC" w:rsidRPr="00856EB1" w:rsidRDefault="000168FC" w:rsidP="0046749B">
      <w:pPr>
        <w:pStyle w:val="296"/>
        <w:tabs>
          <w:tab w:val="left" w:pos="720"/>
        </w:tabs>
        <w:autoSpaceDE w:val="0"/>
        <w:jc w:val="both"/>
        <w:rPr>
          <w:rFonts w:asciiTheme="minorHAnsi" w:hAnsiTheme="minorHAnsi" w:cstheme="minorHAnsi"/>
        </w:rPr>
      </w:pPr>
    </w:p>
    <w:p w:rsidR="006E14A0" w:rsidRPr="00856EB1" w:rsidRDefault="006E14A0" w:rsidP="0046749B">
      <w:pPr>
        <w:pStyle w:val="296"/>
        <w:tabs>
          <w:tab w:val="left" w:pos="720"/>
        </w:tabs>
        <w:autoSpaceDE w:val="0"/>
        <w:jc w:val="both"/>
        <w:rPr>
          <w:rFonts w:asciiTheme="minorHAnsi" w:hAnsiTheme="minorHAnsi" w:cstheme="minorHAnsi"/>
        </w:rPr>
      </w:pPr>
      <w:r w:rsidRPr="00856EB1">
        <w:rPr>
          <w:rFonts w:asciiTheme="minorHAnsi" w:hAnsiTheme="minorHAnsi" w:cstheme="minorHAnsi"/>
        </w:rPr>
        <w:t xml:space="preserve">Keeping in view of GoI objectives, the allocation of target for </w:t>
      </w:r>
      <w:r w:rsidR="00A062B5" w:rsidRPr="00856EB1">
        <w:rPr>
          <w:rFonts w:asciiTheme="minorHAnsi" w:hAnsiTheme="minorHAnsi" w:cstheme="minorHAnsi"/>
        </w:rPr>
        <w:t>financing Joint</w:t>
      </w:r>
      <w:r w:rsidRPr="00856EB1">
        <w:rPr>
          <w:rFonts w:asciiTheme="minorHAnsi" w:hAnsiTheme="minorHAnsi" w:cstheme="minorHAnsi"/>
        </w:rPr>
        <w:t xml:space="preserve"> farming </w:t>
      </w:r>
      <w:r w:rsidR="00B41BB0" w:rsidRPr="00856EB1">
        <w:rPr>
          <w:rFonts w:asciiTheme="minorHAnsi" w:hAnsiTheme="minorHAnsi" w:cstheme="minorHAnsi"/>
        </w:rPr>
        <w:t>Groups (</w:t>
      </w:r>
      <w:r w:rsidRPr="00856EB1">
        <w:rPr>
          <w:rFonts w:asciiTheme="minorHAnsi" w:hAnsiTheme="minorHAnsi" w:cstheme="minorHAnsi"/>
        </w:rPr>
        <w:t>JLGs) district wise, bank wise and rural branch wise for the year 2014-15 has been worked out for the rural branches in Andhra Pradesh State</w:t>
      </w:r>
      <w:r w:rsidR="00B41BB0">
        <w:rPr>
          <w:rFonts w:asciiTheme="minorHAnsi" w:hAnsiTheme="minorHAnsi" w:cstheme="minorHAnsi"/>
        </w:rPr>
        <w:t xml:space="preserve"> by NABARD</w:t>
      </w:r>
      <w:r w:rsidRPr="00856EB1">
        <w:rPr>
          <w:rFonts w:asciiTheme="minorHAnsi" w:hAnsiTheme="minorHAnsi" w:cstheme="minorHAnsi"/>
        </w:rPr>
        <w:t>.</w:t>
      </w:r>
    </w:p>
    <w:p w:rsidR="000168FC" w:rsidRPr="00856EB1" w:rsidRDefault="000168FC" w:rsidP="0046749B">
      <w:pPr>
        <w:pStyle w:val="296"/>
        <w:tabs>
          <w:tab w:val="left" w:pos="720"/>
        </w:tabs>
        <w:autoSpaceDE w:val="0"/>
        <w:jc w:val="both"/>
        <w:rPr>
          <w:rFonts w:asciiTheme="minorHAnsi" w:hAnsiTheme="minorHAnsi" w:cstheme="minorHAnsi"/>
        </w:rPr>
      </w:pPr>
    </w:p>
    <w:p w:rsidR="00A67C97" w:rsidRDefault="00AF2BAA" w:rsidP="0046749B">
      <w:pPr>
        <w:pStyle w:val="296"/>
        <w:tabs>
          <w:tab w:val="left" w:pos="720"/>
        </w:tabs>
        <w:autoSpaceDE w:val="0"/>
        <w:jc w:val="both"/>
        <w:rPr>
          <w:rFonts w:asciiTheme="minorHAnsi" w:hAnsiTheme="minorHAnsi" w:cstheme="minorHAnsi"/>
        </w:rPr>
      </w:pPr>
      <w:r>
        <w:rPr>
          <w:rFonts w:asciiTheme="minorHAnsi" w:hAnsiTheme="minorHAnsi" w:cstheme="minorHAnsi"/>
        </w:rPr>
        <w:t xml:space="preserve">NABARD requested SLBC to furnish the performance at monthly intervals </w:t>
      </w:r>
      <w:r w:rsidR="00FC5E1D">
        <w:rPr>
          <w:rFonts w:asciiTheme="minorHAnsi" w:hAnsiTheme="minorHAnsi" w:cstheme="minorHAnsi"/>
        </w:rPr>
        <w:t>within</w:t>
      </w:r>
      <w:r>
        <w:rPr>
          <w:rFonts w:asciiTheme="minorHAnsi" w:hAnsiTheme="minorHAnsi" w:cstheme="minorHAnsi"/>
        </w:rPr>
        <w:t xml:space="preserve"> 3 days from the end of the month.</w:t>
      </w:r>
    </w:p>
    <w:p w:rsidR="00A67C97" w:rsidRDefault="00A67C97" w:rsidP="0046749B">
      <w:pPr>
        <w:pStyle w:val="296"/>
        <w:tabs>
          <w:tab w:val="left" w:pos="720"/>
        </w:tabs>
        <w:autoSpaceDE w:val="0"/>
        <w:jc w:val="both"/>
        <w:rPr>
          <w:rFonts w:asciiTheme="minorHAnsi" w:hAnsiTheme="minorHAnsi" w:cstheme="minorHAnsi"/>
        </w:rPr>
      </w:pPr>
    </w:p>
    <w:p w:rsidR="006E288B" w:rsidRPr="00EF6241" w:rsidRDefault="00A67C97" w:rsidP="0046749B">
      <w:pPr>
        <w:pStyle w:val="296"/>
        <w:tabs>
          <w:tab w:val="left" w:pos="720"/>
        </w:tabs>
        <w:autoSpaceDE w:val="0"/>
        <w:jc w:val="both"/>
        <w:rPr>
          <w:rFonts w:asciiTheme="minorHAnsi" w:hAnsiTheme="minorHAnsi" w:cstheme="minorHAnsi"/>
          <w:color w:val="FF0000"/>
        </w:rPr>
      </w:pPr>
      <w:r w:rsidRPr="00BF1581">
        <w:rPr>
          <w:rFonts w:asciiTheme="minorHAnsi" w:hAnsiTheme="minorHAnsi" w:cstheme="minorHAnsi"/>
        </w:rPr>
        <w:t>Department of Financial Services (CP Section), MoF, GoI vide Lr. No. F.No. 3/7/2014-CP dated 30.10.2014 advised SLBC should monitor the progress of the scheme and ensure that the target of the State are achieved well in time</w:t>
      </w:r>
      <w:r w:rsidRPr="00EF6241">
        <w:rPr>
          <w:rFonts w:asciiTheme="minorHAnsi" w:hAnsiTheme="minorHAnsi" w:cstheme="minorHAnsi"/>
          <w:color w:val="FF0000"/>
        </w:rPr>
        <w:t xml:space="preserve">. </w:t>
      </w:r>
      <w:r w:rsidR="00AF2BAA" w:rsidRPr="00EF6241">
        <w:rPr>
          <w:rFonts w:asciiTheme="minorHAnsi" w:hAnsiTheme="minorHAnsi" w:cstheme="minorHAnsi"/>
          <w:color w:val="FF0000"/>
        </w:rPr>
        <w:t xml:space="preserve"> </w:t>
      </w:r>
    </w:p>
    <w:p w:rsidR="00BC70F9" w:rsidRDefault="00BC70F9" w:rsidP="0046749B">
      <w:pPr>
        <w:pStyle w:val="296"/>
        <w:tabs>
          <w:tab w:val="left" w:pos="720"/>
        </w:tabs>
        <w:autoSpaceDE w:val="0"/>
        <w:jc w:val="both"/>
        <w:rPr>
          <w:rFonts w:asciiTheme="minorHAnsi" w:hAnsiTheme="minorHAnsi" w:cstheme="minorHAnsi"/>
        </w:rPr>
      </w:pPr>
    </w:p>
    <w:p w:rsidR="000C1380" w:rsidRDefault="000C1380" w:rsidP="0046749B">
      <w:pPr>
        <w:pStyle w:val="296"/>
        <w:tabs>
          <w:tab w:val="left" w:pos="720"/>
        </w:tabs>
        <w:autoSpaceDE w:val="0"/>
        <w:jc w:val="both"/>
        <w:rPr>
          <w:rFonts w:asciiTheme="minorHAnsi" w:hAnsiTheme="minorHAnsi" w:cstheme="minorHAnsi"/>
        </w:rPr>
      </w:pPr>
    </w:p>
    <w:p w:rsidR="000C1380" w:rsidRDefault="000C1380" w:rsidP="0046749B">
      <w:pPr>
        <w:pStyle w:val="296"/>
        <w:tabs>
          <w:tab w:val="left" w:pos="720"/>
        </w:tabs>
        <w:autoSpaceDE w:val="0"/>
        <w:jc w:val="both"/>
        <w:rPr>
          <w:rFonts w:asciiTheme="minorHAnsi" w:hAnsiTheme="minorHAnsi" w:cstheme="minorHAnsi"/>
        </w:rPr>
      </w:pPr>
    </w:p>
    <w:p w:rsidR="000C1380" w:rsidRDefault="000C1380" w:rsidP="0046749B">
      <w:pPr>
        <w:pStyle w:val="296"/>
        <w:tabs>
          <w:tab w:val="left" w:pos="720"/>
        </w:tabs>
        <w:autoSpaceDE w:val="0"/>
        <w:jc w:val="both"/>
        <w:rPr>
          <w:rFonts w:asciiTheme="minorHAnsi" w:hAnsiTheme="minorHAnsi" w:cstheme="minorHAnsi"/>
        </w:rPr>
      </w:pPr>
    </w:p>
    <w:p w:rsidR="004F7443" w:rsidRDefault="004F7443" w:rsidP="0046749B">
      <w:pPr>
        <w:pStyle w:val="296"/>
        <w:tabs>
          <w:tab w:val="left" w:pos="720"/>
        </w:tabs>
        <w:autoSpaceDE w:val="0"/>
        <w:jc w:val="both"/>
        <w:rPr>
          <w:rFonts w:asciiTheme="minorHAnsi" w:hAnsiTheme="minorHAnsi" w:cstheme="minorHAnsi"/>
        </w:rPr>
      </w:pPr>
    </w:p>
    <w:p w:rsidR="000C1380" w:rsidRDefault="000C1380" w:rsidP="0046749B">
      <w:pPr>
        <w:pStyle w:val="296"/>
        <w:tabs>
          <w:tab w:val="left" w:pos="720"/>
        </w:tabs>
        <w:autoSpaceDE w:val="0"/>
        <w:jc w:val="both"/>
        <w:rPr>
          <w:rFonts w:asciiTheme="minorHAnsi" w:hAnsiTheme="minorHAnsi" w:cstheme="minorHAnsi"/>
        </w:rPr>
      </w:pPr>
    </w:p>
    <w:p w:rsidR="000C1380" w:rsidRDefault="000C1380" w:rsidP="0046749B">
      <w:pPr>
        <w:pStyle w:val="296"/>
        <w:tabs>
          <w:tab w:val="left" w:pos="720"/>
        </w:tabs>
        <w:autoSpaceDE w:val="0"/>
        <w:jc w:val="both"/>
        <w:rPr>
          <w:rFonts w:asciiTheme="minorHAnsi" w:hAnsiTheme="minorHAnsi" w:cstheme="minorHAnsi"/>
        </w:rPr>
      </w:pPr>
    </w:p>
    <w:p w:rsidR="00D872DE" w:rsidRDefault="00D872DE" w:rsidP="0046749B">
      <w:pPr>
        <w:pStyle w:val="296"/>
        <w:tabs>
          <w:tab w:val="left" w:pos="720"/>
        </w:tabs>
        <w:autoSpaceDE w:val="0"/>
        <w:jc w:val="both"/>
        <w:rPr>
          <w:rFonts w:asciiTheme="minorHAnsi" w:hAnsiTheme="minorHAnsi" w:cstheme="minorHAnsi"/>
        </w:rPr>
      </w:pPr>
    </w:p>
    <w:tbl>
      <w:tblPr>
        <w:tblStyle w:val="TableGrid"/>
        <w:tblW w:w="0" w:type="auto"/>
        <w:tblInd w:w="250" w:type="dxa"/>
        <w:tblLayout w:type="fixed"/>
        <w:tblLook w:val="04A0"/>
      </w:tblPr>
      <w:tblGrid>
        <w:gridCol w:w="851"/>
        <w:gridCol w:w="1771"/>
        <w:gridCol w:w="1398"/>
        <w:gridCol w:w="2583"/>
        <w:gridCol w:w="3083"/>
      </w:tblGrid>
      <w:tr w:rsidR="00FC5E1D" w:rsidRPr="00CA2554" w:rsidTr="00EA0591">
        <w:trPr>
          <w:trHeight w:val="20"/>
        </w:trPr>
        <w:tc>
          <w:tcPr>
            <w:tcW w:w="851" w:type="dxa"/>
            <w:vMerge w:val="restart"/>
            <w:vAlign w:val="center"/>
          </w:tcPr>
          <w:p w:rsidR="00FC5E1D" w:rsidRPr="004F7443" w:rsidRDefault="00FC5E1D" w:rsidP="00FC5E1D">
            <w:pPr>
              <w:pStyle w:val="296"/>
              <w:tabs>
                <w:tab w:val="left" w:pos="720"/>
              </w:tabs>
              <w:autoSpaceDE w:val="0"/>
              <w:jc w:val="center"/>
              <w:rPr>
                <w:rFonts w:asciiTheme="minorHAnsi" w:hAnsiTheme="minorHAnsi" w:cstheme="minorHAnsi"/>
                <w:b/>
              </w:rPr>
            </w:pPr>
            <w:r w:rsidRPr="004F7443">
              <w:rPr>
                <w:rFonts w:asciiTheme="minorHAnsi" w:hAnsiTheme="minorHAnsi" w:cstheme="minorHAnsi"/>
                <w:b/>
              </w:rPr>
              <w:lastRenderedPageBreak/>
              <w:t>S.No</w:t>
            </w:r>
          </w:p>
        </w:tc>
        <w:tc>
          <w:tcPr>
            <w:tcW w:w="1771" w:type="dxa"/>
            <w:vMerge w:val="restart"/>
            <w:vAlign w:val="center"/>
          </w:tcPr>
          <w:p w:rsidR="00FC5E1D" w:rsidRPr="004F7443" w:rsidRDefault="00FC5E1D" w:rsidP="00FC5E1D">
            <w:pPr>
              <w:pStyle w:val="296"/>
              <w:tabs>
                <w:tab w:val="left" w:pos="720"/>
              </w:tabs>
              <w:autoSpaceDE w:val="0"/>
              <w:jc w:val="center"/>
              <w:rPr>
                <w:rFonts w:asciiTheme="minorHAnsi" w:hAnsiTheme="minorHAnsi" w:cstheme="minorHAnsi"/>
                <w:b/>
              </w:rPr>
            </w:pPr>
            <w:r w:rsidRPr="004F7443">
              <w:rPr>
                <w:rFonts w:asciiTheme="minorHAnsi" w:hAnsiTheme="minorHAnsi" w:cstheme="minorHAnsi"/>
                <w:b/>
              </w:rPr>
              <w:t>Name of the District</w:t>
            </w:r>
          </w:p>
        </w:tc>
        <w:tc>
          <w:tcPr>
            <w:tcW w:w="3981" w:type="dxa"/>
            <w:gridSpan w:val="2"/>
            <w:tcBorders>
              <w:bottom w:val="single" w:sz="4" w:space="0" w:color="auto"/>
            </w:tcBorders>
            <w:vAlign w:val="center"/>
          </w:tcPr>
          <w:p w:rsidR="00FC5E1D" w:rsidRPr="004F7443" w:rsidRDefault="00FC5E1D" w:rsidP="00FC5E1D">
            <w:pPr>
              <w:pStyle w:val="296"/>
              <w:tabs>
                <w:tab w:val="left" w:pos="720"/>
              </w:tabs>
              <w:autoSpaceDE w:val="0"/>
              <w:jc w:val="center"/>
              <w:rPr>
                <w:rFonts w:asciiTheme="minorHAnsi" w:hAnsiTheme="minorHAnsi" w:cstheme="minorHAnsi"/>
                <w:b/>
              </w:rPr>
            </w:pPr>
            <w:r w:rsidRPr="004F7443">
              <w:rPr>
                <w:rFonts w:asciiTheme="minorHAnsi" w:hAnsiTheme="minorHAnsi" w:cstheme="minorHAnsi"/>
                <w:b/>
              </w:rPr>
              <w:t>Target 2014-15</w:t>
            </w:r>
          </w:p>
        </w:tc>
        <w:tc>
          <w:tcPr>
            <w:tcW w:w="3083" w:type="dxa"/>
            <w:vMerge w:val="restart"/>
            <w:vAlign w:val="center"/>
          </w:tcPr>
          <w:p w:rsidR="00FC5E1D" w:rsidRPr="004F7443" w:rsidRDefault="00FC5E1D" w:rsidP="00FC5E1D">
            <w:pPr>
              <w:pStyle w:val="296"/>
              <w:tabs>
                <w:tab w:val="left" w:pos="720"/>
              </w:tabs>
              <w:autoSpaceDE w:val="0"/>
              <w:jc w:val="center"/>
              <w:rPr>
                <w:rFonts w:asciiTheme="minorHAnsi" w:hAnsiTheme="minorHAnsi" w:cstheme="minorHAnsi"/>
                <w:b/>
              </w:rPr>
            </w:pPr>
            <w:r w:rsidRPr="004F7443">
              <w:rPr>
                <w:rFonts w:asciiTheme="minorHAnsi" w:hAnsiTheme="minorHAnsi" w:cstheme="minorHAnsi"/>
                <w:b/>
              </w:rPr>
              <w:t>Performance as at the end of November 2014</w:t>
            </w:r>
          </w:p>
          <w:p w:rsidR="00FC5E1D" w:rsidRPr="00CA2554" w:rsidRDefault="00FC5E1D" w:rsidP="00FC5E1D">
            <w:pPr>
              <w:pStyle w:val="296"/>
              <w:tabs>
                <w:tab w:val="left" w:pos="720"/>
              </w:tabs>
              <w:autoSpaceDE w:val="0"/>
              <w:jc w:val="center"/>
              <w:rPr>
                <w:rFonts w:asciiTheme="minorHAnsi" w:hAnsiTheme="minorHAnsi" w:cstheme="minorHAnsi"/>
              </w:rPr>
            </w:pPr>
          </w:p>
          <w:p w:rsidR="00FC5E1D" w:rsidRPr="00CA2554" w:rsidRDefault="00FC5E1D" w:rsidP="00FC5E1D">
            <w:pPr>
              <w:pStyle w:val="296"/>
              <w:tabs>
                <w:tab w:val="left" w:pos="720"/>
              </w:tabs>
              <w:autoSpaceDE w:val="0"/>
              <w:jc w:val="center"/>
              <w:rPr>
                <w:rFonts w:asciiTheme="minorHAnsi" w:hAnsiTheme="minorHAnsi" w:cstheme="minorHAnsi"/>
              </w:rPr>
            </w:pPr>
          </w:p>
        </w:tc>
      </w:tr>
      <w:tr w:rsidR="00FC5E1D" w:rsidRPr="00CA2554" w:rsidTr="00EA0591">
        <w:trPr>
          <w:trHeight w:val="20"/>
        </w:trPr>
        <w:tc>
          <w:tcPr>
            <w:tcW w:w="851" w:type="dxa"/>
            <w:vMerge/>
          </w:tcPr>
          <w:p w:rsidR="00FC5E1D" w:rsidRPr="004F7443" w:rsidRDefault="00FC5E1D" w:rsidP="0046749B">
            <w:pPr>
              <w:pStyle w:val="296"/>
              <w:tabs>
                <w:tab w:val="left" w:pos="720"/>
              </w:tabs>
              <w:autoSpaceDE w:val="0"/>
              <w:jc w:val="both"/>
              <w:rPr>
                <w:rFonts w:asciiTheme="minorHAnsi" w:hAnsiTheme="minorHAnsi" w:cstheme="minorHAnsi"/>
                <w:b/>
              </w:rPr>
            </w:pPr>
          </w:p>
        </w:tc>
        <w:tc>
          <w:tcPr>
            <w:tcW w:w="1771" w:type="dxa"/>
            <w:vMerge/>
          </w:tcPr>
          <w:p w:rsidR="00FC5E1D" w:rsidRPr="004F7443" w:rsidRDefault="00FC5E1D" w:rsidP="0046749B">
            <w:pPr>
              <w:pStyle w:val="296"/>
              <w:tabs>
                <w:tab w:val="left" w:pos="720"/>
              </w:tabs>
              <w:autoSpaceDE w:val="0"/>
              <w:jc w:val="both"/>
              <w:rPr>
                <w:rFonts w:asciiTheme="minorHAnsi" w:hAnsiTheme="minorHAnsi" w:cstheme="minorHAnsi"/>
                <w:b/>
              </w:rPr>
            </w:pPr>
          </w:p>
        </w:tc>
        <w:tc>
          <w:tcPr>
            <w:tcW w:w="1398" w:type="dxa"/>
            <w:tcBorders>
              <w:top w:val="single" w:sz="4" w:space="0" w:color="auto"/>
              <w:right w:val="single" w:sz="4" w:space="0" w:color="auto"/>
            </w:tcBorders>
            <w:vAlign w:val="bottom"/>
          </w:tcPr>
          <w:p w:rsidR="00FC5E1D" w:rsidRPr="004F7443" w:rsidRDefault="00FC5E1D">
            <w:pPr>
              <w:jc w:val="center"/>
              <w:rPr>
                <w:rFonts w:cstheme="minorHAnsi"/>
                <w:b/>
                <w:bCs/>
                <w:sz w:val="24"/>
                <w:szCs w:val="24"/>
              </w:rPr>
            </w:pPr>
            <w:r w:rsidRPr="004F7443">
              <w:rPr>
                <w:rFonts w:cstheme="minorHAnsi"/>
                <w:b/>
                <w:bCs/>
                <w:sz w:val="24"/>
                <w:szCs w:val="24"/>
              </w:rPr>
              <w:t>Rural Branches</w:t>
            </w:r>
          </w:p>
        </w:tc>
        <w:tc>
          <w:tcPr>
            <w:tcW w:w="2583" w:type="dxa"/>
            <w:tcBorders>
              <w:top w:val="single" w:sz="4" w:space="0" w:color="auto"/>
              <w:left w:val="single" w:sz="4" w:space="0" w:color="auto"/>
            </w:tcBorders>
            <w:vAlign w:val="bottom"/>
          </w:tcPr>
          <w:p w:rsidR="00FC5E1D" w:rsidRPr="004F7443" w:rsidRDefault="00FC5E1D">
            <w:pPr>
              <w:jc w:val="center"/>
              <w:rPr>
                <w:rFonts w:cstheme="minorHAnsi"/>
                <w:b/>
                <w:bCs/>
                <w:sz w:val="24"/>
                <w:szCs w:val="24"/>
              </w:rPr>
            </w:pPr>
            <w:r w:rsidRPr="004F7443">
              <w:rPr>
                <w:rFonts w:cstheme="minorHAnsi"/>
                <w:b/>
                <w:bCs/>
                <w:sz w:val="24"/>
                <w:szCs w:val="24"/>
              </w:rPr>
              <w:t>Branch - wise target @ 10 JLG per branch</w:t>
            </w:r>
          </w:p>
        </w:tc>
        <w:tc>
          <w:tcPr>
            <w:tcW w:w="3083" w:type="dxa"/>
            <w:vMerge/>
          </w:tcPr>
          <w:p w:rsidR="00FC5E1D" w:rsidRPr="00CA2554" w:rsidRDefault="00FC5E1D" w:rsidP="0046749B">
            <w:pPr>
              <w:pStyle w:val="296"/>
              <w:tabs>
                <w:tab w:val="left" w:pos="720"/>
              </w:tabs>
              <w:autoSpaceDE w:val="0"/>
              <w:jc w:val="both"/>
              <w:rPr>
                <w:rFonts w:asciiTheme="minorHAnsi" w:hAnsiTheme="minorHAnsi" w:cstheme="minorHAnsi"/>
              </w:rPr>
            </w:pPr>
          </w:p>
        </w:tc>
      </w:tr>
      <w:tr w:rsidR="00FC5E1D" w:rsidRPr="00CA2554" w:rsidTr="00EA0591">
        <w:trPr>
          <w:trHeight w:val="242"/>
        </w:trPr>
        <w:tc>
          <w:tcPr>
            <w:tcW w:w="851" w:type="dxa"/>
          </w:tcPr>
          <w:p w:rsidR="00FC5E1D" w:rsidRPr="00CA2554" w:rsidRDefault="00FC5E1D" w:rsidP="00EA0591">
            <w:pPr>
              <w:pStyle w:val="296"/>
              <w:numPr>
                <w:ilvl w:val="0"/>
                <w:numId w:val="41"/>
              </w:numPr>
              <w:tabs>
                <w:tab w:val="left" w:pos="720"/>
              </w:tabs>
              <w:autoSpaceDE w:val="0"/>
              <w:jc w:val="center"/>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Anantapur</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171</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1710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1</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Chittoor</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194</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1940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81</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Kadapa</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141</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1410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1</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East Godavari</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242</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2420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122</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Guntur</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236</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2360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99</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Krishna</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218</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2180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133</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Kurnool</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149</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1490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5</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Nellore</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150</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1500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4</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Prakasam</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177</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1770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3</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Srikakulam</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135</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1350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34</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Visakhapatnam</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173</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1730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24</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Vizianagaram</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134</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1340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63</w:t>
            </w:r>
          </w:p>
        </w:tc>
      </w:tr>
      <w:tr w:rsidR="00FC5E1D" w:rsidRPr="00CA2554" w:rsidTr="00EA0591">
        <w:trPr>
          <w:trHeight w:val="20"/>
        </w:trPr>
        <w:tc>
          <w:tcPr>
            <w:tcW w:w="851" w:type="dxa"/>
          </w:tcPr>
          <w:p w:rsidR="00FC5E1D" w:rsidRPr="00CA2554" w:rsidRDefault="00FC5E1D" w:rsidP="00EA0591">
            <w:pPr>
              <w:pStyle w:val="296"/>
              <w:numPr>
                <w:ilvl w:val="0"/>
                <w:numId w:val="41"/>
              </w:numPr>
              <w:tabs>
                <w:tab w:val="left" w:pos="720"/>
              </w:tabs>
              <w:autoSpaceDE w:val="0"/>
              <w:jc w:val="right"/>
              <w:rPr>
                <w:rFonts w:asciiTheme="minorHAnsi" w:hAnsiTheme="minorHAnsi" w:cstheme="minorHAnsi"/>
              </w:rPr>
            </w:pPr>
          </w:p>
        </w:tc>
        <w:tc>
          <w:tcPr>
            <w:tcW w:w="1771" w:type="dxa"/>
          </w:tcPr>
          <w:p w:rsidR="00FC5E1D" w:rsidRPr="00CA2554" w:rsidRDefault="00FC5E1D" w:rsidP="00EA0591">
            <w:pPr>
              <w:jc w:val="center"/>
              <w:rPr>
                <w:rFonts w:cstheme="minorHAnsi"/>
                <w:sz w:val="24"/>
                <w:szCs w:val="24"/>
              </w:rPr>
            </w:pPr>
            <w:r w:rsidRPr="00CA2554">
              <w:rPr>
                <w:rFonts w:cstheme="minorHAnsi"/>
                <w:sz w:val="24"/>
                <w:szCs w:val="24"/>
              </w:rPr>
              <w:t>West Godavari</w:t>
            </w:r>
          </w:p>
        </w:tc>
        <w:tc>
          <w:tcPr>
            <w:tcW w:w="1398" w:type="dxa"/>
            <w:tcBorders>
              <w:righ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181</w:t>
            </w:r>
          </w:p>
        </w:tc>
        <w:tc>
          <w:tcPr>
            <w:tcW w:w="2583" w:type="dxa"/>
            <w:tcBorders>
              <w:left w:val="single" w:sz="4" w:space="0" w:color="auto"/>
            </w:tcBorders>
            <w:vAlign w:val="bottom"/>
          </w:tcPr>
          <w:p w:rsidR="00FC5E1D" w:rsidRPr="00CA2554" w:rsidRDefault="00FC5E1D" w:rsidP="00BC70F9">
            <w:pPr>
              <w:jc w:val="right"/>
              <w:rPr>
                <w:rFonts w:cstheme="minorHAnsi"/>
                <w:sz w:val="24"/>
                <w:szCs w:val="24"/>
              </w:rPr>
            </w:pPr>
            <w:r w:rsidRPr="00CA2554">
              <w:rPr>
                <w:rFonts w:cstheme="minorHAnsi"/>
                <w:sz w:val="24"/>
                <w:szCs w:val="24"/>
              </w:rPr>
              <w:t>1810</w:t>
            </w:r>
          </w:p>
        </w:tc>
        <w:tc>
          <w:tcPr>
            <w:tcW w:w="3083" w:type="dxa"/>
            <w:vAlign w:val="bottom"/>
          </w:tcPr>
          <w:p w:rsidR="00BC70F9" w:rsidRPr="00CA2554" w:rsidRDefault="00E04662"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t>35</w:t>
            </w:r>
          </w:p>
        </w:tc>
      </w:tr>
      <w:tr w:rsidR="00FC5E1D" w:rsidRPr="00CA2554" w:rsidTr="00EA0591">
        <w:trPr>
          <w:trHeight w:val="20"/>
        </w:trPr>
        <w:tc>
          <w:tcPr>
            <w:tcW w:w="851" w:type="dxa"/>
            <w:vAlign w:val="bottom"/>
          </w:tcPr>
          <w:p w:rsidR="00FC5E1D" w:rsidRPr="00CA2554" w:rsidRDefault="00FC5E1D" w:rsidP="004010DB">
            <w:pPr>
              <w:pStyle w:val="296"/>
              <w:tabs>
                <w:tab w:val="left" w:pos="720"/>
              </w:tabs>
              <w:autoSpaceDE w:val="0"/>
              <w:ind w:left="360"/>
              <w:jc w:val="right"/>
              <w:rPr>
                <w:rFonts w:asciiTheme="minorHAnsi" w:hAnsiTheme="minorHAnsi" w:cstheme="minorHAnsi"/>
              </w:rPr>
            </w:pPr>
          </w:p>
        </w:tc>
        <w:tc>
          <w:tcPr>
            <w:tcW w:w="1771" w:type="dxa"/>
            <w:vAlign w:val="bottom"/>
          </w:tcPr>
          <w:p w:rsidR="00FC5E1D" w:rsidRPr="00CA2554" w:rsidRDefault="00FC5E1D" w:rsidP="00BC70F9">
            <w:pPr>
              <w:jc w:val="center"/>
              <w:rPr>
                <w:rFonts w:cstheme="minorHAnsi"/>
                <w:b/>
                <w:bCs/>
                <w:sz w:val="24"/>
                <w:szCs w:val="24"/>
              </w:rPr>
            </w:pPr>
            <w:r w:rsidRPr="00CA2554">
              <w:rPr>
                <w:rFonts w:cstheme="minorHAnsi"/>
                <w:b/>
                <w:bCs/>
                <w:sz w:val="24"/>
                <w:szCs w:val="24"/>
              </w:rPr>
              <w:t>Total</w:t>
            </w:r>
          </w:p>
        </w:tc>
        <w:tc>
          <w:tcPr>
            <w:tcW w:w="1398" w:type="dxa"/>
            <w:tcBorders>
              <w:right w:val="single" w:sz="4" w:space="0" w:color="auto"/>
            </w:tcBorders>
            <w:vAlign w:val="bottom"/>
          </w:tcPr>
          <w:p w:rsidR="00FC5E1D" w:rsidRPr="00CA2554" w:rsidRDefault="00FC5E1D" w:rsidP="00BC70F9">
            <w:pPr>
              <w:jc w:val="right"/>
              <w:rPr>
                <w:rFonts w:cstheme="minorHAnsi"/>
                <w:b/>
                <w:bCs/>
                <w:sz w:val="24"/>
                <w:szCs w:val="24"/>
              </w:rPr>
            </w:pPr>
            <w:r w:rsidRPr="00CA2554">
              <w:rPr>
                <w:rFonts w:cstheme="minorHAnsi"/>
                <w:b/>
                <w:bCs/>
                <w:sz w:val="24"/>
                <w:szCs w:val="24"/>
              </w:rPr>
              <w:t>2301</w:t>
            </w:r>
          </w:p>
        </w:tc>
        <w:tc>
          <w:tcPr>
            <w:tcW w:w="2583" w:type="dxa"/>
            <w:tcBorders>
              <w:left w:val="single" w:sz="4" w:space="0" w:color="auto"/>
            </w:tcBorders>
            <w:vAlign w:val="bottom"/>
          </w:tcPr>
          <w:p w:rsidR="00FC5E1D" w:rsidRPr="00CA2554" w:rsidRDefault="00FC5E1D" w:rsidP="00BC70F9">
            <w:pPr>
              <w:jc w:val="right"/>
              <w:rPr>
                <w:rFonts w:cstheme="minorHAnsi"/>
                <w:b/>
                <w:bCs/>
                <w:sz w:val="24"/>
                <w:szCs w:val="24"/>
              </w:rPr>
            </w:pPr>
            <w:r w:rsidRPr="00CA2554">
              <w:rPr>
                <w:rFonts w:cstheme="minorHAnsi"/>
                <w:b/>
                <w:bCs/>
                <w:sz w:val="24"/>
                <w:szCs w:val="24"/>
              </w:rPr>
              <w:t>23010</w:t>
            </w:r>
          </w:p>
        </w:tc>
        <w:tc>
          <w:tcPr>
            <w:tcW w:w="3083" w:type="dxa"/>
            <w:vAlign w:val="bottom"/>
          </w:tcPr>
          <w:p w:rsidR="00BC70F9" w:rsidRPr="00CA2554" w:rsidRDefault="000C4BEE" w:rsidP="00E04662">
            <w:pPr>
              <w:pStyle w:val="296"/>
              <w:tabs>
                <w:tab w:val="left" w:pos="720"/>
              </w:tabs>
              <w:autoSpaceDE w:val="0"/>
              <w:jc w:val="right"/>
              <w:rPr>
                <w:rFonts w:asciiTheme="minorHAnsi" w:hAnsiTheme="minorHAnsi" w:cstheme="minorHAnsi"/>
              </w:rPr>
            </w:pPr>
            <w:r w:rsidRPr="00CA2554">
              <w:rPr>
                <w:rFonts w:asciiTheme="minorHAnsi" w:hAnsiTheme="minorHAnsi" w:cstheme="minorHAnsi"/>
              </w:rPr>
              <w:fldChar w:fldCharType="begin"/>
            </w:r>
            <w:r w:rsidR="00E04662" w:rsidRPr="00CA2554">
              <w:rPr>
                <w:rFonts w:asciiTheme="minorHAnsi" w:hAnsiTheme="minorHAnsi" w:cstheme="minorHAnsi"/>
              </w:rPr>
              <w:instrText xml:space="preserve"> =SUM(ABOVE) </w:instrText>
            </w:r>
            <w:r w:rsidRPr="00CA2554">
              <w:rPr>
                <w:rFonts w:asciiTheme="minorHAnsi" w:hAnsiTheme="minorHAnsi" w:cstheme="minorHAnsi"/>
              </w:rPr>
              <w:fldChar w:fldCharType="separate"/>
            </w:r>
            <w:r w:rsidR="00E04662" w:rsidRPr="00CA2554">
              <w:rPr>
                <w:rFonts w:asciiTheme="minorHAnsi" w:hAnsiTheme="minorHAnsi" w:cstheme="minorHAnsi"/>
                <w:noProof/>
              </w:rPr>
              <w:t>605</w:t>
            </w:r>
            <w:r w:rsidRPr="00CA2554">
              <w:rPr>
                <w:rFonts w:asciiTheme="minorHAnsi" w:hAnsiTheme="minorHAnsi" w:cstheme="minorHAnsi"/>
              </w:rPr>
              <w:fldChar w:fldCharType="end"/>
            </w:r>
          </w:p>
        </w:tc>
      </w:tr>
    </w:tbl>
    <w:p w:rsidR="00A135A9" w:rsidRPr="00856EB1" w:rsidRDefault="00A135A9" w:rsidP="00A135A9">
      <w:pPr>
        <w:spacing w:after="0"/>
        <w:jc w:val="right"/>
        <w:rPr>
          <w:rFonts w:cstheme="minorHAnsi"/>
          <w:sz w:val="24"/>
          <w:szCs w:val="24"/>
        </w:rPr>
      </w:pPr>
      <w:r>
        <w:rPr>
          <w:rFonts w:cstheme="minorHAnsi"/>
          <w:sz w:val="24"/>
          <w:szCs w:val="24"/>
        </w:rPr>
        <w:t xml:space="preserve">   </w:t>
      </w:r>
      <w:r w:rsidRPr="00856EB1">
        <w:rPr>
          <w:rFonts w:cstheme="minorHAnsi"/>
          <w:sz w:val="24"/>
          <w:szCs w:val="24"/>
        </w:rPr>
        <w:t xml:space="preserve">(The figures are indicative as the data has not </w:t>
      </w:r>
      <w:r w:rsidR="009761BF">
        <w:rPr>
          <w:rFonts w:cstheme="minorHAnsi"/>
          <w:sz w:val="24"/>
          <w:szCs w:val="24"/>
        </w:rPr>
        <w:t xml:space="preserve">been </w:t>
      </w:r>
      <w:r w:rsidRPr="00856EB1">
        <w:rPr>
          <w:rFonts w:cstheme="minorHAnsi"/>
          <w:sz w:val="24"/>
          <w:szCs w:val="24"/>
        </w:rPr>
        <w:t>received from all member banks)</w:t>
      </w:r>
    </w:p>
    <w:p w:rsidR="00D872DE" w:rsidRPr="00856EB1" w:rsidRDefault="00D872DE" w:rsidP="0046749B">
      <w:pPr>
        <w:pStyle w:val="296"/>
        <w:tabs>
          <w:tab w:val="left" w:pos="720"/>
        </w:tabs>
        <w:autoSpaceDE w:val="0"/>
        <w:jc w:val="both"/>
        <w:rPr>
          <w:rFonts w:asciiTheme="minorHAnsi" w:hAnsiTheme="minorHAnsi" w:cstheme="minorHAnsi"/>
        </w:rPr>
      </w:pPr>
    </w:p>
    <w:p w:rsidR="000168FC" w:rsidRPr="00856EB1" w:rsidRDefault="006E288B" w:rsidP="0046749B">
      <w:pPr>
        <w:pStyle w:val="296"/>
        <w:tabs>
          <w:tab w:val="left" w:pos="720"/>
        </w:tabs>
        <w:autoSpaceDE w:val="0"/>
        <w:jc w:val="both"/>
        <w:rPr>
          <w:rFonts w:asciiTheme="minorHAnsi" w:hAnsiTheme="minorHAnsi" w:cstheme="minorHAnsi"/>
        </w:rPr>
      </w:pPr>
      <w:r w:rsidRPr="00856EB1">
        <w:rPr>
          <w:rFonts w:asciiTheme="minorHAnsi" w:hAnsiTheme="minorHAnsi" w:cstheme="minorHAnsi"/>
        </w:rPr>
        <w:t xml:space="preserve">Bank wise target for JLG promotion for 2014-15 placed as </w:t>
      </w:r>
      <w:r w:rsidRPr="00856EB1">
        <w:rPr>
          <w:rFonts w:asciiTheme="minorHAnsi" w:hAnsiTheme="minorHAnsi" w:cstheme="minorHAnsi"/>
          <w:b/>
        </w:rPr>
        <w:t>Annexure</w:t>
      </w:r>
      <w:r w:rsidR="00F6774E">
        <w:rPr>
          <w:rFonts w:asciiTheme="minorHAnsi" w:hAnsiTheme="minorHAnsi" w:cstheme="minorHAnsi"/>
          <w:b/>
        </w:rPr>
        <w:t>. No.22</w:t>
      </w:r>
      <w:r w:rsidRPr="00856EB1">
        <w:rPr>
          <w:rFonts w:asciiTheme="minorHAnsi" w:hAnsiTheme="minorHAnsi" w:cstheme="minorHAnsi"/>
          <w:b/>
        </w:rPr>
        <w:t xml:space="preserve"> </w:t>
      </w:r>
      <w:r w:rsidR="000168FC" w:rsidRPr="00856EB1">
        <w:rPr>
          <w:rFonts w:asciiTheme="minorHAnsi" w:hAnsiTheme="minorHAnsi" w:cstheme="minorHAnsi"/>
        </w:rPr>
        <w:t xml:space="preserve"> </w:t>
      </w:r>
    </w:p>
    <w:p w:rsidR="00F364ED" w:rsidRDefault="00F364ED" w:rsidP="0046749B">
      <w:pPr>
        <w:pStyle w:val="296"/>
        <w:tabs>
          <w:tab w:val="left" w:pos="720"/>
        </w:tabs>
        <w:autoSpaceDE w:val="0"/>
        <w:jc w:val="both"/>
        <w:rPr>
          <w:rFonts w:asciiTheme="minorHAnsi" w:hAnsiTheme="minorHAnsi" w:cstheme="minorHAnsi"/>
        </w:rPr>
      </w:pPr>
      <w:r>
        <w:rPr>
          <w:rFonts w:asciiTheme="minorHAnsi" w:hAnsiTheme="minorHAnsi" w:cstheme="minorHAnsi"/>
        </w:rPr>
        <w:t xml:space="preserve">Guidelines issued by RBI on financing to JLGs is placed as </w:t>
      </w:r>
      <w:r w:rsidRPr="00F364ED">
        <w:rPr>
          <w:rFonts w:asciiTheme="minorHAnsi" w:hAnsiTheme="minorHAnsi" w:cstheme="minorHAnsi"/>
          <w:b/>
        </w:rPr>
        <w:t>Annexure</w:t>
      </w:r>
      <w:r w:rsidR="00F6774E">
        <w:rPr>
          <w:rFonts w:asciiTheme="minorHAnsi" w:hAnsiTheme="minorHAnsi" w:cstheme="minorHAnsi"/>
          <w:b/>
        </w:rPr>
        <w:t>. No.23</w:t>
      </w:r>
      <w:r>
        <w:rPr>
          <w:rFonts w:asciiTheme="minorHAnsi" w:hAnsiTheme="minorHAnsi" w:cstheme="minorHAnsi"/>
        </w:rPr>
        <w:t xml:space="preserve"> </w:t>
      </w:r>
    </w:p>
    <w:p w:rsidR="000168FC" w:rsidRDefault="000168FC" w:rsidP="0046749B">
      <w:pPr>
        <w:pStyle w:val="296"/>
        <w:tabs>
          <w:tab w:val="left" w:pos="720"/>
        </w:tabs>
        <w:autoSpaceDE w:val="0"/>
        <w:jc w:val="both"/>
        <w:rPr>
          <w:rFonts w:asciiTheme="minorHAnsi" w:hAnsiTheme="minorHAnsi" w:cstheme="minorHAnsi"/>
        </w:rPr>
      </w:pPr>
    </w:p>
    <w:p w:rsidR="00430CA7" w:rsidRPr="00856EB1" w:rsidRDefault="00430CA7" w:rsidP="007F126F">
      <w:pPr>
        <w:pStyle w:val="ListParagraph"/>
        <w:numPr>
          <w:ilvl w:val="0"/>
          <w:numId w:val="16"/>
        </w:numPr>
        <w:spacing w:after="0"/>
        <w:jc w:val="both"/>
        <w:rPr>
          <w:rFonts w:cstheme="minorHAnsi"/>
          <w:b/>
          <w:sz w:val="24"/>
          <w:szCs w:val="24"/>
        </w:rPr>
      </w:pPr>
      <w:r w:rsidRPr="00856EB1">
        <w:rPr>
          <w:rFonts w:cstheme="minorHAnsi"/>
          <w:b/>
          <w:sz w:val="24"/>
          <w:szCs w:val="24"/>
        </w:rPr>
        <w:t>Overdue</w:t>
      </w:r>
      <w:r w:rsidR="002A796E" w:rsidRPr="00856EB1">
        <w:rPr>
          <w:rFonts w:cstheme="minorHAnsi"/>
          <w:b/>
          <w:sz w:val="24"/>
          <w:szCs w:val="24"/>
        </w:rPr>
        <w:t>s</w:t>
      </w:r>
      <w:r w:rsidR="004F55A7" w:rsidRPr="00856EB1">
        <w:rPr>
          <w:rFonts w:cstheme="minorHAnsi"/>
          <w:b/>
          <w:sz w:val="24"/>
          <w:szCs w:val="24"/>
        </w:rPr>
        <w:t>/NPAs under Agriculture Sector</w:t>
      </w:r>
      <w:r w:rsidR="001066F9" w:rsidRPr="00856EB1">
        <w:rPr>
          <w:rFonts w:cstheme="minorHAnsi"/>
          <w:b/>
          <w:sz w:val="24"/>
          <w:szCs w:val="24"/>
        </w:rPr>
        <w:t xml:space="preserve"> as on 30.0</w:t>
      </w:r>
      <w:r w:rsidR="00BB715A" w:rsidRPr="00856EB1">
        <w:rPr>
          <w:rFonts w:cstheme="minorHAnsi"/>
          <w:b/>
          <w:sz w:val="24"/>
          <w:szCs w:val="24"/>
        </w:rPr>
        <w:t>9</w:t>
      </w:r>
      <w:r w:rsidR="001066F9" w:rsidRPr="00856EB1">
        <w:rPr>
          <w:rFonts w:cstheme="minorHAnsi"/>
          <w:b/>
          <w:sz w:val="24"/>
          <w:szCs w:val="24"/>
        </w:rPr>
        <w:t>.201</w:t>
      </w:r>
      <w:r w:rsidR="00214F1B" w:rsidRPr="00856EB1">
        <w:rPr>
          <w:rFonts w:cstheme="minorHAnsi"/>
          <w:b/>
          <w:sz w:val="24"/>
          <w:szCs w:val="24"/>
        </w:rPr>
        <w:t>4</w:t>
      </w:r>
    </w:p>
    <w:p w:rsidR="00430CA7" w:rsidRPr="00856EB1" w:rsidRDefault="003732EB" w:rsidP="00430CA7">
      <w:pPr>
        <w:spacing w:after="0"/>
        <w:jc w:val="right"/>
        <w:rPr>
          <w:rFonts w:cstheme="minorHAnsi"/>
          <w:sz w:val="24"/>
          <w:szCs w:val="24"/>
        </w:rPr>
      </w:pPr>
      <w:r w:rsidRPr="00856EB1">
        <w:rPr>
          <w:rFonts w:cstheme="minorHAnsi"/>
          <w:sz w:val="24"/>
          <w:szCs w:val="24"/>
        </w:rPr>
        <w:t>A/cs</w:t>
      </w:r>
      <w:r w:rsidR="00730304" w:rsidRPr="00856EB1">
        <w:rPr>
          <w:rFonts w:cstheme="minorHAnsi"/>
          <w:sz w:val="24"/>
          <w:szCs w:val="24"/>
        </w:rPr>
        <w:t xml:space="preserve"> In lakhs &amp; Amt. </w:t>
      </w:r>
      <w:r w:rsidRPr="00856EB1">
        <w:rPr>
          <w:rFonts w:cstheme="minorHAnsi"/>
          <w:sz w:val="24"/>
          <w:szCs w:val="24"/>
        </w:rPr>
        <w:t>Rs</w:t>
      </w:r>
      <w:r w:rsidR="00430CA7" w:rsidRPr="00856EB1">
        <w:rPr>
          <w:rFonts w:cstheme="minorHAnsi"/>
          <w:sz w:val="24"/>
          <w:szCs w:val="24"/>
        </w:rPr>
        <w:t xml:space="preserve"> In crores</w:t>
      </w:r>
    </w:p>
    <w:tbl>
      <w:tblPr>
        <w:tblW w:w="0" w:type="auto"/>
        <w:tblInd w:w="-176" w:type="dxa"/>
        <w:tblLook w:val="04A0"/>
      </w:tblPr>
      <w:tblGrid>
        <w:gridCol w:w="2096"/>
        <w:gridCol w:w="909"/>
        <w:gridCol w:w="940"/>
        <w:gridCol w:w="1318"/>
        <w:gridCol w:w="1507"/>
        <w:gridCol w:w="1257"/>
        <w:gridCol w:w="1145"/>
        <w:gridCol w:w="940"/>
      </w:tblGrid>
      <w:tr w:rsidR="00430CA7" w:rsidRPr="000C1380" w:rsidTr="000C1380">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430CA7" w:rsidP="00075487">
            <w:pPr>
              <w:spacing w:after="0"/>
              <w:jc w:val="center"/>
              <w:rPr>
                <w:rFonts w:cstheme="minorHAnsi"/>
              </w:rPr>
            </w:pPr>
            <w:r w:rsidRPr="000C1380">
              <w:rPr>
                <w:rFonts w:cstheme="minorHAnsi"/>
              </w:rPr>
              <w:t>Sector</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430CA7" w:rsidP="00075487">
            <w:pPr>
              <w:spacing w:after="0"/>
              <w:jc w:val="center"/>
              <w:rPr>
                <w:rFonts w:cstheme="minorHAnsi"/>
              </w:rPr>
            </w:pPr>
            <w:r w:rsidRPr="000C1380">
              <w:rPr>
                <w:rFonts w:cstheme="minorHAnsi"/>
              </w:rPr>
              <w:t>Outstanding</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430CA7" w:rsidP="00075487">
            <w:pPr>
              <w:spacing w:after="0"/>
              <w:jc w:val="center"/>
              <w:rPr>
                <w:rFonts w:cstheme="minorHAnsi"/>
              </w:rPr>
            </w:pPr>
            <w:r w:rsidRPr="000C1380">
              <w:rPr>
                <w:rFonts w:cstheme="minorHAnsi"/>
              </w:rPr>
              <w:t>Overdue</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0C1380" w:rsidRDefault="00430CA7" w:rsidP="00075487">
            <w:pPr>
              <w:spacing w:after="0"/>
              <w:jc w:val="both"/>
              <w:rPr>
                <w:rFonts w:cstheme="minorHAnsi"/>
              </w:rPr>
            </w:pPr>
            <w:r w:rsidRPr="000C1380">
              <w:rPr>
                <w:rFonts w:cstheme="minorHAnsi"/>
              </w:rPr>
              <w:t xml:space="preserve">Non – Performing Assets </w:t>
            </w:r>
          </w:p>
        </w:tc>
      </w:tr>
      <w:tr w:rsidR="00430CA7" w:rsidRPr="000C1380" w:rsidTr="000C1380">
        <w:trPr>
          <w:trHeight w:val="1052"/>
        </w:trPr>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430CA7" w:rsidP="00075487">
            <w:pPr>
              <w:spacing w:after="0"/>
              <w:rPr>
                <w:rFonts w:cs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0C1380" w:rsidRDefault="00430CA7" w:rsidP="00075487">
            <w:pPr>
              <w:spacing w:after="0"/>
              <w:jc w:val="center"/>
              <w:rPr>
                <w:rFonts w:cstheme="minorHAnsi"/>
              </w:rPr>
            </w:pPr>
          </w:p>
          <w:p w:rsidR="00430CA7" w:rsidRPr="000C1380" w:rsidRDefault="00430CA7" w:rsidP="00075487">
            <w:pPr>
              <w:spacing w:after="0"/>
              <w:jc w:val="center"/>
              <w:rPr>
                <w:rFonts w:cstheme="minorHAnsi"/>
              </w:rPr>
            </w:pPr>
            <w:r w:rsidRPr="000C1380">
              <w:rPr>
                <w:rFonts w:cstheme="minorHAnsi"/>
              </w:rPr>
              <w:t>No. of a/cs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0C1380" w:rsidRDefault="00430CA7" w:rsidP="00075487">
            <w:pPr>
              <w:spacing w:after="0"/>
              <w:rPr>
                <w:rFonts w:cstheme="minorHAnsi"/>
              </w:rPr>
            </w:pPr>
          </w:p>
          <w:p w:rsidR="00430CA7" w:rsidRPr="000C1380" w:rsidRDefault="00430CA7" w:rsidP="00075487">
            <w:pPr>
              <w:spacing w:after="0"/>
              <w:rPr>
                <w:rFonts w:cstheme="minorHAnsi"/>
              </w:rPr>
            </w:pPr>
            <w:r w:rsidRPr="000C1380">
              <w:rPr>
                <w:rFonts w:cstheme="minorHAnsi"/>
              </w:rPr>
              <w:t>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0C1380" w:rsidRDefault="00430CA7" w:rsidP="00075487">
            <w:pPr>
              <w:spacing w:after="0"/>
              <w:rPr>
                <w:rFonts w:cstheme="minorHAnsi"/>
              </w:rPr>
            </w:pPr>
            <w:r w:rsidRPr="000C1380">
              <w:rPr>
                <w:rFonts w:cstheme="minorHAnsi"/>
              </w:rPr>
              <w:t>No. of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0C1380" w:rsidRDefault="00430CA7" w:rsidP="00075487">
            <w:pPr>
              <w:spacing w:after="0"/>
              <w:jc w:val="center"/>
              <w:rPr>
                <w:rFonts w:cstheme="minorHAnsi"/>
              </w:rPr>
            </w:pPr>
            <w:r w:rsidRPr="000C1380">
              <w:rPr>
                <w:rFonts w:cstheme="minorHAnsi"/>
              </w:rPr>
              <w:t>Total balance in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0C1380" w:rsidRDefault="00430CA7" w:rsidP="00075487">
            <w:pPr>
              <w:spacing w:after="0"/>
              <w:rPr>
                <w:rFonts w:cstheme="minorHAnsi"/>
              </w:rPr>
            </w:pPr>
            <w:r w:rsidRPr="000C1380">
              <w:rPr>
                <w:rFonts w:cstheme="minorHAnsi"/>
              </w:rPr>
              <w:t>Actual overdue 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0C1380" w:rsidRDefault="00430CA7" w:rsidP="00075487">
            <w:pPr>
              <w:spacing w:after="0"/>
              <w:rPr>
                <w:rFonts w:cstheme="minorHAnsi"/>
              </w:rPr>
            </w:pPr>
          </w:p>
          <w:p w:rsidR="00430CA7" w:rsidRPr="000C1380" w:rsidRDefault="00430CA7" w:rsidP="00075487">
            <w:pPr>
              <w:spacing w:after="0"/>
              <w:rPr>
                <w:rFonts w:cstheme="minorHAnsi"/>
              </w:rPr>
            </w:pPr>
            <w:r w:rsidRPr="000C1380">
              <w:rPr>
                <w:rFonts w:cstheme="minorHAnsi"/>
              </w:rPr>
              <w:t>No. of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0C1380" w:rsidRDefault="00430CA7" w:rsidP="00075487">
            <w:pPr>
              <w:spacing w:after="0"/>
              <w:rPr>
                <w:rFonts w:cstheme="minorHAnsi"/>
              </w:rPr>
            </w:pPr>
          </w:p>
          <w:p w:rsidR="00430CA7" w:rsidRPr="000C1380" w:rsidRDefault="00430CA7" w:rsidP="00075487">
            <w:pPr>
              <w:spacing w:after="0"/>
              <w:rPr>
                <w:rFonts w:cstheme="minorHAnsi"/>
              </w:rPr>
            </w:pPr>
            <w:r w:rsidRPr="000C1380">
              <w:rPr>
                <w:rFonts w:cstheme="minorHAnsi"/>
              </w:rPr>
              <w:t>Amount</w:t>
            </w:r>
          </w:p>
        </w:tc>
      </w:tr>
      <w:tr w:rsidR="00430CA7" w:rsidRPr="000C1380" w:rsidTr="000C1380">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0C1380" w:rsidRDefault="00430CA7" w:rsidP="000C1380">
            <w:pPr>
              <w:spacing w:after="0" w:line="240" w:lineRule="auto"/>
              <w:jc w:val="both"/>
              <w:rPr>
                <w:rFonts w:cstheme="minorHAnsi"/>
              </w:rPr>
            </w:pPr>
            <w:r w:rsidRPr="000C1380">
              <w:rPr>
                <w:rFonts w:cstheme="minorHAnsi"/>
              </w:rPr>
              <w:t xml:space="preserve">Short Term Crop  Production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0A5E12" w:rsidP="00190288">
            <w:pPr>
              <w:spacing w:after="0"/>
              <w:jc w:val="right"/>
              <w:rPr>
                <w:rFonts w:cstheme="minorHAnsi"/>
              </w:rPr>
            </w:pPr>
            <w:r w:rsidRPr="000C1380">
              <w:rPr>
                <w:rFonts w:cstheme="minorHAnsi"/>
              </w:rPr>
              <w:t>9</w:t>
            </w:r>
            <w:r w:rsidR="0091073F" w:rsidRPr="000C1380">
              <w:rPr>
                <w:rFonts w:cstheme="minorHAnsi"/>
              </w:rPr>
              <w:t>8</w:t>
            </w:r>
            <w:r w:rsidR="006C7CFF" w:rsidRPr="000C1380">
              <w:rPr>
                <w:rFonts w:cstheme="minorHAnsi"/>
              </w:rPr>
              <w:t>.</w:t>
            </w:r>
            <w:r w:rsidR="0091073F" w:rsidRPr="000C1380">
              <w:rPr>
                <w:rFonts w:cstheme="minorHAnsi"/>
              </w:rPr>
              <w:t>2</w:t>
            </w:r>
            <w:r w:rsidR="00F15818" w:rsidRPr="000C1380">
              <w:rPr>
                <w:rFonts w:cstheme="minorHAnsi"/>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190288">
            <w:pPr>
              <w:spacing w:after="0"/>
              <w:jc w:val="right"/>
              <w:rPr>
                <w:rFonts w:cstheme="minorHAnsi"/>
              </w:rPr>
            </w:pPr>
            <w:r w:rsidRPr="000C1380">
              <w:rPr>
                <w:rFonts w:cstheme="minorHAnsi"/>
              </w:rPr>
              <w:t>72407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9E2E92">
            <w:pPr>
              <w:spacing w:after="0"/>
              <w:jc w:val="right"/>
              <w:rPr>
                <w:rFonts w:cstheme="minorHAnsi"/>
              </w:rPr>
            </w:pPr>
            <w:r w:rsidRPr="000C1380">
              <w:rPr>
                <w:rFonts w:cstheme="minorHAnsi"/>
              </w:rPr>
              <w:t>43.</w:t>
            </w:r>
            <w:r w:rsidR="009E2E92" w:rsidRPr="000C1380">
              <w:rPr>
                <w:rFonts w:cstheme="minorHAnsi"/>
              </w:rPr>
              <w:t>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3B08DE">
            <w:pPr>
              <w:spacing w:after="0"/>
              <w:jc w:val="right"/>
              <w:rPr>
                <w:rFonts w:cstheme="minorHAnsi"/>
              </w:rPr>
            </w:pPr>
            <w:r w:rsidRPr="000C1380">
              <w:rPr>
                <w:rFonts w:cstheme="minorHAnsi"/>
              </w:rPr>
              <w:t>29</w:t>
            </w:r>
            <w:r w:rsidR="003B08DE" w:rsidRPr="000C1380">
              <w:rPr>
                <w:rFonts w:cstheme="minorHAnsi"/>
              </w:rPr>
              <w:t>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3B08DE" w:rsidP="00190288">
            <w:pPr>
              <w:spacing w:after="0"/>
              <w:jc w:val="right"/>
              <w:rPr>
                <w:rFonts w:cstheme="minorHAnsi"/>
              </w:rPr>
            </w:pPr>
            <w:r w:rsidRPr="000C1380">
              <w:rPr>
                <w:rFonts w:cstheme="minorHAnsi"/>
              </w:rPr>
              <w:t>29312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190288">
            <w:pPr>
              <w:spacing w:after="0"/>
              <w:jc w:val="right"/>
              <w:rPr>
                <w:rFonts w:cstheme="minorHAnsi"/>
              </w:rPr>
            </w:pPr>
            <w:r w:rsidRPr="000C1380">
              <w:rPr>
                <w:rFonts w:cstheme="minorHAnsi"/>
              </w:rPr>
              <w:t>13.65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190288">
            <w:pPr>
              <w:spacing w:after="0"/>
              <w:jc w:val="right"/>
              <w:rPr>
                <w:rFonts w:cstheme="minorHAnsi"/>
              </w:rPr>
            </w:pPr>
            <w:r w:rsidRPr="000C1380">
              <w:rPr>
                <w:rFonts w:cstheme="minorHAnsi"/>
              </w:rPr>
              <w:t>3536</w:t>
            </w:r>
          </w:p>
        </w:tc>
      </w:tr>
      <w:tr w:rsidR="00430CA7" w:rsidRPr="000C1380" w:rsidTr="000C1380">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0C1380" w:rsidRDefault="00430CA7" w:rsidP="000C1380">
            <w:pPr>
              <w:spacing w:after="0" w:line="240" w:lineRule="auto"/>
              <w:jc w:val="both"/>
              <w:rPr>
                <w:rFonts w:cstheme="minorHAnsi"/>
              </w:rPr>
            </w:pPr>
            <w:r w:rsidRPr="000C1380">
              <w:rPr>
                <w:rFonts w:cstheme="minorHAnsi"/>
              </w:rPr>
              <w:t>Agril. Term Loans Including Agril.  Allied Activities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190288">
            <w:pPr>
              <w:spacing w:after="0"/>
              <w:jc w:val="right"/>
              <w:rPr>
                <w:rFonts w:cstheme="minorHAnsi"/>
              </w:rPr>
            </w:pPr>
            <w:r w:rsidRPr="000C1380">
              <w:rPr>
                <w:rFonts w:cstheme="minorHAnsi"/>
              </w:rPr>
              <w:t>18.36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190288">
            <w:pPr>
              <w:spacing w:after="0"/>
              <w:jc w:val="right"/>
              <w:rPr>
                <w:rFonts w:cstheme="minorHAnsi"/>
              </w:rPr>
            </w:pPr>
            <w:r w:rsidRPr="000C1380">
              <w:rPr>
                <w:rFonts w:cstheme="minorHAnsi"/>
              </w:rPr>
              <w:t>22053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91073F" w:rsidP="00190288">
            <w:pPr>
              <w:spacing w:after="0"/>
              <w:jc w:val="right"/>
              <w:rPr>
                <w:rFonts w:cstheme="minorHAnsi"/>
              </w:rPr>
            </w:pPr>
            <w:r w:rsidRPr="000C1380">
              <w:rPr>
                <w:rFonts w:cstheme="minorHAnsi"/>
              </w:rPr>
              <w:t>5.95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23142C" w:rsidP="009E2E92">
            <w:pPr>
              <w:spacing w:after="0"/>
              <w:jc w:val="right"/>
              <w:rPr>
                <w:rFonts w:cstheme="minorHAnsi"/>
              </w:rPr>
            </w:pPr>
            <w:r w:rsidRPr="000C1380">
              <w:rPr>
                <w:rFonts w:cstheme="minorHAnsi"/>
              </w:rPr>
              <w:t>599</w:t>
            </w:r>
            <w:r w:rsidR="009E2E92" w:rsidRPr="000C1380">
              <w:rPr>
                <w:rFonts w:cstheme="minorHAnsi"/>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23142C" w:rsidP="009E2E92">
            <w:pPr>
              <w:spacing w:after="0"/>
              <w:jc w:val="right"/>
              <w:rPr>
                <w:rFonts w:cstheme="minorHAnsi"/>
              </w:rPr>
            </w:pPr>
            <w:r w:rsidRPr="000C1380">
              <w:rPr>
                <w:rFonts w:cstheme="minorHAnsi"/>
              </w:rPr>
              <w:t>314</w:t>
            </w:r>
            <w:r w:rsidR="009E2E92" w:rsidRPr="000C1380">
              <w:rPr>
                <w:rFonts w:cstheme="minorHAnsi"/>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23142C" w:rsidP="00190288">
            <w:pPr>
              <w:spacing w:after="0"/>
              <w:jc w:val="right"/>
              <w:rPr>
                <w:rFonts w:cstheme="minorHAnsi"/>
              </w:rPr>
            </w:pPr>
            <w:r w:rsidRPr="000C1380">
              <w:rPr>
                <w:rFonts w:cstheme="minorHAnsi"/>
              </w:rPr>
              <w:t>2.53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0C1380" w:rsidRDefault="0023142C" w:rsidP="00190288">
            <w:pPr>
              <w:spacing w:after="0"/>
              <w:jc w:val="right"/>
              <w:rPr>
                <w:rFonts w:cstheme="minorHAnsi"/>
              </w:rPr>
            </w:pPr>
            <w:r w:rsidRPr="000C1380">
              <w:rPr>
                <w:rFonts w:cstheme="minorHAnsi"/>
              </w:rPr>
              <w:t>2094</w:t>
            </w:r>
          </w:p>
        </w:tc>
      </w:tr>
      <w:tr w:rsidR="009A38A5" w:rsidRPr="000C1380" w:rsidTr="000C1380">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8A5" w:rsidRPr="000C1380" w:rsidRDefault="009A38A5" w:rsidP="000C1380">
            <w:pPr>
              <w:spacing w:after="0" w:line="240" w:lineRule="auto"/>
              <w:jc w:val="both"/>
              <w:rPr>
                <w:rFonts w:cstheme="minorHAnsi"/>
              </w:rPr>
            </w:pPr>
            <w:r w:rsidRPr="000C1380">
              <w:rPr>
                <w:rFonts w:cstheme="minorHAnsi"/>
              </w:rPr>
              <w:t>Agril. And Allied-Indirect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91073F" w:rsidP="00190288">
            <w:pPr>
              <w:spacing w:after="0"/>
              <w:jc w:val="right"/>
              <w:rPr>
                <w:rFonts w:cstheme="minorHAnsi"/>
              </w:rPr>
            </w:pPr>
            <w:r w:rsidRPr="000C1380">
              <w:rPr>
                <w:rFonts w:cstheme="minorHAnsi"/>
              </w:rPr>
              <w:t>0.60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91073F" w:rsidP="00190288">
            <w:pPr>
              <w:spacing w:after="0"/>
              <w:jc w:val="right"/>
              <w:rPr>
                <w:rFonts w:cstheme="minorHAnsi"/>
              </w:rPr>
            </w:pPr>
            <w:r w:rsidRPr="000C1380">
              <w:rPr>
                <w:rFonts w:cstheme="minorHAnsi"/>
              </w:rPr>
              <w:t>5095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91073F" w:rsidP="00BD4A15">
            <w:pPr>
              <w:spacing w:after="0"/>
              <w:jc w:val="right"/>
              <w:rPr>
                <w:rFonts w:cstheme="minorHAnsi"/>
              </w:rPr>
            </w:pPr>
            <w:r w:rsidRPr="000C1380">
              <w:rPr>
                <w:rFonts w:cstheme="minorHAnsi"/>
              </w:rPr>
              <w:t>0.2</w:t>
            </w:r>
            <w:r w:rsidR="00BD4A15" w:rsidRPr="000C1380">
              <w:rPr>
                <w:rFonts w:cstheme="minorHAnsi"/>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91073F" w:rsidP="00190288">
            <w:pPr>
              <w:spacing w:after="0"/>
              <w:jc w:val="right"/>
              <w:rPr>
                <w:rFonts w:cstheme="minorHAnsi"/>
              </w:rPr>
            </w:pPr>
            <w:r w:rsidRPr="000C1380">
              <w:rPr>
                <w:rFonts w:cstheme="minorHAnsi"/>
              </w:rPr>
              <w:t>709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91073F" w:rsidP="00190288">
            <w:pPr>
              <w:spacing w:after="0"/>
              <w:jc w:val="right"/>
              <w:rPr>
                <w:rFonts w:cstheme="minorHAnsi"/>
              </w:rPr>
            </w:pPr>
            <w:r w:rsidRPr="000C1380">
              <w:rPr>
                <w:rFonts w:cstheme="minorHAnsi"/>
              </w:rPr>
              <w:t>344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BD4A15" w:rsidP="00190288">
            <w:pPr>
              <w:spacing w:after="0"/>
              <w:jc w:val="right"/>
              <w:rPr>
                <w:rFonts w:cstheme="minorHAnsi"/>
              </w:rPr>
            </w:pPr>
            <w:r w:rsidRPr="000C1380">
              <w:rPr>
                <w:rFonts w:cstheme="minorHAnsi"/>
              </w:rPr>
              <w:t>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BD4A15" w:rsidP="00190288">
            <w:pPr>
              <w:spacing w:after="0"/>
              <w:jc w:val="right"/>
              <w:rPr>
                <w:rFonts w:cstheme="minorHAnsi"/>
              </w:rPr>
            </w:pPr>
            <w:r w:rsidRPr="000C1380">
              <w:rPr>
                <w:rFonts w:cstheme="minorHAnsi"/>
              </w:rPr>
              <w:t>181</w:t>
            </w:r>
          </w:p>
        </w:tc>
      </w:tr>
      <w:tr w:rsidR="009A38A5" w:rsidRPr="000C1380" w:rsidTr="000C1380">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8A5" w:rsidRPr="000C1380" w:rsidRDefault="009A38A5" w:rsidP="000C1380">
            <w:pPr>
              <w:spacing w:after="0" w:line="240" w:lineRule="auto"/>
              <w:jc w:val="both"/>
              <w:rPr>
                <w:rFonts w:cstheme="minorHAnsi"/>
                <w:b/>
              </w:rPr>
            </w:pPr>
            <w:r w:rsidRPr="000C1380">
              <w:rPr>
                <w:rFonts w:cstheme="minorHAnsi"/>
                <w:b/>
              </w:rPr>
              <w:t>Total Agriculture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190288" w:rsidP="0023142C">
            <w:pPr>
              <w:spacing w:after="0"/>
              <w:jc w:val="right"/>
              <w:rPr>
                <w:rFonts w:cstheme="minorHAnsi"/>
                <w:b/>
              </w:rPr>
            </w:pPr>
            <w:r w:rsidRPr="000C1380">
              <w:rPr>
                <w:rFonts w:cstheme="minorHAnsi"/>
                <w:b/>
              </w:rPr>
              <w:t>117.2</w:t>
            </w:r>
            <w:r w:rsidR="0023142C" w:rsidRPr="000C1380">
              <w:rPr>
                <w:rFonts w:cstheme="minorHAnsi"/>
                <w:b/>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190288" w:rsidP="00190288">
            <w:pPr>
              <w:spacing w:after="0"/>
              <w:jc w:val="right"/>
              <w:rPr>
                <w:rFonts w:cstheme="minorHAnsi"/>
                <w:b/>
              </w:rPr>
            </w:pPr>
            <w:r w:rsidRPr="000C1380">
              <w:rPr>
                <w:rFonts w:cstheme="minorHAnsi"/>
                <w:b/>
              </w:rPr>
              <w:t>99555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190288" w:rsidP="009E2E92">
            <w:pPr>
              <w:spacing w:after="0"/>
              <w:jc w:val="right"/>
              <w:rPr>
                <w:rFonts w:cstheme="minorHAnsi"/>
                <w:b/>
              </w:rPr>
            </w:pPr>
            <w:r w:rsidRPr="000C1380">
              <w:rPr>
                <w:rFonts w:cstheme="minorHAnsi"/>
                <w:b/>
              </w:rPr>
              <w:t>49.</w:t>
            </w:r>
            <w:r w:rsidR="00004447" w:rsidRPr="000C1380">
              <w:rPr>
                <w:rFonts w:cstheme="minorHAnsi"/>
                <w:b/>
              </w:rPr>
              <w:t>4</w:t>
            </w:r>
            <w:r w:rsidR="009E2E92" w:rsidRPr="000C1380">
              <w:rPr>
                <w:rFonts w:cstheme="minorHAnsi"/>
                <w:b/>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190288" w:rsidP="0023142C">
            <w:pPr>
              <w:spacing w:after="0"/>
              <w:jc w:val="right"/>
              <w:rPr>
                <w:rFonts w:cstheme="minorHAnsi"/>
                <w:b/>
              </w:rPr>
            </w:pPr>
            <w:r w:rsidRPr="000C1380">
              <w:rPr>
                <w:rFonts w:cstheme="minorHAnsi"/>
                <w:b/>
              </w:rPr>
              <w:t>36</w:t>
            </w:r>
            <w:r w:rsidR="0023142C" w:rsidRPr="000C1380">
              <w:rPr>
                <w:rFonts w:cstheme="minorHAnsi"/>
                <w:b/>
              </w:rPr>
              <w:t>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23142C" w:rsidP="00190288">
            <w:pPr>
              <w:spacing w:after="0"/>
              <w:jc w:val="right"/>
              <w:rPr>
                <w:rFonts w:cstheme="minorHAnsi"/>
                <w:b/>
              </w:rPr>
            </w:pPr>
            <w:r w:rsidRPr="000C1380">
              <w:rPr>
                <w:rFonts w:cstheme="minorHAnsi"/>
                <w:b/>
              </w:rPr>
              <w:t>32802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23142C" w:rsidP="009E2E92">
            <w:pPr>
              <w:spacing w:after="0"/>
              <w:jc w:val="right"/>
              <w:rPr>
                <w:rFonts w:cstheme="minorHAnsi"/>
                <w:b/>
              </w:rPr>
            </w:pPr>
            <w:r w:rsidRPr="000C1380">
              <w:rPr>
                <w:rFonts w:cstheme="minorHAnsi"/>
                <w:b/>
              </w:rPr>
              <w:t>16.2</w:t>
            </w:r>
            <w:r w:rsidR="009E2E92" w:rsidRPr="000C1380">
              <w:rPr>
                <w:rFonts w:cstheme="minorHAnsi"/>
                <w:b/>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0C1380" w:rsidRDefault="0023142C" w:rsidP="00190288">
            <w:pPr>
              <w:spacing w:after="0"/>
              <w:jc w:val="right"/>
              <w:rPr>
                <w:rFonts w:cstheme="minorHAnsi"/>
                <w:b/>
              </w:rPr>
            </w:pPr>
            <w:r w:rsidRPr="000C1380">
              <w:rPr>
                <w:rFonts w:cstheme="minorHAnsi"/>
                <w:b/>
              </w:rPr>
              <w:t>5811</w:t>
            </w:r>
          </w:p>
        </w:tc>
      </w:tr>
    </w:tbl>
    <w:p w:rsidR="00383EF4" w:rsidRPr="00856EB1" w:rsidRDefault="007437E5" w:rsidP="00606639">
      <w:pPr>
        <w:spacing w:after="0"/>
        <w:jc w:val="right"/>
        <w:rPr>
          <w:rFonts w:cstheme="minorHAnsi"/>
          <w:sz w:val="24"/>
          <w:szCs w:val="24"/>
        </w:rPr>
      </w:pPr>
      <w:r w:rsidRPr="00856EB1">
        <w:rPr>
          <w:rFonts w:cstheme="minorHAnsi"/>
          <w:sz w:val="24"/>
          <w:szCs w:val="24"/>
        </w:rPr>
        <w:t>(The</w:t>
      </w:r>
      <w:r w:rsidR="00016AFC" w:rsidRPr="00856EB1">
        <w:rPr>
          <w:rFonts w:cstheme="minorHAnsi"/>
          <w:sz w:val="24"/>
          <w:szCs w:val="24"/>
        </w:rPr>
        <w:t xml:space="preserve"> figures are indicative as the data has not</w:t>
      </w:r>
      <w:r w:rsidR="009761BF">
        <w:rPr>
          <w:rFonts w:cstheme="minorHAnsi"/>
          <w:sz w:val="24"/>
          <w:szCs w:val="24"/>
        </w:rPr>
        <w:t xml:space="preserve"> been</w:t>
      </w:r>
      <w:r w:rsidR="00016AFC" w:rsidRPr="00856EB1">
        <w:rPr>
          <w:rFonts w:cstheme="minorHAnsi"/>
          <w:sz w:val="24"/>
          <w:szCs w:val="24"/>
        </w:rPr>
        <w:t xml:space="preserve"> received from all member banks)</w:t>
      </w:r>
    </w:p>
    <w:tbl>
      <w:tblPr>
        <w:tblStyle w:val="TableGrid"/>
        <w:tblW w:w="0" w:type="auto"/>
        <w:tblLook w:val="04A0"/>
      </w:tblPr>
      <w:tblGrid>
        <w:gridCol w:w="9846"/>
      </w:tblGrid>
      <w:tr w:rsidR="00EC3881" w:rsidRPr="00856EB1" w:rsidTr="00EC3881">
        <w:tc>
          <w:tcPr>
            <w:tcW w:w="9846" w:type="dxa"/>
          </w:tcPr>
          <w:p w:rsidR="00EC3881" w:rsidRPr="00856EB1" w:rsidRDefault="00EC3881" w:rsidP="00116114">
            <w:pPr>
              <w:rPr>
                <w:rFonts w:cstheme="minorHAnsi"/>
                <w:sz w:val="24"/>
                <w:szCs w:val="24"/>
              </w:rPr>
            </w:pPr>
          </w:p>
          <w:p w:rsidR="00EC3881" w:rsidRPr="00856EB1" w:rsidRDefault="00EC3881" w:rsidP="00EC3881">
            <w:pPr>
              <w:rPr>
                <w:rFonts w:cstheme="minorHAnsi"/>
                <w:sz w:val="24"/>
                <w:szCs w:val="24"/>
              </w:rPr>
            </w:pPr>
            <w:r w:rsidRPr="00856EB1">
              <w:rPr>
                <w:rFonts w:cstheme="minorHAnsi"/>
                <w:b/>
                <w:sz w:val="24"/>
                <w:szCs w:val="24"/>
                <w:u w:val="single"/>
              </w:rPr>
              <w:t>Short Term Agriculture Crop Production Loans</w:t>
            </w:r>
            <w:r w:rsidRPr="00856EB1">
              <w:rPr>
                <w:rFonts w:cstheme="minorHAnsi"/>
                <w:b/>
                <w:sz w:val="24"/>
                <w:szCs w:val="24"/>
              </w:rPr>
              <w:t xml:space="preserve">:   </w:t>
            </w:r>
          </w:p>
          <w:p w:rsidR="00EC3881" w:rsidRPr="00856EB1" w:rsidRDefault="00EC3881" w:rsidP="00EC3881">
            <w:pPr>
              <w:jc w:val="both"/>
              <w:rPr>
                <w:rFonts w:cstheme="minorHAnsi"/>
                <w:sz w:val="24"/>
                <w:szCs w:val="24"/>
              </w:rPr>
            </w:pPr>
            <w:r w:rsidRPr="00856EB1">
              <w:rPr>
                <w:rFonts w:cstheme="minorHAnsi"/>
                <w:sz w:val="24"/>
                <w:szCs w:val="24"/>
              </w:rPr>
              <w:t xml:space="preserve">The total outstanding balance in overdue accounts (PNPA) is </w:t>
            </w:r>
            <w:r w:rsidRPr="00856EB1">
              <w:rPr>
                <w:rFonts w:cstheme="minorHAnsi"/>
                <w:b/>
                <w:sz w:val="24"/>
                <w:szCs w:val="24"/>
              </w:rPr>
              <w:t>Rs.</w:t>
            </w:r>
            <w:r w:rsidR="00FE0A40" w:rsidRPr="00856EB1">
              <w:rPr>
                <w:rFonts w:cstheme="minorHAnsi"/>
                <w:b/>
                <w:sz w:val="24"/>
                <w:szCs w:val="24"/>
              </w:rPr>
              <w:t>2</w:t>
            </w:r>
            <w:r w:rsidR="00190288" w:rsidRPr="00856EB1">
              <w:rPr>
                <w:rFonts w:cstheme="minorHAnsi"/>
                <w:b/>
                <w:sz w:val="24"/>
                <w:szCs w:val="24"/>
              </w:rPr>
              <w:t>9,</w:t>
            </w:r>
            <w:r w:rsidR="00F72D4D">
              <w:rPr>
                <w:rFonts w:cstheme="minorHAnsi"/>
                <w:b/>
                <w:sz w:val="24"/>
                <w:szCs w:val="24"/>
              </w:rPr>
              <w:t>312</w:t>
            </w:r>
            <w:r w:rsidRPr="00856EB1">
              <w:rPr>
                <w:rFonts w:cstheme="minorHAnsi"/>
                <w:b/>
                <w:sz w:val="24"/>
                <w:szCs w:val="24"/>
              </w:rPr>
              <w:t xml:space="preserve"> crores</w:t>
            </w:r>
            <w:r w:rsidRPr="00856EB1">
              <w:rPr>
                <w:rFonts w:cstheme="minorHAnsi"/>
                <w:sz w:val="24"/>
                <w:szCs w:val="24"/>
              </w:rPr>
              <w:t xml:space="preserve"> which is </w:t>
            </w:r>
            <w:r w:rsidR="00F72D4D">
              <w:rPr>
                <w:rFonts w:cstheme="minorHAnsi"/>
                <w:b/>
                <w:sz w:val="24"/>
                <w:szCs w:val="24"/>
              </w:rPr>
              <w:t>40</w:t>
            </w:r>
            <w:r w:rsidRPr="00856EB1">
              <w:rPr>
                <w:rFonts w:cstheme="minorHAnsi"/>
                <w:b/>
                <w:sz w:val="24"/>
                <w:szCs w:val="24"/>
              </w:rPr>
              <w:t>%</w:t>
            </w:r>
            <w:r w:rsidRPr="00856EB1">
              <w:rPr>
                <w:rFonts w:cstheme="minorHAnsi"/>
                <w:sz w:val="24"/>
                <w:szCs w:val="24"/>
              </w:rPr>
              <w:t xml:space="preserve"> and NPA </w:t>
            </w:r>
            <w:r w:rsidRPr="00856EB1">
              <w:rPr>
                <w:rFonts w:cstheme="minorHAnsi"/>
                <w:b/>
                <w:sz w:val="24"/>
                <w:szCs w:val="24"/>
              </w:rPr>
              <w:t xml:space="preserve">is </w:t>
            </w:r>
            <w:r w:rsidR="00190288" w:rsidRPr="00856EB1">
              <w:rPr>
                <w:rFonts w:cstheme="minorHAnsi"/>
                <w:b/>
                <w:sz w:val="24"/>
                <w:szCs w:val="24"/>
              </w:rPr>
              <w:t>4.88</w:t>
            </w:r>
            <w:r w:rsidRPr="00856EB1">
              <w:rPr>
                <w:rFonts w:cstheme="minorHAnsi"/>
                <w:b/>
                <w:sz w:val="24"/>
                <w:szCs w:val="24"/>
              </w:rPr>
              <w:t>%</w:t>
            </w:r>
            <w:r w:rsidRPr="00856EB1">
              <w:rPr>
                <w:rFonts w:cstheme="minorHAnsi"/>
                <w:sz w:val="24"/>
                <w:szCs w:val="24"/>
              </w:rPr>
              <w:t xml:space="preserve"> to total outstandings and NPA in real terms it is </w:t>
            </w:r>
            <w:r w:rsidRPr="00856EB1">
              <w:rPr>
                <w:rFonts w:cstheme="minorHAnsi"/>
                <w:b/>
                <w:sz w:val="24"/>
                <w:szCs w:val="24"/>
              </w:rPr>
              <w:t>Rs.</w:t>
            </w:r>
            <w:r w:rsidR="00190288" w:rsidRPr="00856EB1">
              <w:rPr>
                <w:rFonts w:cstheme="minorHAnsi"/>
                <w:b/>
                <w:sz w:val="24"/>
                <w:szCs w:val="24"/>
              </w:rPr>
              <w:t>3,536</w:t>
            </w:r>
            <w:r w:rsidRPr="00856EB1">
              <w:rPr>
                <w:rFonts w:cstheme="minorHAnsi"/>
                <w:b/>
                <w:sz w:val="24"/>
                <w:szCs w:val="24"/>
              </w:rPr>
              <w:t xml:space="preserve"> crores</w:t>
            </w:r>
            <w:r w:rsidRPr="00856EB1">
              <w:rPr>
                <w:rFonts w:cstheme="minorHAnsi"/>
                <w:sz w:val="24"/>
                <w:szCs w:val="24"/>
              </w:rPr>
              <w:t xml:space="preserve">.    </w:t>
            </w:r>
          </w:p>
          <w:p w:rsidR="00EC3881" w:rsidRPr="00856EB1" w:rsidRDefault="00EC3881" w:rsidP="00EC3881">
            <w:pPr>
              <w:jc w:val="both"/>
              <w:rPr>
                <w:rFonts w:cstheme="minorHAnsi"/>
                <w:b/>
                <w:sz w:val="24"/>
                <w:szCs w:val="24"/>
              </w:rPr>
            </w:pPr>
          </w:p>
          <w:p w:rsidR="00EC3881" w:rsidRPr="00856EB1" w:rsidRDefault="00EC3881" w:rsidP="00EC3881">
            <w:pPr>
              <w:jc w:val="both"/>
              <w:rPr>
                <w:rFonts w:cstheme="minorHAnsi"/>
                <w:b/>
                <w:sz w:val="24"/>
                <w:szCs w:val="24"/>
              </w:rPr>
            </w:pPr>
            <w:r w:rsidRPr="00856EB1">
              <w:rPr>
                <w:rFonts w:cstheme="minorHAnsi"/>
                <w:b/>
                <w:sz w:val="24"/>
                <w:szCs w:val="24"/>
                <w:u w:val="single"/>
              </w:rPr>
              <w:t>Agriculture Term Loans Including Allied Activities</w:t>
            </w:r>
            <w:r w:rsidRPr="00856EB1">
              <w:rPr>
                <w:rFonts w:cstheme="minorHAnsi"/>
                <w:b/>
                <w:sz w:val="24"/>
                <w:szCs w:val="24"/>
              </w:rPr>
              <w:t>:</w:t>
            </w:r>
          </w:p>
          <w:p w:rsidR="00EC3881" w:rsidRPr="00856EB1" w:rsidRDefault="00EC3881" w:rsidP="00EC3881">
            <w:pPr>
              <w:jc w:val="both"/>
              <w:rPr>
                <w:rFonts w:cstheme="minorHAnsi"/>
                <w:b/>
                <w:sz w:val="24"/>
                <w:szCs w:val="24"/>
              </w:rPr>
            </w:pPr>
            <w:r w:rsidRPr="00856EB1">
              <w:rPr>
                <w:rFonts w:cstheme="minorHAnsi"/>
                <w:sz w:val="24"/>
                <w:szCs w:val="24"/>
              </w:rPr>
              <w:t xml:space="preserve">The total outstanding balance in overdue accounts (PNPA) is </w:t>
            </w:r>
            <w:r w:rsidRPr="00856EB1">
              <w:rPr>
                <w:rFonts w:cstheme="minorHAnsi"/>
                <w:b/>
                <w:sz w:val="24"/>
                <w:szCs w:val="24"/>
              </w:rPr>
              <w:t>Rs.</w:t>
            </w:r>
            <w:r w:rsidR="00F72D4D">
              <w:rPr>
                <w:rFonts w:cstheme="minorHAnsi"/>
                <w:b/>
                <w:sz w:val="24"/>
                <w:szCs w:val="24"/>
              </w:rPr>
              <w:t>5,991</w:t>
            </w:r>
            <w:r w:rsidRPr="00856EB1">
              <w:rPr>
                <w:rFonts w:cstheme="minorHAnsi"/>
                <w:b/>
                <w:sz w:val="24"/>
                <w:szCs w:val="24"/>
              </w:rPr>
              <w:t xml:space="preserve"> crores</w:t>
            </w:r>
            <w:r w:rsidRPr="00856EB1">
              <w:rPr>
                <w:rFonts w:cstheme="minorHAnsi"/>
                <w:sz w:val="24"/>
                <w:szCs w:val="24"/>
              </w:rPr>
              <w:t xml:space="preserve"> which is </w:t>
            </w:r>
            <w:r w:rsidR="00FE0A40" w:rsidRPr="00856EB1">
              <w:rPr>
                <w:rFonts w:cstheme="minorHAnsi"/>
                <w:b/>
                <w:sz w:val="24"/>
                <w:szCs w:val="24"/>
              </w:rPr>
              <w:t>2</w:t>
            </w:r>
            <w:r w:rsidR="00190288" w:rsidRPr="00856EB1">
              <w:rPr>
                <w:rFonts w:cstheme="minorHAnsi"/>
                <w:b/>
                <w:sz w:val="24"/>
                <w:szCs w:val="24"/>
              </w:rPr>
              <w:t>7.</w:t>
            </w:r>
            <w:r w:rsidR="00852776">
              <w:rPr>
                <w:rFonts w:cstheme="minorHAnsi"/>
                <w:b/>
                <w:sz w:val="24"/>
                <w:szCs w:val="24"/>
              </w:rPr>
              <w:t>17</w:t>
            </w:r>
            <w:r w:rsidRPr="00856EB1">
              <w:rPr>
                <w:rFonts w:cstheme="minorHAnsi"/>
                <w:b/>
                <w:sz w:val="24"/>
                <w:szCs w:val="24"/>
              </w:rPr>
              <w:t>%</w:t>
            </w:r>
            <w:r w:rsidRPr="00856EB1">
              <w:rPr>
                <w:rFonts w:cstheme="minorHAnsi"/>
                <w:sz w:val="24"/>
                <w:szCs w:val="24"/>
              </w:rPr>
              <w:t xml:space="preserve"> and NPA is </w:t>
            </w:r>
            <w:r w:rsidR="00190288" w:rsidRPr="00856EB1">
              <w:rPr>
                <w:rFonts w:cstheme="minorHAnsi"/>
                <w:b/>
                <w:sz w:val="24"/>
                <w:szCs w:val="24"/>
              </w:rPr>
              <w:t>9.</w:t>
            </w:r>
            <w:r w:rsidR="00852776">
              <w:rPr>
                <w:rFonts w:cstheme="minorHAnsi"/>
                <w:b/>
                <w:sz w:val="24"/>
                <w:szCs w:val="24"/>
              </w:rPr>
              <w:t>50</w:t>
            </w:r>
            <w:r w:rsidRPr="00856EB1">
              <w:rPr>
                <w:rFonts w:cstheme="minorHAnsi"/>
                <w:b/>
                <w:sz w:val="24"/>
                <w:szCs w:val="24"/>
              </w:rPr>
              <w:t>%</w:t>
            </w:r>
            <w:r w:rsidRPr="00856EB1">
              <w:rPr>
                <w:rFonts w:cstheme="minorHAnsi"/>
                <w:sz w:val="24"/>
                <w:szCs w:val="24"/>
              </w:rPr>
              <w:t xml:space="preserve"> to total outstandings and NPA in real terms it is </w:t>
            </w:r>
            <w:r w:rsidRPr="00856EB1">
              <w:rPr>
                <w:rFonts w:cstheme="minorHAnsi"/>
                <w:b/>
                <w:sz w:val="24"/>
                <w:szCs w:val="24"/>
              </w:rPr>
              <w:t>Rs.</w:t>
            </w:r>
            <w:r w:rsidR="00190288" w:rsidRPr="00856EB1">
              <w:rPr>
                <w:rFonts w:cstheme="minorHAnsi"/>
                <w:b/>
                <w:sz w:val="24"/>
                <w:szCs w:val="24"/>
              </w:rPr>
              <w:t>2,</w:t>
            </w:r>
            <w:r w:rsidR="00852776">
              <w:rPr>
                <w:rFonts w:cstheme="minorHAnsi"/>
                <w:b/>
                <w:sz w:val="24"/>
                <w:szCs w:val="24"/>
              </w:rPr>
              <w:t>094</w:t>
            </w:r>
            <w:r w:rsidRPr="00856EB1">
              <w:rPr>
                <w:rFonts w:cstheme="minorHAnsi"/>
                <w:b/>
                <w:sz w:val="24"/>
                <w:szCs w:val="24"/>
              </w:rPr>
              <w:t xml:space="preserve"> crores</w:t>
            </w:r>
            <w:r w:rsidRPr="00856EB1">
              <w:rPr>
                <w:rFonts w:cstheme="minorHAnsi"/>
                <w:sz w:val="24"/>
                <w:szCs w:val="24"/>
              </w:rPr>
              <w:t>.</w:t>
            </w:r>
            <w:r w:rsidRPr="00856EB1">
              <w:rPr>
                <w:rFonts w:cstheme="minorHAnsi"/>
                <w:b/>
                <w:sz w:val="24"/>
                <w:szCs w:val="24"/>
              </w:rPr>
              <w:t xml:space="preserve">   </w:t>
            </w:r>
          </w:p>
          <w:p w:rsidR="00EC3881" w:rsidRPr="00856EB1" w:rsidRDefault="00EC3881" w:rsidP="00EC3881">
            <w:pPr>
              <w:jc w:val="both"/>
              <w:rPr>
                <w:rFonts w:cstheme="minorHAnsi"/>
                <w:b/>
                <w:sz w:val="24"/>
                <w:szCs w:val="24"/>
                <w:u w:val="single"/>
              </w:rPr>
            </w:pPr>
          </w:p>
          <w:p w:rsidR="00EC3881" w:rsidRPr="00856EB1" w:rsidRDefault="00EC3881" w:rsidP="00EC3881">
            <w:pPr>
              <w:jc w:val="both"/>
              <w:rPr>
                <w:rFonts w:cstheme="minorHAnsi"/>
                <w:b/>
                <w:sz w:val="24"/>
                <w:szCs w:val="24"/>
              </w:rPr>
            </w:pPr>
            <w:r w:rsidRPr="00856EB1">
              <w:rPr>
                <w:rFonts w:cstheme="minorHAnsi"/>
                <w:b/>
                <w:sz w:val="24"/>
                <w:szCs w:val="24"/>
                <w:u w:val="single"/>
              </w:rPr>
              <w:t>Total Agriculture</w:t>
            </w:r>
            <w:r w:rsidRPr="00856EB1">
              <w:rPr>
                <w:rFonts w:cstheme="minorHAnsi"/>
                <w:b/>
                <w:sz w:val="24"/>
                <w:szCs w:val="24"/>
              </w:rPr>
              <w:t xml:space="preserve">: </w:t>
            </w:r>
          </w:p>
          <w:p w:rsidR="00EC3881" w:rsidRPr="00856EB1" w:rsidRDefault="00EC3881" w:rsidP="00852776">
            <w:pPr>
              <w:jc w:val="both"/>
              <w:rPr>
                <w:rFonts w:cstheme="minorHAnsi"/>
                <w:sz w:val="24"/>
                <w:szCs w:val="24"/>
              </w:rPr>
            </w:pPr>
            <w:r w:rsidRPr="00856EB1">
              <w:rPr>
                <w:rFonts w:cstheme="minorHAnsi"/>
                <w:sz w:val="24"/>
                <w:szCs w:val="24"/>
              </w:rPr>
              <w:t xml:space="preserve">The total outstanding balance in overdue accounts (PNPA) is </w:t>
            </w:r>
            <w:r w:rsidRPr="00856EB1">
              <w:rPr>
                <w:rFonts w:cstheme="minorHAnsi"/>
                <w:b/>
                <w:sz w:val="24"/>
                <w:szCs w:val="24"/>
              </w:rPr>
              <w:t>Rs.</w:t>
            </w:r>
            <w:r w:rsidR="00FE0A40" w:rsidRPr="00856EB1">
              <w:rPr>
                <w:rFonts w:cstheme="minorHAnsi"/>
                <w:b/>
                <w:sz w:val="24"/>
                <w:szCs w:val="24"/>
              </w:rPr>
              <w:t>3</w:t>
            </w:r>
            <w:r w:rsidR="00190288" w:rsidRPr="00856EB1">
              <w:rPr>
                <w:rFonts w:cstheme="minorHAnsi"/>
                <w:b/>
                <w:sz w:val="24"/>
                <w:szCs w:val="24"/>
              </w:rPr>
              <w:t>6,</w:t>
            </w:r>
            <w:r w:rsidR="00852776">
              <w:rPr>
                <w:rFonts w:cstheme="minorHAnsi"/>
                <w:b/>
                <w:sz w:val="24"/>
                <w:szCs w:val="24"/>
              </w:rPr>
              <w:t>012</w:t>
            </w:r>
            <w:r w:rsidRPr="00856EB1">
              <w:rPr>
                <w:rFonts w:cstheme="minorHAnsi"/>
                <w:b/>
                <w:sz w:val="24"/>
                <w:szCs w:val="24"/>
              </w:rPr>
              <w:t xml:space="preserve"> crores</w:t>
            </w:r>
            <w:r w:rsidRPr="00856EB1">
              <w:rPr>
                <w:rFonts w:cstheme="minorHAnsi"/>
                <w:sz w:val="24"/>
                <w:szCs w:val="24"/>
              </w:rPr>
              <w:t xml:space="preserve"> which is </w:t>
            </w:r>
            <w:r w:rsidR="00F75CFA" w:rsidRPr="00856EB1">
              <w:rPr>
                <w:rFonts w:cstheme="minorHAnsi"/>
                <w:b/>
                <w:sz w:val="24"/>
                <w:szCs w:val="24"/>
              </w:rPr>
              <w:t>3</w:t>
            </w:r>
            <w:r w:rsidR="00190288" w:rsidRPr="00856EB1">
              <w:rPr>
                <w:rFonts w:cstheme="minorHAnsi"/>
                <w:b/>
                <w:sz w:val="24"/>
                <w:szCs w:val="24"/>
              </w:rPr>
              <w:t>6.</w:t>
            </w:r>
            <w:r w:rsidR="00852776">
              <w:rPr>
                <w:rFonts w:cstheme="minorHAnsi"/>
                <w:b/>
                <w:sz w:val="24"/>
                <w:szCs w:val="24"/>
              </w:rPr>
              <w:t>17</w:t>
            </w:r>
            <w:r w:rsidRPr="00856EB1">
              <w:rPr>
                <w:rFonts w:cstheme="minorHAnsi"/>
                <w:b/>
                <w:sz w:val="24"/>
                <w:szCs w:val="24"/>
              </w:rPr>
              <w:t>%</w:t>
            </w:r>
            <w:r w:rsidRPr="00856EB1">
              <w:rPr>
                <w:rFonts w:cstheme="minorHAnsi"/>
                <w:sz w:val="24"/>
                <w:szCs w:val="24"/>
              </w:rPr>
              <w:t xml:space="preserve"> and  NPA </w:t>
            </w:r>
            <w:r w:rsidR="0087666F" w:rsidRPr="00856EB1">
              <w:rPr>
                <w:rFonts w:cstheme="minorHAnsi"/>
                <w:sz w:val="24"/>
                <w:szCs w:val="24"/>
              </w:rPr>
              <w:t>is</w:t>
            </w:r>
            <w:r w:rsidR="0087666F" w:rsidRPr="00856EB1">
              <w:rPr>
                <w:rFonts w:cstheme="minorHAnsi"/>
                <w:b/>
                <w:sz w:val="24"/>
                <w:szCs w:val="24"/>
              </w:rPr>
              <w:t xml:space="preserve"> </w:t>
            </w:r>
            <w:r w:rsidR="00FE0A40" w:rsidRPr="00856EB1">
              <w:rPr>
                <w:rFonts w:cstheme="minorHAnsi"/>
                <w:b/>
                <w:sz w:val="24"/>
                <w:szCs w:val="24"/>
              </w:rPr>
              <w:t>5.</w:t>
            </w:r>
            <w:r w:rsidR="00852776">
              <w:rPr>
                <w:rFonts w:cstheme="minorHAnsi"/>
                <w:b/>
                <w:sz w:val="24"/>
                <w:szCs w:val="24"/>
              </w:rPr>
              <w:t>84</w:t>
            </w:r>
            <w:r w:rsidR="0087666F" w:rsidRPr="00856EB1">
              <w:rPr>
                <w:rFonts w:cstheme="minorHAnsi"/>
                <w:b/>
                <w:sz w:val="24"/>
                <w:szCs w:val="24"/>
              </w:rPr>
              <w:t xml:space="preserve"> </w:t>
            </w:r>
            <w:r w:rsidRPr="00856EB1">
              <w:rPr>
                <w:rFonts w:cstheme="minorHAnsi"/>
                <w:b/>
                <w:sz w:val="24"/>
                <w:szCs w:val="24"/>
              </w:rPr>
              <w:t>%</w:t>
            </w:r>
            <w:r w:rsidRPr="00856EB1">
              <w:rPr>
                <w:rFonts w:cstheme="minorHAnsi"/>
                <w:sz w:val="24"/>
                <w:szCs w:val="24"/>
              </w:rPr>
              <w:t xml:space="preserve"> to total outstandings and in real terms it is </w:t>
            </w:r>
            <w:r w:rsidRPr="00856EB1">
              <w:rPr>
                <w:rFonts w:cstheme="minorHAnsi"/>
                <w:b/>
                <w:sz w:val="24"/>
                <w:szCs w:val="24"/>
              </w:rPr>
              <w:t>Rs.</w:t>
            </w:r>
            <w:r w:rsidR="00190288" w:rsidRPr="00856EB1">
              <w:rPr>
                <w:rFonts w:cstheme="minorHAnsi"/>
                <w:b/>
                <w:sz w:val="24"/>
                <w:szCs w:val="24"/>
              </w:rPr>
              <w:t>5,8</w:t>
            </w:r>
            <w:r w:rsidR="00852776">
              <w:rPr>
                <w:rFonts w:cstheme="minorHAnsi"/>
                <w:b/>
                <w:sz w:val="24"/>
                <w:szCs w:val="24"/>
              </w:rPr>
              <w:t>11</w:t>
            </w:r>
            <w:r w:rsidRPr="00856EB1">
              <w:rPr>
                <w:rFonts w:cstheme="minorHAnsi"/>
                <w:b/>
                <w:sz w:val="24"/>
                <w:szCs w:val="24"/>
              </w:rPr>
              <w:t xml:space="preserve"> crores.</w:t>
            </w:r>
          </w:p>
        </w:tc>
      </w:tr>
    </w:tbl>
    <w:p w:rsidR="00116114" w:rsidRPr="00856EB1" w:rsidRDefault="00116114" w:rsidP="00116114">
      <w:pPr>
        <w:spacing w:after="0"/>
        <w:rPr>
          <w:rFonts w:cstheme="minorHAnsi"/>
          <w:sz w:val="24"/>
          <w:szCs w:val="24"/>
        </w:rPr>
      </w:pPr>
    </w:p>
    <w:p w:rsidR="00430CA7" w:rsidRDefault="00430CA7" w:rsidP="00430CA7">
      <w:pPr>
        <w:spacing w:after="0"/>
        <w:jc w:val="both"/>
        <w:rPr>
          <w:rFonts w:cstheme="minorHAnsi"/>
          <w:sz w:val="24"/>
          <w:szCs w:val="24"/>
        </w:rPr>
      </w:pPr>
      <w:r w:rsidRPr="00856EB1">
        <w:rPr>
          <w:rFonts w:cstheme="minorHAnsi"/>
          <w:sz w:val="24"/>
          <w:szCs w:val="24"/>
        </w:rPr>
        <w:t xml:space="preserve">SLBC has been requesting the GoAP to create machinery in the Agriculture department to help the Banks in recovery of chronic dues in Agricultural </w:t>
      </w:r>
      <w:r w:rsidR="001066F9" w:rsidRPr="00856EB1">
        <w:rPr>
          <w:rFonts w:cstheme="minorHAnsi"/>
          <w:sz w:val="24"/>
          <w:szCs w:val="24"/>
        </w:rPr>
        <w:t>sector.</w:t>
      </w:r>
      <w:r w:rsidRPr="00856EB1">
        <w:rPr>
          <w:rFonts w:cstheme="minorHAnsi"/>
          <w:sz w:val="24"/>
          <w:szCs w:val="24"/>
        </w:rPr>
        <w:t xml:space="preserve"> This will help in better recycling of funds and increased </w:t>
      </w:r>
      <w:r w:rsidR="004D3E8F" w:rsidRPr="00856EB1">
        <w:rPr>
          <w:rFonts w:cstheme="minorHAnsi"/>
          <w:sz w:val="24"/>
          <w:szCs w:val="24"/>
        </w:rPr>
        <w:t xml:space="preserve">credit </w:t>
      </w:r>
      <w:r w:rsidR="00EF2E92" w:rsidRPr="00856EB1">
        <w:rPr>
          <w:rFonts w:cstheme="minorHAnsi"/>
          <w:sz w:val="24"/>
          <w:szCs w:val="24"/>
        </w:rPr>
        <w:t>flow to</w:t>
      </w:r>
      <w:r w:rsidR="004D3E8F" w:rsidRPr="00856EB1">
        <w:rPr>
          <w:rFonts w:cstheme="minorHAnsi"/>
          <w:sz w:val="24"/>
          <w:szCs w:val="24"/>
        </w:rPr>
        <w:t xml:space="preserve"> </w:t>
      </w:r>
      <w:r w:rsidR="001066F9" w:rsidRPr="00856EB1">
        <w:rPr>
          <w:rFonts w:cstheme="minorHAnsi"/>
          <w:sz w:val="24"/>
          <w:szCs w:val="24"/>
        </w:rPr>
        <w:t>agricultural</w:t>
      </w:r>
      <w:r w:rsidRPr="00856EB1">
        <w:rPr>
          <w:rFonts w:cstheme="minorHAnsi"/>
          <w:sz w:val="24"/>
          <w:szCs w:val="24"/>
        </w:rPr>
        <w:t xml:space="preserve"> </w:t>
      </w:r>
      <w:r w:rsidR="004D3E8F" w:rsidRPr="00856EB1">
        <w:rPr>
          <w:rFonts w:cstheme="minorHAnsi"/>
          <w:sz w:val="24"/>
          <w:szCs w:val="24"/>
        </w:rPr>
        <w:t>sector.</w:t>
      </w:r>
    </w:p>
    <w:p w:rsidR="00D03583" w:rsidRDefault="00D03583" w:rsidP="00430CA7">
      <w:pPr>
        <w:spacing w:after="0"/>
        <w:jc w:val="both"/>
        <w:rPr>
          <w:rFonts w:cstheme="minorHAnsi"/>
          <w:sz w:val="24"/>
          <w:szCs w:val="24"/>
        </w:rPr>
      </w:pPr>
    </w:p>
    <w:p w:rsidR="00823383" w:rsidRPr="00823383" w:rsidRDefault="00823383" w:rsidP="00430CA7">
      <w:pPr>
        <w:spacing w:after="0"/>
        <w:jc w:val="both"/>
        <w:rPr>
          <w:rFonts w:cstheme="minorHAnsi"/>
          <w:b/>
          <w:sz w:val="24"/>
          <w:szCs w:val="24"/>
        </w:rPr>
      </w:pPr>
      <w:r w:rsidRPr="00823383">
        <w:rPr>
          <w:rFonts w:cstheme="minorHAnsi"/>
          <w:b/>
          <w:sz w:val="24"/>
          <w:szCs w:val="24"/>
        </w:rPr>
        <w:t>Impact of Agricultural Debt Relief Scheme of GoAP on mounting overdues and NPAs under agricultural sector:</w:t>
      </w:r>
    </w:p>
    <w:p w:rsidR="00823383" w:rsidRDefault="00823383" w:rsidP="00EA0591">
      <w:pPr>
        <w:spacing w:after="0"/>
        <w:jc w:val="both"/>
        <w:rPr>
          <w:rFonts w:cstheme="minorHAnsi"/>
          <w:color w:val="FF0000"/>
          <w:sz w:val="24"/>
          <w:szCs w:val="24"/>
        </w:rPr>
      </w:pPr>
    </w:p>
    <w:p w:rsidR="00EA0591" w:rsidRPr="00376A64" w:rsidRDefault="00EA0591" w:rsidP="00EA0591">
      <w:pPr>
        <w:spacing w:after="0"/>
        <w:jc w:val="both"/>
        <w:rPr>
          <w:rFonts w:cstheme="minorHAnsi"/>
          <w:sz w:val="24"/>
          <w:szCs w:val="24"/>
        </w:rPr>
      </w:pPr>
      <w:r w:rsidRPr="00376A64">
        <w:rPr>
          <w:rFonts w:cstheme="minorHAnsi"/>
          <w:sz w:val="24"/>
          <w:szCs w:val="24"/>
        </w:rPr>
        <w:t xml:space="preserve">The State of Andhra Pradesh has been one of the leading states in terms of lending to Agriculture sector and banks in the state have always surpassed the targets in extending credit to the farming community. The bankers in the state have always been proactive in meeting the needs of the farming community but in the last couple of years the scenario has been different with regards to agricultural lending in the state owing to the continued disturbances which has collectively affected both the farmers and the bankers in the state. </w:t>
      </w:r>
    </w:p>
    <w:p w:rsidR="00EA0591" w:rsidRPr="00376A64" w:rsidRDefault="00EA0591" w:rsidP="00EA0591">
      <w:pPr>
        <w:spacing w:after="0"/>
        <w:jc w:val="both"/>
        <w:rPr>
          <w:rFonts w:cstheme="minorHAnsi"/>
          <w:sz w:val="24"/>
          <w:szCs w:val="24"/>
        </w:rPr>
      </w:pPr>
    </w:p>
    <w:p w:rsidR="00EA0591" w:rsidRDefault="00EA0591" w:rsidP="00EA0591">
      <w:pPr>
        <w:spacing w:after="0"/>
        <w:jc w:val="both"/>
        <w:rPr>
          <w:rFonts w:cstheme="minorHAnsi"/>
          <w:sz w:val="24"/>
          <w:szCs w:val="24"/>
        </w:rPr>
      </w:pPr>
      <w:r w:rsidRPr="00376A64">
        <w:rPr>
          <w:rFonts w:cstheme="minorHAnsi"/>
          <w:sz w:val="24"/>
          <w:szCs w:val="24"/>
        </w:rPr>
        <w:t xml:space="preserve">Due to the Debt Relief scheme   announced by GoAP, farmers </w:t>
      </w:r>
      <w:r w:rsidR="00DC123D">
        <w:rPr>
          <w:rFonts w:cstheme="minorHAnsi"/>
          <w:sz w:val="24"/>
          <w:szCs w:val="24"/>
        </w:rPr>
        <w:t>haved not come forward to</w:t>
      </w:r>
      <w:r w:rsidRPr="00376A64">
        <w:rPr>
          <w:rFonts w:cstheme="minorHAnsi"/>
          <w:sz w:val="24"/>
          <w:szCs w:val="24"/>
        </w:rPr>
        <w:t xml:space="preserve"> repay/renew the loans resulted in mounting of overdues and NPAs on high side. This has directly reflected on the recycling of funds &amp; profitability of banks. </w:t>
      </w:r>
      <w:r w:rsidR="00DC123D">
        <w:rPr>
          <w:rFonts w:cstheme="minorHAnsi"/>
          <w:sz w:val="24"/>
          <w:szCs w:val="24"/>
        </w:rPr>
        <w:t>R</w:t>
      </w:r>
      <w:r w:rsidR="00DC123D" w:rsidRPr="00376A64">
        <w:rPr>
          <w:rFonts w:cstheme="minorHAnsi"/>
          <w:sz w:val="24"/>
          <w:szCs w:val="24"/>
        </w:rPr>
        <w:t>epayments are</w:t>
      </w:r>
      <w:r w:rsidRPr="00376A64">
        <w:rPr>
          <w:rFonts w:cstheme="minorHAnsi"/>
          <w:sz w:val="24"/>
          <w:szCs w:val="24"/>
        </w:rPr>
        <w:t xml:space="preserve"> </w:t>
      </w:r>
      <w:r w:rsidR="00DC123D">
        <w:rPr>
          <w:rFonts w:cstheme="minorHAnsi"/>
          <w:sz w:val="24"/>
          <w:szCs w:val="24"/>
        </w:rPr>
        <w:t xml:space="preserve">hampered </w:t>
      </w:r>
      <w:r w:rsidR="00EF1CEC">
        <w:rPr>
          <w:rFonts w:cstheme="minorHAnsi"/>
          <w:sz w:val="24"/>
          <w:szCs w:val="24"/>
        </w:rPr>
        <w:t xml:space="preserve">and </w:t>
      </w:r>
      <w:r w:rsidR="00EF1CEC" w:rsidRPr="00376A64">
        <w:rPr>
          <w:rFonts w:cstheme="minorHAnsi"/>
          <w:sz w:val="24"/>
          <w:szCs w:val="24"/>
        </w:rPr>
        <w:t>the</w:t>
      </w:r>
      <w:r w:rsidRPr="00376A64">
        <w:rPr>
          <w:rFonts w:cstheme="minorHAnsi"/>
          <w:sz w:val="24"/>
          <w:szCs w:val="24"/>
        </w:rPr>
        <w:t xml:space="preserve"> performance under Agricultural lending during the current year</w:t>
      </w:r>
      <w:r w:rsidR="002716D1">
        <w:rPr>
          <w:rFonts w:cstheme="minorHAnsi"/>
          <w:sz w:val="24"/>
          <w:szCs w:val="24"/>
        </w:rPr>
        <w:t xml:space="preserve"> was </w:t>
      </w:r>
      <w:r w:rsidR="00EF1CEC">
        <w:rPr>
          <w:rFonts w:cstheme="minorHAnsi"/>
          <w:sz w:val="24"/>
          <w:szCs w:val="24"/>
        </w:rPr>
        <w:t xml:space="preserve">affected. </w:t>
      </w:r>
      <w:r w:rsidRPr="00376A64">
        <w:rPr>
          <w:rFonts w:cstheme="minorHAnsi"/>
          <w:sz w:val="24"/>
          <w:szCs w:val="24"/>
        </w:rPr>
        <w:t xml:space="preserve">It is very essential to advise the farmers to repay the earlier loans and avail the eligible credit during the current season so that the envisaged targets under Annual Action Plan could be achieved. </w:t>
      </w:r>
    </w:p>
    <w:p w:rsidR="00CC5171" w:rsidRDefault="00CC5171" w:rsidP="00EA0591">
      <w:pPr>
        <w:spacing w:after="0"/>
        <w:jc w:val="both"/>
        <w:rPr>
          <w:rFonts w:cstheme="minorHAnsi"/>
          <w:sz w:val="24"/>
          <w:szCs w:val="24"/>
        </w:rPr>
      </w:pPr>
    </w:p>
    <w:p w:rsidR="00CC5171" w:rsidRPr="00B470B3" w:rsidRDefault="00A32EBE" w:rsidP="00EA0591">
      <w:pPr>
        <w:spacing w:after="0"/>
        <w:jc w:val="both"/>
        <w:rPr>
          <w:rFonts w:cstheme="minorHAnsi"/>
          <w:sz w:val="24"/>
          <w:szCs w:val="24"/>
        </w:rPr>
      </w:pPr>
      <w:r w:rsidRPr="00B470B3">
        <w:rPr>
          <w:rFonts w:cstheme="minorHAnsi"/>
          <w:sz w:val="24"/>
          <w:szCs w:val="24"/>
        </w:rPr>
        <w:t xml:space="preserve">Debt relief amount was released to </w:t>
      </w:r>
      <w:r w:rsidR="00CC5171" w:rsidRPr="00B470B3">
        <w:rPr>
          <w:rFonts w:cstheme="minorHAnsi"/>
          <w:sz w:val="24"/>
          <w:szCs w:val="24"/>
        </w:rPr>
        <w:t xml:space="preserve">Phase-I list of eligible farmers by GoAP under Agricultural Debt Redemption </w:t>
      </w:r>
      <w:r w:rsidR="00F07AAB" w:rsidRPr="00B470B3">
        <w:rPr>
          <w:rFonts w:cstheme="minorHAnsi"/>
          <w:sz w:val="24"/>
          <w:szCs w:val="24"/>
        </w:rPr>
        <w:t>scheme.</w:t>
      </w:r>
      <w:r w:rsidR="00CC5171" w:rsidRPr="00B470B3">
        <w:rPr>
          <w:rFonts w:cstheme="minorHAnsi"/>
          <w:sz w:val="24"/>
          <w:szCs w:val="24"/>
        </w:rPr>
        <w:t xml:space="preserve"> </w:t>
      </w:r>
      <w:r w:rsidRPr="00B470B3">
        <w:rPr>
          <w:rFonts w:cstheme="minorHAnsi"/>
          <w:sz w:val="24"/>
          <w:szCs w:val="24"/>
        </w:rPr>
        <w:t xml:space="preserve"> Hence, GoAP</w:t>
      </w:r>
      <w:r w:rsidR="00CC5171" w:rsidRPr="00B470B3">
        <w:rPr>
          <w:rFonts w:cstheme="minorHAnsi"/>
          <w:sz w:val="24"/>
          <w:szCs w:val="24"/>
        </w:rPr>
        <w:t xml:space="preserve"> is requested to give </w:t>
      </w:r>
      <w:r w:rsidRPr="00B470B3">
        <w:rPr>
          <w:rFonts w:cstheme="minorHAnsi"/>
          <w:sz w:val="24"/>
          <w:szCs w:val="24"/>
        </w:rPr>
        <w:t xml:space="preserve">wide </w:t>
      </w:r>
      <w:r w:rsidR="00CC5171" w:rsidRPr="00B470B3">
        <w:rPr>
          <w:rFonts w:cstheme="minorHAnsi"/>
          <w:sz w:val="24"/>
          <w:szCs w:val="24"/>
        </w:rPr>
        <w:t xml:space="preserve">publicity on renewal of </w:t>
      </w:r>
      <w:r w:rsidR="00F07AAB" w:rsidRPr="00B470B3">
        <w:rPr>
          <w:rFonts w:cstheme="minorHAnsi"/>
          <w:sz w:val="24"/>
          <w:szCs w:val="24"/>
        </w:rPr>
        <w:t>loans by</w:t>
      </w:r>
      <w:r w:rsidR="00CC5171" w:rsidRPr="00B470B3">
        <w:rPr>
          <w:rFonts w:cstheme="minorHAnsi"/>
          <w:sz w:val="24"/>
          <w:szCs w:val="24"/>
        </w:rPr>
        <w:t xml:space="preserve"> </w:t>
      </w:r>
      <w:r w:rsidR="00F07AAB" w:rsidRPr="00B470B3">
        <w:rPr>
          <w:rFonts w:cstheme="minorHAnsi"/>
          <w:sz w:val="24"/>
          <w:szCs w:val="24"/>
        </w:rPr>
        <w:t xml:space="preserve">the </w:t>
      </w:r>
      <w:r w:rsidR="00CC5171" w:rsidRPr="00B470B3">
        <w:rPr>
          <w:rFonts w:cstheme="minorHAnsi"/>
          <w:sz w:val="24"/>
          <w:szCs w:val="24"/>
        </w:rPr>
        <w:t xml:space="preserve">farmers </w:t>
      </w:r>
      <w:r w:rsidR="00F07AAB" w:rsidRPr="00B470B3">
        <w:rPr>
          <w:rFonts w:cstheme="minorHAnsi"/>
          <w:sz w:val="24"/>
          <w:szCs w:val="24"/>
        </w:rPr>
        <w:t xml:space="preserve">by </w:t>
      </w:r>
      <w:r w:rsidRPr="00B470B3">
        <w:rPr>
          <w:rFonts w:cstheme="minorHAnsi"/>
          <w:sz w:val="24"/>
          <w:szCs w:val="24"/>
        </w:rPr>
        <w:t>re</w:t>
      </w:r>
      <w:r w:rsidR="00CC5171" w:rsidRPr="00B470B3">
        <w:rPr>
          <w:rFonts w:cstheme="minorHAnsi"/>
          <w:sz w:val="24"/>
          <w:szCs w:val="24"/>
        </w:rPr>
        <w:t xml:space="preserve">paying the remaining dues </w:t>
      </w:r>
      <w:r w:rsidR="006B62BA" w:rsidRPr="00B470B3">
        <w:rPr>
          <w:rFonts w:cstheme="minorHAnsi"/>
          <w:sz w:val="24"/>
          <w:szCs w:val="24"/>
        </w:rPr>
        <w:t xml:space="preserve">and to maintain their loan accounts in current status to avail the associated benefits </w:t>
      </w:r>
      <w:r w:rsidR="00B61D26" w:rsidRPr="00B470B3">
        <w:rPr>
          <w:rFonts w:cstheme="minorHAnsi"/>
          <w:sz w:val="24"/>
          <w:szCs w:val="24"/>
        </w:rPr>
        <w:t>like Interest</w:t>
      </w:r>
      <w:r w:rsidR="00CC5171" w:rsidRPr="00B470B3">
        <w:rPr>
          <w:rFonts w:cstheme="minorHAnsi"/>
          <w:sz w:val="24"/>
          <w:szCs w:val="24"/>
        </w:rPr>
        <w:t xml:space="preserve"> </w:t>
      </w:r>
      <w:r w:rsidR="00B61D26" w:rsidRPr="00B470B3">
        <w:rPr>
          <w:rFonts w:cstheme="minorHAnsi"/>
          <w:sz w:val="24"/>
          <w:szCs w:val="24"/>
        </w:rPr>
        <w:t>subvention,</w:t>
      </w:r>
      <w:r w:rsidR="0056182F" w:rsidRPr="00B470B3">
        <w:rPr>
          <w:rFonts w:cstheme="minorHAnsi"/>
          <w:sz w:val="24"/>
          <w:szCs w:val="24"/>
        </w:rPr>
        <w:t xml:space="preserve"> zero/pavala vaddi </w:t>
      </w:r>
      <w:r w:rsidR="00CC5171" w:rsidRPr="00B470B3">
        <w:rPr>
          <w:rFonts w:cstheme="minorHAnsi"/>
          <w:sz w:val="24"/>
          <w:szCs w:val="24"/>
        </w:rPr>
        <w:t>and crop</w:t>
      </w:r>
      <w:r w:rsidR="00500C14" w:rsidRPr="00B470B3">
        <w:rPr>
          <w:rFonts w:cstheme="minorHAnsi"/>
          <w:sz w:val="24"/>
          <w:szCs w:val="24"/>
        </w:rPr>
        <w:t xml:space="preserve"> insurance</w:t>
      </w:r>
      <w:r w:rsidR="0056182F" w:rsidRPr="00B470B3">
        <w:rPr>
          <w:rFonts w:cstheme="minorHAnsi"/>
          <w:sz w:val="24"/>
          <w:szCs w:val="24"/>
        </w:rPr>
        <w:t xml:space="preserve"> etc.</w:t>
      </w:r>
    </w:p>
    <w:p w:rsidR="00EA0591" w:rsidRPr="00B470B3" w:rsidRDefault="00EA0591" w:rsidP="00027F7B">
      <w:pPr>
        <w:pStyle w:val="ListParagraph"/>
        <w:spacing w:after="0"/>
        <w:ind w:left="786"/>
        <w:jc w:val="both"/>
        <w:rPr>
          <w:rFonts w:cstheme="minorHAnsi"/>
          <w:sz w:val="24"/>
          <w:szCs w:val="24"/>
        </w:rPr>
      </w:pPr>
    </w:p>
    <w:tbl>
      <w:tblPr>
        <w:tblStyle w:val="TableGrid"/>
        <w:tblW w:w="0" w:type="auto"/>
        <w:jc w:val="center"/>
        <w:tblLook w:val="04A0"/>
      </w:tblPr>
      <w:tblGrid>
        <w:gridCol w:w="1336"/>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lastRenderedPageBreak/>
              <w:t>AGENDA- 6</w:t>
            </w:r>
          </w:p>
        </w:tc>
      </w:tr>
    </w:tbl>
    <w:p w:rsidR="00B45261" w:rsidRPr="00856EB1" w:rsidRDefault="00B45261" w:rsidP="00430CA7">
      <w:pPr>
        <w:spacing w:after="0"/>
        <w:jc w:val="both"/>
        <w:rPr>
          <w:rFonts w:cstheme="minorHAnsi"/>
          <w:sz w:val="24"/>
          <w:szCs w:val="24"/>
        </w:rPr>
      </w:pPr>
    </w:p>
    <w:p w:rsidR="00430CA7" w:rsidRPr="00856EB1" w:rsidRDefault="00430CA7" w:rsidP="00B45261">
      <w:pPr>
        <w:spacing w:after="0"/>
        <w:jc w:val="center"/>
        <w:rPr>
          <w:rFonts w:cstheme="minorHAnsi"/>
          <w:b/>
          <w:sz w:val="24"/>
          <w:szCs w:val="24"/>
          <w:u w:val="single"/>
        </w:rPr>
      </w:pPr>
      <w:r w:rsidRPr="00856EB1">
        <w:rPr>
          <w:rFonts w:cstheme="minorHAnsi"/>
          <w:b/>
          <w:sz w:val="24"/>
          <w:szCs w:val="24"/>
          <w:u w:val="single"/>
        </w:rPr>
        <w:t>Micro, Small &amp; Medium Enterprises (MSME) Sector</w:t>
      </w:r>
    </w:p>
    <w:p w:rsidR="00430CA7" w:rsidRPr="00856EB1" w:rsidRDefault="00430CA7" w:rsidP="00430CA7">
      <w:pPr>
        <w:spacing w:after="0"/>
        <w:rPr>
          <w:rFonts w:cstheme="minorHAnsi"/>
          <w:b/>
          <w:sz w:val="24"/>
          <w:szCs w:val="24"/>
          <w:u w:val="single"/>
        </w:rPr>
      </w:pPr>
    </w:p>
    <w:p w:rsidR="00044B14" w:rsidRDefault="00430CA7" w:rsidP="000E4516">
      <w:pPr>
        <w:pStyle w:val="ListParagraph"/>
        <w:numPr>
          <w:ilvl w:val="0"/>
          <w:numId w:val="6"/>
        </w:numPr>
        <w:spacing w:line="240" w:lineRule="auto"/>
        <w:rPr>
          <w:rFonts w:cstheme="minorHAnsi"/>
          <w:sz w:val="24"/>
          <w:szCs w:val="24"/>
        </w:rPr>
      </w:pPr>
      <w:r w:rsidRPr="00856EB1">
        <w:rPr>
          <w:rFonts w:cstheme="minorHAnsi"/>
          <w:b/>
          <w:sz w:val="24"/>
          <w:szCs w:val="24"/>
        </w:rPr>
        <w:t xml:space="preserve">Position of </w:t>
      </w:r>
      <w:r w:rsidR="004D3E8F" w:rsidRPr="00856EB1">
        <w:rPr>
          <w:rFonts w:cstheme="minorHAnsi"/>
          <w:b/>
          <w:sz w:val="24"/>
          <w:szCs w:val="24"/>
        </w:rPr>
        <w:t>l</w:t>
      </w:r>
      <w:r w:rsidRPr="00856EB1">
        <w:rPr>
          <w:rFonts w:cstheme="minorHAnsi"/>
          <w:b/>
          <w:sz w:val="24"/>
          <w:szCs w:val="24"/>
        </w:rPr>
        <w:t xml:space="preserve">ending </w:t>
      </w:r>
      <w:r w:rsidR="00F41501">
        <w:rPr>
          <w:rFonts w:cstheme="minorHAnsi"/>
          <w:b/>
          <w:sz w:val="24"/>
          <w:szCs w:val="24"/>
        </w:rPr>
        <w:t>under</w:t>
      </w:r>
      <w:r w:rsidRPr="00856EB1">
        <w:rPr>
          <w:rFonts w:cstheme="minorHAnsi"/>
          <w:b/>
          <w:sz w:val="24"/>
          <w:szCs w:val="24"/>
        </w:rPr>
        <w:t xml:space="preserve"> MSME sector</w:t>
      </w:r>
      <w:r w:rsidRPr="00856EB1">
        <w:rPr>
          <w:rFonts w:cstheme="minorHAnsi"/>
          <w:sz w:val="24"/>
          <w:szCs w:val="24"/>
        </w:rPr>
        <w:t xml:space="preserve">    </w:t>
      </w:r>
      <w:r w:rsidR="00CB2BE9" w:rsidRPr="00856EB1">
        <w:rPr>
          <w:rFonts w:cstheme="minorHAnsi"/>
          <w:sz w:val="24"/>
          <w:szCs w:val="24"/>
        </w:rPr>
        <w:t xml:space="preserve">             </w:t>
      </w:r>
      <w:r w:rsidR="00F463D4" w:rsidRPr="00856EB1">
        <w:rPr>
          <w:rFonts w:cstheme="minorHAnsi"/>
          <w:sz w:val="24"/>
          <w:szCs w:val="24"/>
        </w:rPr>
        <w:t xml:space="preserve">                                           </w:t>
      </w:r>
      <w:r w:rsidR="00CB2BE9" w:rsidRPr="00856EB1">
        <w:rPr>
          <w:rFonts w:cstheme="minorHAnsi"/>
          <w:sz w:val="24"/>
          <w:szCs w:val="24"/>
        </w:rPr>
        <w:t xml:space="preserve"> </w:t>
      </w:r>
      <w:r w:rsidR="00B52CBA" w:rsidRPr="00856EB1">
        <w:rPr>
          <w:rFonts w:cstheme="minorHAnsi"/>
          <w:sz w:val="24"/>
          <w:szCs w:val="24"/>
        </w:rPr>
        <w:t xml:space="preserve">            </w:t>
      </w:r>
    </w:p>
    <w:p w:rsidR="00430CA7" w:rsidRPr="00856EB1" w:rsidRDefault="00EF5ABB" w:rsidP="00044B14">
      <w:pPr>
        <w:pStyle w:val="ListParagraph"/>
        <w:spacing w:after="0" w:line="240" w:lineRule="auto"/>
        <w:ind w:left="360"/>
        <w:jc w:val="right"/>
        <w:rPr>
          <w:rFonts w:cstheme="minorHAnsi"/>
          <w:sz w:val="24"/>
          <w:szCs w:val="24"/>
        </w:rPr>
      </w:pPr>
      <w:r w:rsidRPr="00856EB1">
        <w:rPr>
          <w:rFonts w:cstheme="minorHAnsi"/>
          <w:sz w:val="24"/>
          <w:szCs w:val="24"/>
        </w:rPr>
        <w:t>Amt</w:t>
      </w:r>
      <w:r w:rsidR="00B52CBA" w:rsidRPr="00856EB1">
        <w:rPr>
          <w:rFonts w:cstheme="minorHAnsi"/>
          <w:sz w:val="24"/>
          <w:szCs w:val="24"/>
        </w:rPr>
        <w:t>.</w:t>
      </w:r>
      <w:r w:rsidRPr="00856EB1">
        <w:rPr>
          <w:rFonts w:cstheme="minorHAnsi"/>
          <w:sz w:val="24"/>
          <w:szCs w:val="24"/>
        </w:rPr>
        <w:t xml:space="preserve"> Rs</w:t>
      </w:r>
      <w:r w:rsidR="00B52CBA" w:rsidRPr="00856EB1">
        <w:rPr>
          <w:rFonts w:cstheme="minorHAnsi"/>
          <w:sz w:val="24"/>
          <w:szCs w:val="24"/>
        </w:rPr>
        <w:t>.</w:t>
      </w:r>
      <w:r w:rsidRPr="00856EB1">
        <w:rPr>
          <w:rFonts w:cstheme="minorHAnsi"/>
          <w:sz w:val="24"/>
          <w:szCs w:val="24"/>
        </w:rPr>
        <w:t xml:space="preserve"> In</w:t>
      </w:r>
      <w:r w:rsidR="00430CA7" w:rsidRPr="00856EB1">
        <w:rPr>
          <w:rFonts w:cstheme="minorHAnsi"/>
          <w:sz w:val="24"/>
          <w:szCs w:val="24"/>
        </w:rPr>
        <w:t xml:space="preserve"> Crores</w:t>
      </w:r>
    </w:p>
    <w:tbl>
      <w:tblPr>
        <w:tblStyle w:val="TableGrid"/>
        <w:tblW w:w="4890" w:type="pct"/>
        <w:tblInd w:w="108" w:type="dxa"/>
        <w:tblLayout w:type="fixed"/>
        <w:tblLook w:val="04A0"/>
      </w:tblPr>
      <w:tblGrid>
        <w:gridCol w:w="2193"/>
        <w:gridCol w:w="1234"/>
        <w:gridCol w:w="1250"/>
        <w:gridCol w:w="1135"/>
        <w:gridCol w:w="1339"/>
        <w:gridCol w:w="1417"/>
        <w:gridCol w:w="1149"/>
      </w:tblGrid>
      <w:tr w:rsidR="0032664C" w:rsidRPr="00856EB1" w:rsidTr="0032664C">
        <w:tc>
          <w:tcPr>
            <w:tcW w:w="1129" w:type="pct"/>
          </w:tcPr>
          <w:p w:rsidR="0032664C" w:rsidRPr="00856EB1" w:rsidRDefault="0032664C" w:rsidP="00430CA7">
            <w:pPr>
              <w:jc w:val="center"/>
              <w:rPr>
                <w:rFonts w:cstheme="minorHAnsi"/>
                <w:b/>
                <w:sz w:val="24"/>
                <w:szCs w:val="24"/>
              </w:rPr>
            </w:pPr>
          </w:p>
          <w:p w:rsidR="0032664C" w:rsidRPr="00856EB1" w:rsidRDefault="0032664C" w:rsidP="00430CA7">
            <w:pPr>
              <w:jc w:val="center"/>
              <w:rPr>
                <w:rFonts w:cstheme="minorHAnsi"/>
                <w:b/>
                <w:sz w:val="24"/>
                <w:szCs w:val="24"/>
              </w:rPr>
            </w:pPr>
            <w:r w:rsidRPr="00856EB1">
              <w:rPr>
                <w:rFonts w:cstheme="minorHAnsi"/>
                <w:b/>
                <w:sz w:val="24"/>
                <w:szCs w:val="24"/>
              </w:rPr>
              <w:t>Particulars</w:t>
            </w:r>
          </w:p>
        </w:tc>
        <w:tc>
          <w:tcPr>
            <w:tcW w:w="1278" w:type="pct"/>
            <w:gridSpan w:val="2"/>
          </w:tcPr>
          <w:p w:rsidR="0032664C" w:rsidRPr="00856EB1" w:rsidRDefault="0032664C" w:rsidP="00430CA7">
            <w:pPr>
              <w:jc w:val="center"/>
              <w:rPr>
                <w:rFonts w:cstheme="minorHAnsi"/>
                <w:b/>
                <w:sz w:val="24"/>
                <w:szCs w:val="24"/>
              </w:rPr>
            </w:pPr>
            <w:r w:rsidRPr="00856EB1">
              <w:rPr>
                <w:rFonts w:cstheme="minorHAnsi"/>
                <w:b/>
                <w:sz w:val="24"/>
                <w:szCs w:val="24"/>
              </w:rPr>
              <w:t>Outstanding  as on 31.03.2013</w:t>
            </w:r>
          </w:p>
        </w:tc>
        <w:tc>
          <w:tcPr>
            <w:tcW w:w="1273" w:type="pct"/>
            <w:gridSpan w:val="2"/>
          </w:tcPr>
          <w:p w:rsidR="0032664C" w:rsidRPr="00856EB1" w:rsidRDefault="0032664C" w:rsidP="00430CA7">
            <w:pPr>
              <w:jc w:val="center"/>
              <w:rPr>
                <w:rFonts w:cstheme="minorHAnsi"/>
                <w:b/>
                <w:sz w:val="24"/>
                <w:szCs w:val="24"/>
              </w:rPr>
            </w:pPr>
            <w:r w:rsidRPr="00856EB1">
              <w:rPr>
                <w:rFonts w:cstheme="minorHAnsi"/>
                <w:b/>
                <w:sz w:val="24"/>
                <w:szCs w:val="24"/>
              </w:rPr>
              <w:t>Outstanding  as on 31.03.2014</w:t>
            </w:r>
          </w:p>
        </w:tc>
        <w:tc>
          <w:tcPr>
            <w:tcW w:w="1320" w:type="pct"/>
            <w:gridSpan w:val="2"/>
          </w:tcPr>
          <w:p w:rsidR="0032664C" w:rsidRPr="00856EB1" w:rsidRDefault="0032664C" w:rsidP="00077DC2">
            <w:pPr>
              <w:jc w:val="center"/>
              <w:rPr>
                <w:rFonts w:cstheme="minorHAnsi"/>
                <w:b/>
                <w:sz w:val="24"/>
                <w:szCs w:val="24"/>
              </w:rPr>
            </w:pPr>
            <w:r w:rsidRPr="00856EB1">
              <w:rPr>
                <w:rFonts w:cstheme="minorHAnsi"/>
                <w:b/>
                <w:sz w:val="24"/>
                <w:szCs w:val="24"/>
              </w:rPr>
              <w:t>Outstanding  as on 30.0</w:t>
            </w:r>
            <w:r w:rsidR="00077DC2" w:rsidRPr="00856EB1">
              <w:rPr>
                <w:rFonts w:cstheme="minorHAnsi"/>
                <w:b/>
                <w:sz w:val="24"/>
                <w:szCs w:val="24"/>
              </w:rPr>
              <w:t>9</w:t>
            </w:r>
            <w:r w:rsidRPr="00856EB1">
              <w:rPr>
                <w:rFonts w:cstheme="minorHAnsi"/>
                <w:b/>
                <w:sz w:val="24"/>
                <w:szCs w:val="24"/>
              </w:rPr>
              <w:t>.2014</w:t>
            </w:r>
          </w:p>
        </w:tc>
      </w:tr>
      <w:tr w:rsidR="0032664C" w:rsidRPr="00856EB1" w:rsidTr="0032664C">
        <w:tc>
          <w:tcPr>
            <w:tcW w:w="1129" w:type="pct"/>
          </w:tcPr>
          <w:p w:rsidR="0032664C" w:rsidRPr="00856EB1" w:rsidRDefault="0032664C" w:rsidP="00430CA7">
            <w:pPr>
              <w:rPr>
                <w:rFonts w:cstheme="minorHAnsi"/>
                <w:sz w:val="24"/>
                <w:szCs w:val="24"/>
              </w:rPr>
            </w:pPr>
          </w:p>
        </w:tc>
        <w:tc>
          <w:tcPr>
            <w:tcW w:w="635" w:type="pct"/>
            <w:tcBorders>
              <w:right w:val="single" w:sz="4" w:space="0" w:color="auto"/>
            </w:tcBorders>
          </w:tcPr>
          <w:p w:rsidR="0032664C" w:rsidRPr="00856EB1" w:rsidRDefault="001F45EF" w:rsidP="00430CA7">
            <w:pPr>
              <w:jc w:val="center"/>
              <w:rPr>
                <w:rFonts w:cstheme="minorHAnsi"/>
                <w:sz w:val="24"/>
                <w:szCs w:val="24"/>
              </w:rPr>
            </w:pPr>
            <w:r w:rsidRPr="00856EB1">
              <w:rPr>
                <w:rFonts w:cstheme="minorHAnsi"/>
                <w:sz w:val="24"/>
                <w:szCs w:val="24"/>
              </w:rPr>
              <w:t>A/c</w:t>
            </w:r>
            <w:r w:rsidR="0032664C" w:rsidRPr="00856EB1">
              <w:rPr>
                <w:rFonts w:cstheme="minorHAnsi"/>
                <w:sz w:val="24"/>
                <w:szCs w:val="24"/>
              </w:rPr>
              <w:t>s.</w:t>
            </w:r>
          </w:p>
        </w:tc>
        <w:tc>
          <w:tcPr>
            <w:tcW w:w="642" w:type="pct"/>
            <w:tcBorders>
              <w:left w:val="single" w:sz="4" w:space="0" w:color="auto"/>
            </w:tcBorders>
          </w:tcPr>
          <w:p w:rsidR="0032664C" w:rsidRPr="00856EB1" w:rsidRDefault="0032664C" w:rsidP="00430CA7">
            <w:pPr>
              <w:jc w:val="center"/>
              <w:rPr>
                <w:rFonts w:cstheme="minorHAnsi"/>
                <w:sz w:val="24"/>
                <w:szCs w:val="24"/>
              </w:rPr>
            </w:pPr>
            <w:r w:rsidRPr="00856EB1">
              <w:rPr>
                <w:rFonts w:cstheme="minorHAnsi"/>
                <w:sz w:val="24"/>
                <w:szCs w:val="24"/>
              </w:rPr>
              <w:t>Amt.</w:t>
            </w:r>
          </w:p>
        </w:tc>
        <w:tc>
          <w:tcPr>
            <w:tcW w:w="584" w:type="pct"/>
          </w:tcPr>
          <w:p w:rsidR="0032664C" w:rsidRPr="00856EB1" w:rsidRDefault="0032664C" w:rsidP="00430CA7">
            <w:pPr>
              <w:jc w:val="center"/>
              <w:rPr>
                <w:rFonts w:cstheme="minorHAnsi"/>
                <w:sz w:val="24"/>
                <w:szCs w:val="24"/>
              </w:rPr>
            </w:pPr>
            <w:r w:rsidRPr="00856EB1">
              <w:rPr>
                <w:rFonts w:cstheme="minorHAnsi"/>
                <w:sz w:val="24"/>
                <w:szCs w:val="24"/>
              </w:rPr>
              <w:t>A/cs.</w:t>
            </w:r>
          </w:p>
        </w:tc>
        <w:tc>
          <w:tcPr>
            <w:tcW w:w="689" w:type="pct"/>
          </w:tcPr>
          <w:p w:rsidR="0032664C" w:rsidRPr="00856EB1" w:rsidRDefault="0032664C" w:rsidP="00430CA7">
            <w:pPr>
              <w:jc w:val="center"/>
              <w:rPr>
                <w:rFonts w:cstheme="minorHAnsi"/>
                <w:sz w:val="24"/>
                <w:szCs w:val="24"/>
              </w:rPr>
            </w:pPr>
            <w:r w:rsidRPr="00856EB1">
              <w:rPr>
                <w:rFonts w:cstheme="minorHAnsi"/>
                <w:sz w:val="24"/>
                <w:szCs w:val="24"/>
              </w:rPr>
              <w:t>Amt.</w:t>
            </w:r>
          </w:p>
        </w:tc>
        <w:tc>
          <w:tcPr>
            <w:tcW w:w="729" w:type="pct"/>
          </w:tcPr>
          <w:p w:rsidR="0032664C" w:rsidRPr="00856EB1" w:rsidRDefault="0032664C" w:rsidP="006D36DF">
            <w:pPr>
              <w:jc w:val="center"/>
              <w:rPr>
                <w:rFonts w:cstheme="minorHAnsi"/>
                <w:sz w:val="24"/>
                <w:szCs w:val="24"/>
              </w:rPr>
            </w:pPr>
            <w:r w:rsidRPr="00856EB1">
              <w:rPr>
                <w:rFonts w:cstheme="minorHAnsi"/>
                <w:sz w:val="24"/>
                <w:szCs w:val="24"/>
              </w:rPr>
              <w:t>A/cs.</w:t>
            </w:r>
          </w:p>
        </w:tc>
        <w:tc>
          <w:tcPr>
            <w:tcW w:w="591" w:type="pct"/>
          </w:tcPr>
          <w:p w:rsidR="0032664C" w:rsidRPr="00856EB1" w:rsidRDefault="0032664C" w:rsidP="006D36DF">
            <w:pPr>
              <w:jc w:val="center"/>
              <w:rPr>
                <w:rFonts w:cstheme="minorHAnsi"/>
                <w:sz w:val="24"/>
                <w:szCs w:val="24"/>
              </w:rPr>
            </w:pPr>
            <w:r w:rsidRPr="00856EB1">
              <w:rPr>
                <w:rFonts w:cstheme="minorHAnsi"/>
                <w:sz w:val="24"/>
                <w:szCs w:val="24"/>
              </w:rPr>
              <w:t>Amt.</w:t>
            </w:r>
          </w:p>
        </w:tc>
      </w:tr>
      <w:tr w:rsidR="0032664C" w:rsidRPr="00856EB1" w:rsidTr="0032664C">
        <w:tc>
          <w:tcPr>
            <w:tcW w:w="1129" w:type="pct"/>
          </w:tcPr>
          <w:p w:rsidR="0032664C" w:rsidRPr="00856EB1" w:rsidRDefault="0032664C" w:rsidP="00430CA7">
            <w:pPr>
              <w:rPr>
                <w:rFonts w:cstheme="minorHAnsi"/>
                <w:sz w:val="24"/>
                <w:szCs w:val="24"/>
              </w:rPr>
            </w:pPr>
            <w:r w:rsidRPr="00856EB1">
              <w:rPr>
                <w:rFonts w:cstheme="minorHAnsi"/>
                <w:sz w:val="24"/>
                <w:szCs w:val="24"/>
              </w:rPr>
              <w:t>Micro Enterprises</w:t>
            </w:r>
          </w:p>
        </w:tc>
        <w:tc>
          <w:tcPr>
            <w:tcW w:w="635" w:type="pct"/>
            <w:tcBorders>
              <w:right w:val="single" w:sz="4" w:space="0" w:color="auto"/>
            </w:tcBorders>
          </w:tcPr>
          <w:p w:rsidR="0032664C" w:rsidRPr="00856EB1" w:rsidRDefault="009E76E9" w:rsidP="00430CA7">
            <w:pPr>
              <w:jc w:val="center"/>
              <w:rPr>
                <w:rFonts w:cstheme="minorHAnsi"/>
                <w:sz w:val="24"/>
                <w:szCs w:val="24"/>
              </w:rPr>
            </w:pPr>
            <w:r w:rsidRPr="00856EB1">
              <w:rPr>
                <w:rFonts w:cstheme="minorHAnsi"/>
                <w:sz w:val="24"/>
                <w:szCs w:val="24"/>
              </w:rPr>
              <w:t>414590</w:t>
            </w:r>
          </w:p>
        </w:tc>
        <w:tc>
          <w:tcPr>
            <w:tcW w:w="642" w:type="pct"/>
            <w:tcBorders>
              <w:left w:val="single" w:sz="4" w:space="0" w:color="auto"/>
            </w:tcBorders>
          </w:tcPr>
          <w:p w:rsidR="0032664C" w:rsidRPr="00856EB1" w:rsidRDefault="00B141DB" w:rsidP="00430CA7">
            <w:pPr>
              <w:jc w:val="center"/>
              <w:rPr>
                <w:rFonts w:cstheme="minorHAnsi"/>
                <w:sz w:val="24"/>
                <w:szCs w:val="24"/>
              </w:rPr>
            </w:pPr>
            <w:r w:rsidRPr="00856EB1">
              <w:rPr>
                <w:rFonts w:cstheme="minorHAnsi"/>
                <w:sz w:val="24"/>
                <w:szCs w:val="24"/>
              </w:rPr>
              <w:t>4</w:t>
            </w:r>
            <w:r w:rsidR="009E76E9" w:rsidRPr="00856EB1">
              <w:rPr>
                <w:rFonts w:cstheme="minorHAnsi"/>
                <w:sz w:val="24"/>
                <w:szCs w:val="24"/>
              </w:rPr>
              <w:t>834</w:t>
            </w:r>
          </w:p>
        </w:tc>
        <w:tc>
          <w:tcPr>
            <w:tcW w:w="584" w:type="pct"/>
          </w:tcPr>
          <w:p w:rsidR="0032664C" w:rsidRPr="00856EB1" w:rsidRDefault="009E76E9" w:rsidP="00430CA7">
            <w:pPr>
              <w:jc w:val="center"/>
              <w:rPr>
                <w:rFonts w:cstheme="minorHAnsi"/>
                <w:sz w:val="24"/>
                <w:szCs w:val="24"/>
              </w:rPr>
            </w:pPr>
            <w:r w:rsidRPr="00856EB1">
              <w:rPr>
                <w:rFonts w:cstheme="minorHAnsi"/>
                <w:sz w:val="24"/>
                <w:szCs w:val="24"/>
              </w:rPr>
              <w:t>4</w:t>
            </w:r>
            <w:r w:rsidR="000047B9" w:rsidRPr="00856EB1">
              <w:rPr>
                <w:rFonts w:cstheme="minorHAnsi"/>
                <w:sz w:val="24"/>
                <w:szCs w:val="24"/>
              </w:rPr>
              <w:t>30786</w:t>
            </w:r>
          </w:p>
        </w:tc>
        <w:tc>
          <w:tcPr>
            <w:tcW w:w="689" w:type="pct"/>
          </w:tcPr>
          <w:p w:rsidR="0032664C" w:rsidRPr="00856EB1" w:rsidRDefault="0032664C" w:rsidP="00430CA7">
            <w:pPr>
              <w:jc w:val="center"/>
              <w:rPr>
                <w:rFonts w:cstheme="minorHAnsi"/>
                <w:sz w:val="24"/>
                <w:szCs w:val="24"/>
              </w:rPr>
            </w:pPr>
            <w:r w:rsidRPr="00856EB1">
              <w:rPr>
                <w:rFonts w:cstheme="minorHAnsi"/>
                <w:sz w:val="24"/>
                <w:szCs w:val="24"/>
              </w:rPr>
              <w:t>11929</w:t>
            </w:r>
          </w:p>
        </w:tc>
        <w:tc>
          <w:tcPr>
            <w:tcW w:w="729" w:type="pct"/>
          </w:tcPr>
          <w:p w:rsidR="0032664C" w:rsidRPr="00856EB1" w:rsidRDefault="008C6B2D" w:rsidP="004568A5">
            <w:pPr>
              <w:jc w:val="center"/>
              <w:rPr>
                <w:rFonts w:cstheme="minorHAnsi"/>
                <w:sz w:val="24"/>
                <w:szCs w:val="24"/>
              </w:rPr>
            </w:pPr>
            <w:r w:rsidRPr="00856EB1">
              <w:rPr>
                <w:rFonts w:cstheme="minorHAnsi"/>
                <w:sz w:val="24"/>
                <w:szCs w:val="24"/>
              </w:rPr>
              <w:t>518495</w:t>
            </w:r>
          </w:p>
        </w:tc>
        <w:tc>
          <w:tcPr>
            <w:tcW w:w="591" w:type="pct"/>
          </w:tcPr>
          <w:p w:rsidR="0032664C" w:rsidRPr="00856EB1" w:rsidRDefault="008C6B2D" w:rsidP="00AD0D8A">
            <w:pPr>
              <w:jc w:val="center"/>
              <w:rPr>
                <w:rFonts w:cstheme="minorHAnsi"/>
                <w:sz w:val="24"/>
                <w:szCs w:val="24"/>
              </w:rPr>
            </w:pPr>
            <w:r w:rsidRPr="00856EB1">
              <w:rPr>
                <w:rFonts w:cstheme="minorHAnsi"/>
                <w:sz w:val="24"/>
                <w:szCs w:val="24"/>
              </w:rPr>
              <w:t>12559</w:t>
            </w:r>
          </w:p>
        </w:tc>
      </w:tr>
      <w:tr w:rsidR="0032664C" w:rsidRPr="00856EB1" w:rsidTr="0032664C">
        <w:tc>
          <w:tcPr>
            <w:tcW w:w="1129" w:type="pct"/>
          </w:tcPr>
          <w:p w:rsidR="0032664C" w:rsidRPr="00856EB1" w:rsidRDefault="0032664C" w:rsidP="00430CA7">
            <w:pPr>
              <w:rPr>
                <w:rFonts w:cstheme="minorHAnsi"/>
                <w:sz w:val="24"/>
                <w:szCs w:val="24"/>
              </w:rPr>
            </w:pPr>
            <w:r w:rsidRPr="00856EB1">
              <w:rPr>
                <w:rFonts w:cstheme="minorHAnsi"/>
                <w:sz w:val="24"/>
                <w:szCs w:val="24"/>
              </w:rPr>
              <w:t>Small Enterprises</w:t>
            </w:r>
          </w:p>
        </w:tc>
        <w:tc>
          <w:tcPr>
            <w:tcW w:w="635" w:type="pct"/>
            <w:tcBorders>
              <w:right w:val="single" w:sz="4" w:space="0" w:color="auto"/>
            </w:tcBorders>
          </w:tcPr>
          <w:p w:rsidR="0032664C" w:rsidRPr="00856EB1" w:rsidRDefault="009E76E9" w:rsidP="00430CA7">
            <w:pPr>
              <w:jc w:val="center"/>
              <w:rPr>
                <w:rFonts w:cstheme="minorHAnsi"/>
                <w:sz w:val="24"/>
                <w:szCs w:val="24"/>
              </w:rPr>
            </w:pPr>
            <w:r w:rsidRPr="00856EB1">
              <w:rPr>
                <w:rFonts w:cstheme="minorHAnsi"/>
                <w:sz w:val="24"/>
                <w:szCs w:val="24"/>
              </w:rPr>
              <w:t>87031</w:t>
            </w:r>
          </w:p>
        </w:tc>
        <w:tc>
          <w:tcPr>
            <w:tcW w:w="642" w:type="pct"/>
            <w:tcBorders>
              <w:left w:val="single" w:sz="4" w:space="0" w:color="auto"/>
            </w:tcBorders>
          </w:tcPr>
          <w:p w:rsidR="0032664C" w:rsidRPr="00856EB1" w:rsidRDefault="009E76E9" w:rsidP="00430CA7">
            <w:pPr>
              <w:jc w:val="center"/>
              <w:rPr>
                <w:rFonts w:cstheme="minorHAnsi"/>
                <w:sz w:val="24"/>
                <w:szCs w:val="24"/>
              </w:rPr>
            </w:pPr>
            <w:r w:rsidRPr="00856EB1">
              <w:rPr>
                <w:rFonts w:cstheme="minorHAnsi"/>
                <w:sz w:val="24"/>
                <w:szCs w:val="24"/>
              </w:rPr>
              <w:t>8946</w:t>
            </w:r>
          </w:p>
        </w:tc>
        <w:tc>
          <w:tcPr>
            <w:tcW w:w="584" w:type="pct"/>
          </w:tcPr>
          <w:p w:rsidR="0032664C" w:rsidRPr="00856EB1" w:rsidRDefault="009E76E9" w:rsidP="000047B9">
            <w:pPr>
              <w:jc w:val="center"/>
              <w:rPr>
                <w:rFonts w:cstheme="minorHAnsi"/>
                <w:sz w:val="24"/>
                <w:szCs w:val="24"/>
              </w:rPr>
            </w:pPr>
            <w:r w:rsidRPr="00856EB1">
              <w:rPr>
                <w:rFonts w:cstheme="minorHAnsi"/>
                <w:sz w:val="24"/>
                <w:szCs w:val="24"/>
              </w:rPr>
              <w:t>1</w:t>
            </w:r>
            <w:r w:rsidR="000047B9" w:rsidRPr="00856EB1">
              <w:rPr>
                <w:rFonts w:cstheme="minorHAnsi"/>
                <w:sz w:val="24"/>
                <w:szCs w:val="24"/>
              </w:rPr>
              <w:t>29186</w:t>
            </w:r>
          </w:p>
        </w:tc>
        <w:tc>
          <w:tcPr>
            <w:tcW w:w="689" w:type="pct"/>
          </w:tcPr>
          <w:p w:rsidR="0032664C" w:rsidRPr="00856EB1" w:rsidRDefault="0032664C" w:rsidP="00430CA7">
            <w:pPr>
              <w:jc w:val="center"/>
              <w:rPr>
                <w:rFonts w:cstheme="minorHAnsi"/>
                <w:sz w:val="24"/>
                <w:szCs w:val="24"/>
              </w:rPr>
            </w:pPr>
            <w:r w:rsidRPr="00856EB1">
              <w:rPr>
                <w:rFonts w:cstheme="minorHAnsi"/>
                <w:sz w:val="24"/>
                <w:szCs w:val="24"/>
              </w:rPr>
              <w:t>14373</w:t>
            </w:r>
          </w:p>
        </w:tc>
        <w:tc>
          <w:tcPr>
            <w:tcW w:w="729" w:type="pct"/>
          </w:tcPr>
          <w:p w:rsidR="0032664C" w:rsidRPr="00856EB1" w:rsidRDefault="008C6B2D" w:rsidP="00AD0D8A">
            <w:pPr>
              <w:jc w:val="center"/>
              <w:rPr>
                <w:rFonts w:cstheme="minorHAnsi"/>
                <w:sz w:val="24"/>
                <w:szCs w:val="24"/>
              </w:rPr>
            </w:pPr>
            <w:r w:rsidRPr="00856EB1">
              <w:rPr>
                <w:rFonts w:cstheme="minorHAnsi"/>
                <w:sz w:val="24"/>
                <w:szCs w:val="24"/>
              </w:rPr>
              <w:t>128162</w:t>
            </w:r>
          </w:p>
        </w:tc>
        <w:tc>
          <w:tcPr>
            <w:tcW w:w="591" w:type="pct"/>
          </w:tcPr>
          <w:p w:rsidR="0032664C" w:rsidRPr="00856EB1" w:rsidRDefault="008C6B2D" w:rsidP="00AD0D8A">
            <w:pPr>
              <w:jc w:val="center"/>
              <w:rPr>
                <w:rFonts w:cstheme="minorHAnsi"/>
                <w:sz w:val="24"/>
                <w:szCs w:val="24"/>
              </w:rPr>
            </w:pPr>
            <w:r w:rsidRPr="00856EB1">
              <w:rPr>
                <w:rFonts w:cstheme="minorHAnsi"/>
                <w:sz w:val="24"/>
                <w:szCs w:val="24"/>
              </w:rPr>
              <w:t>15275</w:t>
            </w:r>
          </w:p>
        </w:tc>
      </w:tr>
      <w:tr w:rsidR="0032664C" w:rsidRPr="00856EB1" w:rsidTr="0032664C">
        <w:tc>
          <w:tcPr>
            <w:tcW w:w="1129" w:type="pct"/>
          </w:tcPr>
          <w:p w:rsidR="0032664C" w:rsidRPr="00856EB1" w:rsidRDefault="0032664C" w:rsidP="00430CA7">
            <w:pPr>
              <w:rPr>
                <w:rFonts w:cstheme="minorHAnsi"/>
                <w:b/>
                <w:sz w:val="24"/>
                <w:szCs w:val="24"/>
              </w:rPr>
            </w:pPr>
            <w:r w:rsidRPr="00856EB1">
              <w:rPr>
                <w:rFonts w:cstheme="minorHAnsi"/>
                <w:b/>
                <w:sz w:val="24"/>
                <w:szCs w:val="24"/>
              </w:rPr>
              <w:t>Total   MSE</w:t>
            </w:r>
          </w:p>
        </w:tc>
        <w:tc>
          <w:tcPr>
            <w:tcW w:w="635" w:type="pct"/>
            <w:tcBorders>
              <w:right w:val="single" w:sz="4" w:space="0" w:color="auto"/>
            </w:tcBorders>
          </w:tcPr>
          <w:p w:rsidR="0032664C" w:rsidRPr="00856EB1" w:rsidRDefault="002807F5" w:rsidP="00430CA7">
            <w:pPr>
              <w:jc w:val="center"/>
              <w:rPr>
                <w:rFonts w:cstheme="minorHAnsi"/>
                <w:b/>
                <w:sz w:val="24"/>
                <w:szCs w:val="24"/>
              </w:rPr>
            </w:pPr>
            <w:r w:rsidRPr="00856EB1">
              <w:rPr>
                <w:rFonts w:cstheme="minorHAnsi"/>
                <w:b/>
                <w:sz w:val="24"/>
                <w:szCs w:val="24"/>
              </w:rPr>
              <w:t>501621</w:t>
            </w:r>
          </w:p>
        </w:tc>
        <w:tc>
          <w:tcPr>
            <w:tcW w:w="642" w:type="pct"/>
            <w:tcBorders>
              <w:left w:val="single" w:sz="4" w:space="0" w:color="auto"/>
            </w:tcBorders>
          </w:tcPr>
          <w:p w:rsidR="0032664C" w:rsidRPr="00856EB1" w:rsidRDefault="002807F5" w:rsidP="00430CA7">
            <w:pPr>
              <w:jc w:val="center"/>
              <w:rPr>
                <w:rFonts w:cstheme="minorHAnsi"/>
                <w:b/>
                <w:sz w:val="24"/>
                <w:szCs w:val="24"/>
              </w:rPr>
            </w:pPr>
            <w:r w:rsidRPr="00856EB1">
              <w:rPr>
                <w:rFonts w:cstheme="minorHAnsi"/>
                <w:b/>
                <w:sz w:val="24"/>
                <w:szCs w:val="24"/>
              </w:rPr>
              <w:t>13780</w:t>
            </w:r>
          </w:p>
        </w:tc>
        <w:tc>
          <w:tcPr>
            <w:tcW w:w="584" w:type="pct"/>
          </w:tcPr>
          <w:p w:rsidR="0032664C" w:rsidRPr="00856EB1" w:rsidRDefault="0056510E" w:rsidP="00FA4FC5">
            <w:pPr>
              <w:jc w:val="center"/>
              <w:rPr>
                <w:rFonts w:cstheme="minorHAnsi"/>
                <w:b/>
                <w:sz w:val="24"/>
                <w:szCs w:val="24"/>
              </w:rPr>
            </w:pPr>
            <w:r w:rsidRPr="00856EB1">
              <w:rPr>
                <w:rFonts w:cstheme="minorHAnsi"/>
                <w:b/>
                <w:sz w:val="24"/>
                <w:szCs w:val="24"/>
              </w:rPr>
              <w:t>559972</w:t>
            </w:r>
          </w:p>
        </w:tc>
        <w:tc>
          <w:tcPr>
            <w:tcW w:w="689" w:type="pct"/>
          </w:tcPr>
          <w:p w:rsidR="0032664C" w:rsidRPr="00856EB1" w:rsidRDefault="0032664C" w:rsidP="00430CA7">
            <w:pPr>
              <w:jc w:val="center"/>
              <w:rPr>
                <w:rFonts w:cstheme="minorHAnsi"/>
                <w:b/>
                <w:sz w:val="24"/>
                <w:szCs w:val="24"/>
              </w:rPr>
            </w:pPr>
            <w:r w:rsidRPr="00856EB1">
              <w:rPr>
                <w:rFonts w:cstheme="minorHAnsi"/>
                <w:b/>
                <w:sz w:val="24"/>
                <w:szCs w:val="24"/>
              </w:rPr>
              <w:t>26302</w:t>
            </w:r>
          </w:p>
        </w:tc>
        <w:tc>
          <w:tcPr>
            <w:tcW w:w="729" w:type="pct"/>
          </w:tcPr>
          <w:p w:rsidR="0032664C" w:rsidRPr="00856EB1" w:rsidRDefault="008C6B2D" w:rsidP="00AD0D8A">
            <w:pPr>
              <w:jc w:val="center"/>
              <w:rPr>
                <w:rFonts w:cstheme="minorHAnsi"/>
                <w:b/>
                <w:sz w:val="24"/>
                <w:szCs w:val="24"/>
              </w:rPr>
            </w:pPr>
            <w:r w:rsidRPr="00856EB1">
              <w:rPr>
                <w:rFonts w:cstheme="minorHAnsi"/>
                <w:b/>
                <w:sz w:val="24"/>
                <w:szCs w:val="24"/>
              </w:rPr>
              <w:t>646657</w:t>
            </w:r>
          </w:p>
        </w:tc>
        <w:tc>
          <w:tcPr>
            <w:tcW w:w="591" w:type="pct"/>
          </w:tcPr>
          <w:p w:rsidR="0032664C" w:rsidRPr="00856EB1" w:rsidRDefault="008C6B2D" w:rsidP="0027026B">
            <w:pPr>
              <w:jc w:val="center"/>
              <w:rPr>
                <w:rFonts w:cstheme="minorHAnsi"/>
                <w:b/>
                <w:sz w:val="24"/>
                <w:szCs w:val="24"/>
              </w:rPr>
            </w:pPr>
            <w:r w:rsidRPr="00856EB1">
              <w:rPr>
                <w:rFonts w:cstheme="minorHAnsi"/>
                <w:b/>
                <w:sz w:val="24"/>
                <w:szCs w:val="24"/>
              </w:rPr>
              <w:t>27834</w:t>
            </w:r>
          </w:p>
        </w:tc>
      </w:tr>
      <w:tr w:rsidR="0032664C" w:rsidRPr="00856EB1" w:rsidTr="0032664C">
        <w:trPr>
          <w:trHeight w:val="917"/>
        </w:trPr>
        <w:tc>
          <w:tcPr>
            <w:tcW w:w="1129" w:type="pct"/>
          </w:tcPr>
          <w:p w:rsidR="0032664C" w:rsidRPr="00856EB1" w:rsidRDefault="0032664C" w:rsidP="00430CA7">
            <w:pPr>
              <w:rPr>
                <w:rFonts w:cstheme="minorHAnsi"/>
                <w:b/>
                <w:sz w:val="24"/>
                <w:szCs w:val="24"/>
              </w:rPr>
            </w:pPr>
            <w:r w:rsidRPr="00856EB1">
              <w:rPr>
                <w:rFonts w:cstheme="minorHAnsi"/>
                <w:b/>
                <w:sz w:val="24"/>
                <w:szCs w:val="24"/>
              </w:rPr>
              <w:t>%of Micro enterprises to total MSE</w:t>
            </w:r>
          </w:p>
        </w:tc>
        <w:tc>
          <w:tcPr>
            <w:tcW w:w="635" w:type="pct"/>
            <w:tcBorders>
              <w:right w:val="single" w:sz="4" w:space="0" w:color="auto"/>
            </w:tcBorders>
          </w:tcPr>
          <w:p w:rsidR="009E76E9" w:rsidRPr="00856EB1" w:rsidRDefault="009E76E9" w:rsidP="003845F8">
            <w:pPr>
              <w:jc w:val="center"/>
              <w:rPr>
                <w:rFonts w:cstheme="minorHAnsi"/>
                <w:b/>
                <w:sz w:val="24"/>
                <w:szCs w:val="24"/>
              </w:rPr>
            </w:pPr>
          </w:p>
          <w:p w:rsidR="0032664C" w:rsidRPr="00856EB1" w:rsidRDefault="00B141DB" w:rsidP="003845F8">
            <w:pPr>
              <w:jc w:val="center"/>
              <w:rPr>
                <w:rFonts w:cstheme="minorHAnsi"/>
                <w:b/>
                <w:sz w:val="24"/>
                <w:szCs w:val="24"/>
              </w:rPr>
            </w:pPr>
            <w:r w:rsidRPr="00856EB1">
              <w:rPr>
                <w:rFonts w:cstheme="minorHAnsi"/>
                <w:b/>
                <w:sz w:val="24"/>
                <w:szCs w:val="24"/>
              </w:rPr>
              <w:t>78.76%</w:t>
            </w:r>
          </w:p>
        </w:tc>
        <w:tc>
          <w:tcPr>
            <w:tcW w:w="642" w:type="pct"/>
            <w:tcBorders>
              <w:left w:val="single" w:sz="4" w:space="0" w:color="auto"/>
            </w:tcBorders>
          </w:tcPr>
          <w:p w:rsidR="009E76E9" w:rsidRPr="00856EB1" w:rsidRDefault="009E76E9" w:rsidP="003845F8">
            <w:pPr>
              <w:jc w:val="center"/>
              <w:rPr>
                <w:rFonts w:cstheme="minorHAnsi"/>
                <w:b/>
                <w:sz w:val="24"/>
                <w:szCs w:val="24"/>
              </w:rPr>
            </w:pPr>
          </w:p>
          <w:p w:rsidR="0032664C" w:rsidRPr="00856EB1" w:rsidRDefault="00B141DB" w:rsidP="003845F8">
            <w:pPr>
              <w:jc w:val="center"/>
              <w:rPr>
                <w:rFonts w:cstheme="minorHAnsi"/>
                <w:b/>
                <w:sz w:val="24"/>
                <w:szCs w:val="24"/>
              </w:rPr>
            </w:pPr>
            <w:r w:rsidRPr="00856EB1">
              <w:rPr>
                <w:rFonts w:cstheme="minorHAnsi"/>
                <w:b/>
                <w:sz w:val="24"/>
                <w:szCs w:val="24"/>
              </w:rPr>
              <w:t>32.33</w:t>
            </w:r>
            <w:r w:rsidR="009E76E9" w:rsidRPr="00856EB1">
              <w:rPr>
                <w:rFonts w:cstheme="minorHAnsi"/>
                <w:b/>
                <w:sz w:val="24"/>
                <w:szCs w:val="24"/>
              </w:rPr>
              <w:t>%</w:t>
            </w:r>
          </w:p>
        </w:tc>
        <w:tc>
          <w:tcPr>
            <w:tcW w:w="584" w:type="pct"/>
            <w:vAlign w:val="center"/>
          </w:tcPr>
          <w:p w:rsidR="0032664C" w:rsidRPr="00856EB1" w:rsidRDefault="009E76E9" w:rsidP="003845F8">
            <w:pPr>
              <w:jc w:val="center"/>
              <w:rPr>
                <w:rFonts w:cstheme="minorHAnsi"/>
                <w:b/>
                <w:sz w:val="24"/>
                <w:szCs w:val="24"/>
              </w:rPr>
            </w:pPr>
            <w:r w:rsidRPr="00856EB1">
              <w:rPr>
                <w:rFonts w:cstheme="minorHAnsi"/>
                <w:b/>
                <w:sz w:val="24"/>
                <w:szCs w:val="24"/>
              </w:rPr>
              <w:t>76.93%</w:t>
            </w:r>
          </w:p>
        </w:tc>
        <w:tc>
          <w:tcPr>
            <w:tcW w:w="689" w:type="pct"/>
            <w:vAlign w:val="center"/>
          </w:tcPr>
          <w:p w:rsidR="0032664C" w:rsidRPr="00856EB1" w:rsidRDefault="0032664C" w:rsidP="003845F8">
            <w:pPr>
              <w:jc w:val="center"/>
              <w:rPr>
                <w:rFonts w:cstheme="minorHAnsi"/>
                <w:b/>
                <w:sz w:val="24"/>
                <w:szCs w:val="24"/>
              </w:rPr>
            </w:pPr>
            <w:r w:rsidRPr="00856EB1">
              <w:rPr>
                <w:rFonts w:cstheme="minorHAnsi"/>
                <w:b/>
                <w:sz w:val="24"/>
                <w:szCs w:val="24"/>
              </w:rPr>
              <w:t>45.35%</w:t>
            </w:r>
          </w:p>
        </w:tc>
        <w:tc>
          <w:tcPr>
            <w:tcW w:w="729" w:type="pct"/>
            <w:vAlign w:val="center"/>
          </w:tcPr>
          <w:p w:rsidR="0032664C" w:rsidRPr="00856EB1" w:rsidRDefault="008C6B2D" w:rsidP="003845F8">
            <w:pPr>
              <w:jc w:val="center"/>
              <w:rPr>
                <w:rFonts w:cstheme="minorHAnsi"/>
                <w:b/>
                <w:sz w:val="24"/>
                <w:szCs w:val="24"/>
              </w:rPr>
            </w:pPr>
            <w:r w:rsidRPr="00856EB1">
              <w:rPr>
                <w:rFonts w:cstheme="minorHAnsi"/>
                <w:b/>
                <w:sz w:val="24"/>
                <w:szCs w:val="24"/>
              </w:rPr>
              <w:t>80.18%</w:t>
            </w:r>
          </w:p>
        </w:tc>
        <w:tc>
          <w:tcPr>
            <w:tcW w:w="591" w:type="pct"/>
            <w:vAlign w:val="center"/>
          </w:tcPr>
          <w:p w:rsidR="0032664C" w:rsidRPr="00856EB1" w:rsidRDefault="008C6B2D" w:rsidP="003845F8">
            <w:pPr>
              <w:spacing w:line="360" w:lineRule="auto"/>
              <w:jc w:val="center"/>
              <w:rPr>
                <w:rFonts w:cstheme="minorHAnsi"/>
                <w:b/>
                <w:sz w:val="24"/>
                <w:szCs w:val="24"/>
              </w:rPr>
            </w:pPr>
            <w:r w:rsidRPr="00856EB1">
              <w:rPr>
                <w:rFonts w:cstheme="minorHAnsi"/>
                <w:b/>
                <w:sz w:val="24"/>
                <w:szCs w:val="24"/>
              </w:rPr>
              <w:t>45.12%</w:t>
            </w:r>
          </w:p>
        </w:tc>
      </w:tr>
      <w:tr w:rsidR="0032664C" w:rsidRPr="00856EB1" w:rsidTr="0032664C">
        <w:tc>
          <w:tcPr>
            <w:tcW w:w="1129" w:type="pct"/>
          </w:tcPr>
          <w:p w:rsidR="0032664C" w:rsidRPr="00856EB1" w:rsidRDefault="0032664C" w:rsidP="00430CA7">
            <w:pPr>
              <w:rPr>
                <w:rFonts w:cstheme="minorHAnsi"/>
                <w:sz w:val="24"/>
                <w:szCs w:val="24"/>
              </w:rPr>
            </w:pPr>
            <w:r w:rsidRPr="00856EB1">
              <w:rPr>
                <w:rFonts w:cstheme="minorHAnsi"/>
                <w:sz w:val="24"/>
                <w:szCs w:val="24"/>
              </w:rPr>
              <w:t>Medium Enterprises</w:t>
            </w:r>
          </w:p>
        </w:tc>
        <w:tc>
          <w:tcPr>
            <w:tcW w:w="635" w:type="pct"/>
            <w:tcBorders>
              <w:right w:val="single" w:sz="4" w:space="0" w:color="auto"/>
            </w:tcBorders>
          </w:tcPr>
          <w:p w:rsidR="0032664C" w:rsidRPr="00856EB1" w:rsidRDefault="00B141DB" w:rsidP="00B141DB">
            <w:pPr>
              <w:jc w:val="center"/>
              <w:rPr>
                <w:rFonts w:cstheme="minorHAnsi"/>
                <w:sz w:val="24"/>
                <w:szCs w:val="24"/>
              </w:rPr>
            </w:pPr>
            <w:r w:rsidRPr="00856EB1">
              <w:rPr>
                <w:rFonts w:cstheme="minorHAnsi"/>
                <w:sz w:val="24"/>
                <w:szCs w:val="24"/>
              </w:rPr>
              <w:t>82988</w:t>
            </w:r>
          </w:p>
        </w:tc>
        <w:tc>
          <w:tcPr>
            <w:tcW w:w="642" w:type="pct"/>
            <w:tcBorders>
              <w:left w:val="single" w:sz="4" w:space="0" w:color="auto"/>
            </w:tcBorders>
          </w:tcPr>
          <w:p w:rsidR="0032664C" w:rsidRPr="00856EB1" w:rsidRDefault="002807F5" w:rsidP="009E5478">
            <w:pPr>
              <w:jc w:val="center"/>
              <w:rPr>
                <w:rFonts w:cstheme="minorHAnsi"/>
                <w:sz w:val="24"/>
                <w:szCs w:val="24"/>
              </w:rPr>
            </w:pPr>
            <w:r w:rsidRPr="00856EB1">
              <w:rPr>
                <w:rFonts w:cstheme="minorHAnsi"/>
                <w:sz w:val="24"/>
                <w:szCs w:val="24"/>
              </w:rPr>
              <w:t>7875</w:t>
            </w:r>
          </w:p>
        </w:tc>
        <w:tc>
          <w:tcPr>
            <w:tcW w:w="584" w:type="pct"/>
          </w:tcPr>
          <w:p w:rsidR="0032664C" w:rsidRPr="00856EB1" w:rsidRDefault="00055FB9" w:rsidP="009E5478">
            <w:pPr>
              <w:jc w:val="center"/>
              <w:rPr>
                <w:rFonts w:cstheme="minorHAnsi"/>
                <w:sz w:val="24"/>
                <w:szCs w:val="24"/>
              </w:rPr>
            </w:pPr>
            <w:r w:rsidRPr="00856EB1">
              <w:rPr>
                <w:rFonts w:cstheme="minorHAnsi"/>
                <w:sz w:val="24"/>
                <w:szCs w:val="24"/>
              </w:rPr>
              <w:t>80688</w:t>
            </w:r>
          </w:p>
        </w:tc>
        <w:tc>
          <w:tcPr>
            <w:tcW w:w="689" w:type="pct"/>
          </w:tcPr>
          <w:p w:rsidR="0032664C" w:rsidRPr="00856EB1" w:rsidRDefault="0032664C" w:rsidP="00430CA7">
            <w:pPr>
              <w:jc w:val="center"/>
              <w:rPr>
                <w:rFonts w:cstheme="minorHAnsi"/>
                <w:sz w:val="24"/>
                <w:szCs w:val="24"/>
              </w:rPr>
            </w:pPr>
            <w:r w:rsidRPr="00856EB1">
              <w:rPr>
                <w:rFonts w:cstheme="minorHAnsi"/>
                <w:sz w:val="24"/>
                <w:szCs w:val="24"/>
              </w:rPr>
              <w:t>5432</w:t>
            </w:r>
          </w:p>
        </w:tc>
        <w:tc>
          <w:tcPr>
            <w:tcW w:w="729" w:type="pct"/>
          </w:tcPr>
          <w:p w:rsidR="0032664C" w:rsidRPr="00856EB1" w:rsidRDefault="0092686F" w:rsidP="008C6B2D">
            <w:pPr>
              <w:jc w:val="center"/>
              <w:rPr>
                <w:rFonts w:cstheme="minorHAnsi"/>
                <w:sz w:val="24"/>
                <w:szCs w:val="24"/>
              </w:rPr>
            </w:pPr>
            <w:r w:rsidRPr="00856EB1">
              <w:rPr>
                <w:rFonts w:cstheme="minorHAnsi"/>
                <w:sz w:val="24"/>
                <w:szCs w:val="24"/>
              </w:rPr>
              <w:t>7</w:t>
            </w:r>
            <w:r w:rsidR="008C6B2D" w:rsidRPr="00856EB1">
              <w:rPr>
                <w:rFonts w:cstheme="minorHAnsi"/>
                <w:sz w:val="24"/>
                <w:szCs w:val="24"/>
              </w:rPr>
              <w:t>7773</w:t>
            </w:r>
          </w:p>
        </w:tc>
        <w:tc>
          <w:tcPr>
            <w:tcW w:w="591" w:type="pct"/>
          </w:tcPr>
          <w:p w:rsidR="0032664C" w:rsidRPr="00856EB1" w:rsidRDefault="008C6B2D" w:rsidP="0027026B">
            <w:pPr>
              <w:jc w:val="center"/>
              <w:rPr>
                <w:rFonts w:cstheme="minorHAnsi"/>
                <w:sz w:val="24"/>
                <w:szCs w:val="24"/>
              </w:rPr>
            </w:pPr>
            <w:r w:rsidRPr="00856EB1">
              <w:rPr>
                <w:rFonts w:cstheme="minorHAnsi"/>
                <w:sz w:val="24"/>
                <w:szCs w:val="24"/>
              </w:rPr>
              <w:t>3550</w:t>
            </w:r>
          </w:p>
        </w:tc>
      </w:tr>
      <w:tr w:rsidR="0032664C" w:rsidRPr="00856EB1" w:rsidTr="0032664C">
        <w:tc>
          <w:tcPr>
            <w:tcW w:w="1129" w:type="pct"/>
          </w:tcPr>
          <w:p w:rsidR="0032664C" w:rsidRPr="00856EB1" w:rsidRDefault="0032664C" w:rsidP="00430CA7">
            <w:pPr>
              <w:rPr>
                <w:rFonts w:cstheme="minorHAnsi"/>
                <w:b/>
                <w:sz w:val="24"/>
                <w:szCs w:val="24"/>
              </w:rPr>
            </w:pPr>
            <w:r w:rsidRPr="00856EB1">
              <w:rPr>
                <w:rFonts w:cstheme="minorHAnsi"/>
                <w:b/>
                <w:sz w:val="24"/>
                <w:szCs w:val="24"/>
              </w:rPr>
              <w:t>Total MSME</w:t>
            </w:r>
          </w:p>
        </w:tc>
        <w:tc>
          <w:tcPr>
            <w:tcW w:w="635" w:type="pct"/>
            <w:tcBorders>
              <w:right w:val="single" w:sz="4" w:space="0" w:color="auto"/>
            </w:tcBorders>
          </w:tcPr>
          <w:p w:rsidR="0032664C" w:rsidRPr="00856EB1" w:rsidRDefault="00B141DB" w:rsidP="00430CA7">
            <w:pPr>
              <w:jc w:val="center"/>
              <w:rPr>
                <w:rFonts w:cstheme="minorHAnsi"/>
                <w:b/>
                <w:sz w:val="24"/>
                <w:szCs w:val="24"/>
              </w:rPr>
            </w:pPr>
            <w:r w:rsidRPr="00856EB1">
              <w:rPr>
                <w:rFonts w:cstheme="minorHAnsi"/>
                <w:b/>
                <w:sz w:val="24"/>
                <w:szCs w:val="24"/>
              </w:rPr>
              <w:t>58</w:t>
            </w:r>
            <w:r w:rsidR="002807F5" w:rsidRPr="00856EB1">
              <w:rPr>
                <w:rFonts w:cstheme="minorHAnsi"/>
                <w:b/>
                <w:sz w:val="24"/>
                <w:szCs w:val="24"/>
              </w:rPr>
              <w:t>4609</w:t>
            </w:r>
          </w:p>
        </w:tc>
        <w:tc>
          <w:tcPr>
            <w:tcW w:w="642" w:type="pct"/>
            <w:tcBorders>
              <w:left w:val="single" w:sz="4" w:space="0" w:color="auto"/>
            </w:tcBorders>
          </w:tcPr>
          <w:p w:rsidR="0032664C" w:rsidRPr="00856EB1" w:rsidRDefault="002807F5" w:rsidP="002807F5">
            <w:pPr>
              <w:jc w:val="center"/>
              <w:rPr>
                <w:rFonts w:cstheme="minorHAnsi"/>
                <w:b/>
                <w:sz w:val="24"/>
                <w:szCs w:val="24"/>
              </w:rPr>
            </w:pPr>
            <w:r w:rsidRPr="00856EB1">
              <w:rPr>
                <w:rFonts w:cstheme="minorHAnsi"/>
                <w:b/>
                <w:sz w:val="24"/>
                <w:szCs w:val="24"/>
              </w:rPr>
              <w:t>21655</w:t>
            </w:r>
          </w:p>
        </w:tc>
        <w:tc>
          <w:tcPr>
            <w:tcW w:w="584" w:type="pct"/>
          </w:tcPr>
          <w:p w:rsidR="0032664C" w:rsidRPr="00856EB1" w:rsidRDefault="0056510E" w:rsidP="00A12C57">
            <w:pPr>
              <w:jc w:val="center"/>
              <w:rPr>
                <w:rFonts w:cstheme="minorHAnsi"/>
                <w:b/>
                <w:sz w:val="24"/>
                <w:szCs w:val="24"/>
              </w:rPr>
            </w:pPr>
            <w:r w:rsidRPr="00856EB1">
              <w:rPr>
                <w:rFonts w:cstheme="minorHAnsi"/>
                <w:b/>
                <w:sz w:val="24"/>
                <w:szCs w:val="24"/>
              </w:rPr>
              <w:t>640660</w:t>
            </w:r>
          </w:p>
        </w:tc>
        <w:tc>
          <w:tcPr>
            <w:tcW w:w="689" w:type="pct"/>
          </w:tcPr>
          <w:p w:rsidR="0032664C" w:rsidRPr="00856EB1" w:rsidRDefault="0032664C" w:rsidP="00430CA7">
            <w:pPr>
              <w:jc w:val="center"/>
              <w:rPr>
                <w:rFonts w:cstheme="minorHAnsi"/>
                <w:b/>
                <w:sz w:val="24"/>
                <w:szCs w:val="24"/>
              </w:rPr>
            </w:pPr>
            <w:r w:rsidRPr="00856EB1">
              <w:rPr>
                <w:rFonts w:cstheme="minorHAnsi"/>
                <w:b/>
                <w:sz w:val="24"/>
                <w:szCs w:val="24"/>
              </w:rPr>
              <w:t>31734</w:t>
            </w:r>
          </w:p>
        </w:tc>
        <w:tc>
          <w:tcPr>
            <w:tcW w:w="729" w:type="pct"/>
          </w:tcPr>
          <w:p w:rsidR="0032664C" w:rsidRPr="00856EB1" w:rsidRDefault="008C6B2D" w:rsidP="0092686F">
            <w:pPr>
              <w:jc w:val="center"/>
              <w:rPr>
                <w:rFonts w:cstheme="minorHAnsi"/>
                <w:b/>
                <w:sz w:val="24"/>
                <w:szCs w:val="24"/>
              </w:rPr>
            </w:pPr>
            <w:r w:rsidRPr="00856EB1">
              <w:rPr>
                <w:rFonts w:cstheme="minorHAnsi"/>
                <w:b/>
                <w:sz w:val="24"/>
                <w:szCs w:val="24"/>
              </w:rPr>
              <w:t>724430</w:t>
            </w:r>
          </w:p>
        </w:tc>
        <w:tc>
          <w:tcPr>
            <w:tcW w:w="591" w:type="pct"/>
          </w:tcPr>
          <w:p w:rsidR="0032664C" w:rsidRPr="00856EB1" w:rsidRDefault="008C6B2D" w:rsidP="00430CA7">
            <w:pPr>
              <w:jc w:val="center"/>
              <w:rPr>
                <w:rFonts w:cstheme="minorHAnsi"/>
                <w:b/>
                <w:sz w:val="24"/>
                <w:szCs w:val="24"/>
              </w:rPr>
            </w:pPr>
            <w:r w:rsidRPr="00856EB1">
              <w:rPr>
                <w:rFonts w:cstheme="minorHAnsi"/>
                <w:b/>
                <w:sz w:val="24"/>
                <w:szCs w:val="24"/>
              </w:rPr>
              <w:t>31384</w:t>
            </w:r>
          </w:p>
        </w:tc>
      </w:tr>
    </w:tbl>
    <w:p w:rsidR="00430CA7" w:rsidRPr="00856EB1" w:rsidRDefault="00430CA7" w:rsidP="00430CA7">
      <w:pPr>
        <w:spacing w:after="0"/>
        <w:rPr>
          <w:rFonts w:cstheme="minorHAnsi"/>
          <w:b/>
          <w:sz w:val="24"/>
          <w:szCs w:val="24"/>
        </w:rPr>
      </w:pPr>
    </w:p>
    <w:p w:rsidR="00FA6FED" w:rsidRDefault="00FA6FED" w:rsidP="00430CA7">
      <w:pPr>
        <w:spacing w:after="0"/>
        <w:rPr>
          <w:rFonts w:cstheme="minorHAnsi"/>
          <w:b/>
          <w:sz w:val="24"/>
          <w:szCs w:val="24"/>
        </w:rPr>
      </w:pPr>
    </w:p>
    <w:p w:rsidR="002A6820" w:rsidRPr="00856EB1" w:rsidRDefault="002A6820" w:rsidP="00430CA7">
      <w:pPr>
        <w:spacing w:after="0"/>
        <w:rPr>
          <w:rFonts w:cstheme="minorHAnsi"/>
          <w:b/>
          <w:sz w:val="24"/>
          <w:szCs w:val="24"/>
        </w:rPr>
      </w:pPr>
    </w:p>
    <w:tbl>
      <w:tblPr>
        <w:tblW w:w="0" w:type="auto"/>
        <w:tblInd w:w="18" w:type="dxa"/>
        <w:tblCellMar>
          <w:left w:w="0" w:type="dxa"/>
          <w:right w:w="0" w:type="dxa"/>
        </w:tblCellMar>
        <w:tblLook w:val="04A0"/>
      </w:tblPr>
      <w:tblGrid>
        <w:gridCol w:w="7773"/>
        <w:gridCol w:w="886"/>
        <w:gridCol w:w="1259"/>
      </w:tblGrid>
      <w:tr w:rsidR="004508B2" w:rsidRPr="00856EB1" w:rsidTr="00A739E2">
        <w:trPr>
          <w:trHeight w:val="591"/>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0104DC" w:rsidRPr="00856EB1" w:rsidRDefault="000104DC" w:rsidP="004508B2">
            <w:pPr>
              <w:spacing w:after="0" w:line="240" w:lineRule="auto"/>
              <w:jc w:val="center"/>
              <w:rPr>
                <w:rFonts w:eastAsia="Times New Roman" w:cstheme="minorHAnsi"/>
                <w:b/>
                <w:bCs/>
                <w:kern w:val="24"/>
                <w:sz w:val="24"/>
                <w:szCs w:val="24"/>
              </w:rPr>
            </w:pPr>
          </w:p>
          <w:p w:rsidR="004508B2" w:rsidRPr="00856EB1" w:rsidRDefault="004508B2" w:rsidP="004508B2">
            <w:pPr>
              <w:spacing w:after="0" w:line="240" w:lineRule="auto"/>
              <w:jc w:val="center"/>
              <w:rPr>
                <w:rFonts w:eastAsia="Times New Roman" w:cstheme="minorHAnsi"/>
                <w:kern w:val="24"/>
                <w:sz w:val="24"/>
                <w:szCs w:val="24"/>
              </w:rPr>
            </w:pPr>
            <w:r w:rsidRPr="00856EB1">
              <w:rPr>
                <w:rFonts w:eastAsia="Times New Roman" w:cstheme="minorHAnsi"/>
                <w:b/>
                <w:bCs/>
                <w:kern w:val="24"/>
                <w:sz w:val="24"/>
                <w:szCs w:val="24"/>
              </w:rPr>
              <w:t xml:space="preserve">PM Task Force </w:t>
            </w:r>
            <w:r w:rsidR="009E5478" w:rsidRPr="00856EB1">
              <w:rPr>
                <w:rFonts w:eastAsia="Times New Roman" w:cstheme="minorHAnsi"/>
                <w:b/>
                <w:bCs/>
                <w:kern w:val="24"/>
                <w:sz w:val="24"/>
                <w:szCs w:val="24"/>
              </w:rPr>
              <w:t>–</w:t>
            </w:r>
            <w:r w:rsidRPr="00856EB1">
              <w:rPr>
                <w:rFonts w:eastAsia="Times New Roman" w:cstheme="minorHAnsi"/>
                <w:b/>
                <w:bCs/>
                <w:kern w:val="24"/>
                <w:sz w:val="24"/>
                <w:szCs w:val="24"/>
              </w:rPr>
              <w:t>Recommendations</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063BA0">
            <w:pPr>
              <w:spacing w:after="0" w:line="240" w:lineRule="auto"/>
              <w:jc w:val="center"/>
              <w:rPr>
                <w:rFonts w:eastAsia="Times New Roman" w:cstheme="minorHAnsi"/>
                <w:sz w:val="24"/>
                <w:szCs w:val="24"/>
              </w:rPr>
            </w:pPr>
            <w:r w:rsidRPr="00856EB1">
              <w:rPr>
                <w:rFonts w:eastAsia="Times New Roman" w:cstheme="minorHAnsi"/>
                <w:b/>
                <w:bCs/>
                <w:kern w:val="24"/>
                <w:sz w:val="24"/>
                <w:szCs w:val="24"/>
              </w:rPr>
              <w:t>Norm %</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063BA0">
            <w:pPr>
              <w:spacing w:after="0" w:line="240" w:lineRule="auto"/>
              <w:jc w:val="center"/>
              <w:rPr>
                <w:rFonts w:eastAsia="Times New Roman" w:cstheme="minorHAnsi"/>
                <w:sz w:val="24"/>
                <w:szCs w:val="24"/>
              </w:rPr>
            </w:pPr>
            <w:r w:rsidRPr="00856EB1">
              <w:rPr>
                <w:rFonts w:eastAsia="Times New Roman" w:cstheme="minorHAnsi"/>
                <w:b/>
                <w:bCs/>
                <w:kern w:val="24"/>
                <w:sz w:val="24"/>
                <w:szCs w:val="24"/>
              </w:rPr>
              <w:t>Actual %</w:t>
            </w:r>
          </w:p>
        </w:tc>
      </w:tr>
      <w:tr w:rsidR="004508B2" w:rsidRPr="00856EB1" w:rsidTr="00A739E2">
        <w:trPr>
          <w:trHeight w:val="591"/>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247E6E">
            <w:pPr>
              <w:spacing w:after="0" w:line="240" w:lineRule="auto"/>
              <w:jc w:val="both"/>
              <w:rPr>
                <w:rFonts w:eastAsia="Times New Roman" w:cstheme="minorHAnsi"/>
                <w:sz w:val="24"/>
                <w:szCs w:val="24"/>
              </w:rPr>
            </w:pPr>
            <w:r w:rsidRPr="00856EB1">
              <w:rPr>
                <w:rFonts w:eastAsia="Times New Roman" w:cstheme="minorHAnsi"/>
                <w:kern w:val="24"/>
                <w:sz w:val="24"/>
                <w:szCs w:val="24"/>
              </w:rPr>
              <w:t xml:space="preserve">Banks are advised to achieve a </w:t>
            </w:r>
            <w:r w:rsidRPr="00856EB1">
              <w:rPr>
                <w:rFonts w:eastAsia="Times New Roman" w:cstheme="minorHAnsi"/>
                <w:b/>
                <w:bCs/>
                <w:kern w:val="24"/>
                <w:sz w:val="24"/>
                <w:szCs w:val="24"/>
              </w:rPr>
              <w:t>20</w:t>
            </w:r>
            <w:r w:rsidRPr="00856EB1">
              <w:rPr>
                <w:rFonts w:eastAsia="Times New Roman" w:cstheme="minorHAnsi"/>
                <w:kern w:val="24"/>
                <w:sz w:val="24"/>
                <w:szCs w:val="24"/>
              </w:rPr>
              <w:t xml:space="preserve"> per cent year-on-year growth in credit to micro and small enterprises</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247E6E">
            <w:pPr>
              <w:spacing w:after="0" w:line="240" w:lineRule="auto"/>
              <w:jc w:val="center"/>
              <w:rPr>
                <w:rFonts w:eastAsia="Times New Roman" w:cstheme="minorHAnsi"/>
                <w:sz w:val="24"/>
                <w:szCs w:val="24"/>
              </w:rPr>
            </w:pPr>
            <w:r w:rsidRPr="00856EB1">
              <w:rPr>
                <w:rFonts w:eastAsia="Times New Roman" w:cstheme="minorHAnsi"/>
                <w:kern w:val="24"/>
                <w:sz w:val="24"/>
                <w:szCs w:val="24"/>
              </w:rPr>
              <w:t>20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9E76E9" w:rsidP="00247E6E">
            <w:pPr>
              <w:spacing w:after="0" w:line="240" w:lineRule="auto"/>
              <w:jc w:val="center"/>
              <w:rPr>
                <w:rFonts w:eastAsia="Times New Roman" w:cstheme="minorHAnsi"/>
                <w:sz w:val="24"/>
                <w:szCs w:val="24"/>
              </w:rPr>
            </w:pPr>
            <w:r w:rsidRPr="00856EB1">
              <w:rPr>
                <w:rFonts w:eastAsia="Times New Roman" w:cstheme="minorHAnsi"/>
                <w:sz w:val="24"/>
                <w:szCs w:val="24"/>
              </w:rPr>
              <w:t>90.87%</w:t>
            </w:r>
          </w:p>
        </w:tc>
      </w:tr>
      <w:tr w:rsidR="004508B2" w:rsidRPr="00856EB1" w:rsidTr="00A739E2">
        <w:trPr>
          <w:trHeight w:val="447"/>
        </w:trPr>
        <w:tc>
          <w:tcPr>
            <w:tcW w:w="7773" w:type="dxa"/>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856EB1" w:rsidRDefault="004508B2" w:rsidP="00247E6E">
            <w:pPr>
              <w:spacing w:after="0" w:line="240" w:lineRule="auto"/>
              <w:jc w:val="both"/>
              <w:rPr>
                <w:rFonts w:eastAsia="Times New Roman" w:cstheme="minorHAnsi"/>
                <w:sz w:val="24"/>
                <w:szCs w:val="24"/>
              </w:rPr>
            </w:pPr>
            <w:r w:rsidRPr="00856EB1">
              <w:rPr>
                <w:rFonts w:eastAsia="Times New Roman" w:cstheme="minorHAnsi"/>
                <w:b/>
                <w:bCs/>
                <w:kern w:val="24"/>
                <w:sz w:val="24"/>
                <w:szCs w:val="24"/>
              </w:rPr>
              <w:t>10</w:t>
            </w:r>
            <w:r w:rsidRPr="00856EB1">
              <w:rPr>
                <w:rFonts w:eastAsia="Times New Roman" w:cstheme="minorHAnsi"/>
                <w:kern w:val="24"/>
                <w:sz w:val="24"/>
                <w:szCs w:val="24"/>
              </w:rPr>
              <w:t xml:space="preserve"> per cent annual growth in the number of micro enterprise accounts.</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856EB1" w:rsidRDefault="004508B2" w:rsidP="00247E6E">
            <w:pPr>
              <w:spacing w:after="0" w:line="240" w:lineRule="auto"/>
              <w:jc w:val="center"/>
              <w:rPr>
                <w:rFonts w:eastAsia="Times New Roman" w:cstheme="minorHAnsi"/>
                <w:sz w:val="24"/>
                <w:szCs w:val="24"/>
              </w:rPr>
            </w:pPr>
            <w:r w:rsidRPr="00856EB1">
              <w:rPr>
                <w:rFonts w:eastAsia="Times New Roman" w:cstheme="minorHAnsi"/>
                <w:kern w:val="24"/>
                <w:sz w:val="24"/>
                <w:szCs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856EB1" w:rsidRDefault="009E76E9" w:rsidP="00EF3CEE">
            <w:pPr>
              <w:spacing w:after="0" w:line="240" w:lineRule="auto"/>
              <w:jc w:val="center"/>
              <w:rPr>
                <w:rFonts w:eastAsia="Times New Roman" w:cstheme="minorHAnsi"/>
                <w:sz w:val="24"/>
                <w:szCs w:val="24"/>
              </w:rPr>
            </w:pPr>
            <w:r w:rsidRPr="00856EB1">
              <w:rPr>
                <w:rFonts w:eastAsia="Times New Roman" w:cstheme="minorHAnsi"/>
                <w:sz w:val="24"/>
                <w:szCs w:val="24"/>
              </w:rPr>
              <w:t>3</w:t>
            </w:r>
            <w:r w:rsidR="00EF3CEE" w:rsidRPr="00856EB1">
              <w:rPr>
                <w:rFonts w:eastAsia="Times New Roman" w:cstheme="minorHAnsi"/>
                <w:sz w:val="24"/>
                <w:szCs w:val="24"/>
              </w:rPr>
              <w:t>.90</w:t>
            </w:r>
          </w:p>
        </w:tc>
      </w:tr>
      <w:tr w:rsidR="004508B2" w:rsidRPr="00856EB1" w:rsidTr="00A739E2">
        <w:trPr>
          <w:trHeight w:val="1032"/>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247E6E">
            <w:pPr>
              <w:spacing w:after="0" w:line="240" w:lineRule="auto"/>
              <w:jc w:val="both"/>
              <w:rPr>
                <w:rFonts w:eastAsia="Times New Roman" w:cstheme="minorHAnsi"/>
                <w:sz w:val="24"/>
                <w:szCs w:val="24"/>
              </w:rPr>
            </w:pPr>
            <w:r w:rsidRPr="00856EB1">
              <w:rPr>
                <w:rFonts w:eastAsia="Times New Roman" w:cstheme="minorHAnsi"/>
                <w:b/>
                <w:bCs/>
                <w:kern w:val="24"/>
                <w:sz w:val="24"/>
                <w:szCs w:val="24"/>
              </w:rPr>
              <w:t>40</w:t>
            </w:r>
            <w:r w:rsidRPr="00856EB1">
              <w:rPr>
                <w:rFonts w:eastAsia="Times New Roman" w:cstheme="minorHAnsi"/>
                <w:kern w:val="24"/>
                <w:sz w:val="24"/>
                <w:szCs w:val="24"/>
              </w:rPr>
              <w:t xml:space="preserve"> per cent of the total advances to MSE sector should go to micro (manufacturing) enterprises having investment in plant and machinery up to Rs. 10 lakh and micro (service) enterprises having investment in equipment up to Rs. 4 lakh;</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247E6E">
            <w:pPr>
              <w:spacing w:after="0" w:line="240" w:lineRule="auto"/>
              <w:jc w:val="center"/>
              <w:rPr>
                <w:rFonts w:eastAsia="Times New Roman" w:cstheme="minorHAnsi"/>
                <w:sz w:val="24"/>
                <w:szCs w:val="24"/>
              </w:rPr>
            </w:pPr>
            <w:r w:rsidRPr="00856EB1">
              <w:rPr>
                <w:rFonts w:eastAsia="Times New Roman" w:cstheme="minorHAnsi"/>
                <w:kern w:val="24"/>
                <w:sz w:val="24"/>
                <w:szCs w:val="24"/>
              </w:rPr>
              <w:t>40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247E6E">
            <w:pPr>
              <w:spacing w:after="0" w:line="240" w:lineRule="auto"/>
              <w:jc w:val="center"/>
              <w:rPr>
                <w:rFonts w:eastAsia="Times New Roman" w:cstheme="minorHAnsi"/>
                <w:sz w:val="24"/>
                <w:szCs w:val="24"/>
              </w:rPr>
            </w:pPr>
            <w:r w:rsidRPr="00856EB1">
              <w:rPr>
                <w:rFonts w:eastAsia="Times New Roman" w:cstheme="minorHAnsi"/>
                <w:kern w:val="24"/>
                <w:sz w:val="24"/>
                <w:szCs w:val="24"/>
              </w:rPr>
              <w:t xml:space="preserve">Not available </w:t>
            </w:r>
          </w:p>
        </w:tc>
      </w:tr>
      <w:tr w:rsidR="004508B2" w:rsidRPr="00856EB1" w:rsidTr="00A739E2">
        <w:trPr>
          <w:trHeight w:val="1041"/>
        </w:trPr>
        <w:tc>
          <w:tcPr>
            <w:tcW w:w="7773" w:type="dxa"/>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856EB1" w:rsidRDefault="004508B2" w:rsidP="00247E6E">
            <w:pPr>
              <w:spacing w:after="0" w:line="240" w:lineRule="auto"/>
              <w:jc w:val="both"/>
              <w:rPr>
                <w:rFonts w:eastAsia="Times New Roman" w:cstheme="minorHAnsi"/>
                <w:sz w:val="24"/>
                <w:szCs w:val="24"/>
              </w:rPr>
            </w:pPr>
            <w:r w:rsidRPr="00856EB1">
              <w:rPr>
                <w:rFonts w:eastAsia="Times New Roman" w:cstheme="minorHAnsi"/>
                <w:b/>
                <w:bCs/>
                <w:kern w:val="24"/>
                <w:sz w:val="24"/>
                <w:szCs w:val="24"/>
              </w:rPr>
              <w:t>20</w:t>
            </w:r>
            <w:r w:rsidRPr="00856EB1">
              <w:rPr>
                <w:rFonts w:eastAsia="Times New Roman" w:cstheme="minorHAnsi"/>
                <w:kern w:val="24"/>
                <w:sz w:val="24"/>
                <w:szCs w:val="24"/>
              </w:rPr>
              <w:t xml:space="preserve"> per cent of the total advances to MSE sector should go to micro (manufacturing) enterprises with investment in plant and machinery above Rs. 10 lakh and up to Rs. 25 lakh, and micro (service) enterprises with Investment in equipment above Rs. 4 lakh and up to Rs. 10 lakh. </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856EB1" w:rsidRDefault="004508B2" w:rsidP="00247E6E">
            <w:pPr>
              <w:spacing w:after="0" w:line="240" w:lineRule="auto"/>
              <w:jc w:val="center"/>
              <w:rPr>
                <w:rFonts w:eastAsia="Times New Roman" w:cstheme="minorHAnsi"/>
                <w:sz w:val="24"/>
                <w:szCs w:val="24"/>
              </w:rPr>
            </w:pPr>
            <w:r w:rsidRPr="00856EB1">
              <w:rPr>
                <w:rFonts w:eastAsia="Times New Roman" w:cstheme="minorHAnsi"/>
                <w:kern w:val="24"/>
                <w:sz w:val="24"/>
                <w:szCs w:val="24"/>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856EB1" w:rsidRDefault="004508B2" w:rsidP="00247E6E">
            <w:pPr>
              <w:spacing w:after="0" w:line="240" w:lineRule="auto"/>
              <w:jc w:val="center"/>
              <w:rPr>
                <w:rFonts w:eastAsia="Times New Roman" w:cstheme="minorHAnsi"/>
                <w:sz w:val="24"/>
                <w:szCs w:val="24"/>
              </w:rPr>
            </w:pPr>
            <w:r w:rsidRPr="00856EB1">
              <w:rPr>
                <w:rFonts w:eastAsia="Times New Roman" w:cstheme="minorHAnsi"/>
                <w:kern w:val="24"/>
                <w:sz w:val="24"/>
                <w:szCs w:val="24"/>
              </w:rPr>
              <w:t xml:space="preserve">Not available </w:t>
            </w:r>
          </w:p>
        </w:tc>
      </w:tr>
      <w:tr w:rsidR="004508B2" w:rsidRPr="00856EB1" w:rsidTr="00A739E2">
        <w:trPr>
          <w:trHeight w:val="1149"/>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247E6E">
            <w:pPr>
              <w:spacing w:after="0" w:line="240" w:lineRule="auto"/>
              <w:jc w:val="both"/>
              <w:rPr>
                <w:rFonts w:eastAsia="Times New Roman" w:cstheme="minorHAnsi"/>
                <w:sz w:val="24"/>
                <w:szCs w:val="24"/>
              </w:rPr>
            </w:pPr>
            <w:r w:rsidRPr="00856EB1">
              <w:rPr>
                <w:rFonts w:eastAsia="Times New Roman" w:cstheme="minorHAnsi"/>
                <w:b/>
                <w:bCs/>
                <w:kern w:val="24"/>
                <w:sz w:val="24"/>
                <w:szCs w:val="24"/>
              </w:rPr>
              <w:t>60</w:t>
            </w:r>
            <w:r w:rsidRPr="00856EB1">
              <w:rPr>
                <w:rFonts w:eastAsia="Times New Roman" w:cstheme="minorHAnsi"/>
                <w:kern w:val="24"/>
                <w:sz w:val="24"/>
                <w:szCs w:val="24"/>
              </w:rPr>
              <w:t xml:space="preserve"> per cent of MSE advances should go to the micro enterprises.</w:t>
            </w:r>
          </w:p>
          <w:p w:rsidR="004508B2" w:rsidRPr="00856EB1" w:rsidRDefault="004508B2" w:rsidP="00C47274">
            <w:pPr>
              <w:spacing w:after="0" w:line="240" w:lineRule="auto"/>
              <w:jc w:val="both"/>
              <w:rPr>
                <w:rFonts w:eastAsia="Times New Roman" w:cstheme="minorHAnsi"/>
                <w:sz w:val="24"/>
                <w:szCs w:val="24"/>
              </w:rPr>
            </w:pPr>
            <w:r w:rsidRPr="00856EB1">
              <w:rPr>
                <w:rFonts w:eastAsia="Times New Roman" w:cstheme="minorHAnsi"/>
                <w:kern w:val="24"/>
                <w:sz w:val="24"/>
                <w:szCs w:val="24"/>
              </w:rPr>
              <w:t>Allocation of 60% of the MSE advances to the micro enterprises is to be achieved in stages</w:t>
            </w:r>
            <w:r w:rsidR="00C47274" w:rsidRPr="00856EB1">
              <w:rPr>
                <w:rFonts w:eastAsia="Times New Roman" w:cstheme="minorHAnsi"/>
                <w:kern w:val="24"/>
                <w:sz w:val="24"/>
                <w:szCs w:val="24"/>
              </w:rPr>
              <w:t>.</w:t>
            </w:r>
            <w:r w:rsidRPr="00856EB1">
              <w:rPr>
                <w:rFonts w:eastAsia="Times New Roman" w:cstheme="minorHAnsi"/>
                <w:kern w:val="24"/>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4508B2" w:rsidP="00247E6E">
            <w:pPr>
              <w:spacing w:after="0" w:line="240" w:lineRule="auto"/>
              <w:jc w:val="center"/>
              <w:rPr>
                <w:rFonts w:eastAsia="Times New Roman" w:cstheme="minorHAnsi"/>
                <w:sz w:val="24"/>
                <w:szCs w:val="24"/>
              </w:rPr>
            </w:pPr>
            <w:r w:rsidRPr="00856EB1">
              <w:rPr>
                <w:rFonts w:eastAsia="Times New Roman" w:cstheme="minorHAnsi"/>
                <w:kern w:val="24"/>
                <w:sz w:val="24"/>
                <w:szCs w:val="24"/>
              </w:rPr>
              <w:t>60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856EB1" w:rsidRDefault="00C47274" w:rsidP="00EF3CEE">
            <w:pPr>
              <w:spacing w:after="0" w:line="240" w:lineRule="auto"/>
              <w:jc w:val="center"/>
              <w:rPr>
                <w:rFonts w:eastAsia="Times New Roman" w:cstheme="minorHAnsi"/>
                <w:sz w:val="24"/>
                <w:szCs w:val="24"/>
              </w:rPr>
            </w:pPr>
            <w:r w:rsidRPr="00856EB1">
              <w:rPr>
                <w:rFonts w:eastAsia="Times New Roman" w:cstheme="minorHAnsi"/>
                <w:sz w:val="24"/>
                <w:szCs w:val="24"/>
              </w:rPr>
              <w:t>4</w:t>
            </w:r>
            <w:r w:rsidR="00EF3CEE" w:rsidRPr="00856EB1">
              <w:rPr>
                <w:rFonts w:eastAsia="Times New Roman" w:cstheme="minorHAnsi"/>
                <w:sz w:val="24"/>
                <w:szCs w:val="24"/>
              </w:rPr>
              <w:t>5.35</w:t>
            </w:r>
          </w:p>
        </w:tc>
      </w:tr>
    </w:tbl>
    <w:p w:rsidR="00C7550B" w:rsidRPr="00856EB1" w:rsidRDefault="00C7550B" w:rsidP="00247E6E">
      <w:pPr>
        <w:spacing w:after="0"/>
        <w:rPr>
          <w:rFonts w:cstheme="minorHAnsi"/>
          <w:b/>
          <w:sz w:val="24"/>
          <w:szCs w:val="24"/>
        </w:rPr>
      </w:pPr>
    </w:p>
    <w:p w:rsidR="00247E6E" w:rsidRPr="00856EB1" w:rsidRDefault="00247E6E" w:rsidP="00430CA7">
      <w:pPr>
        <w:spacing w:after="0"/>
        <w:rPr>
          <w:rFonts w:cstheme="minorHAnsi"/>
          <w:b/>
          <w:sz w:val="24"/>
          <w:szCs w:val="24"/>
        </w:rPr>
      </w:pPr>
    </w:p>
    <w:p w:rsidR="00430CA7" w:rsidRPr="00BC70F9" w:rsidRDefault="00430CA7" w:rsidP="000E4516">
      <w:pPr>
        <w:pStyle w:val="ListParagraph"/>
        <w:numPr>
          <w:ilvl w:val="0"/>
          <w:numId w:val="6"/>
        </w:numPr>
        <w:spacing w:after="0"/>
        <w:rPr>
          <w:rFonts w:cstheme="minorHAnsi"/>
          <w:sz w:val="24"/>
          <w:szCs w:val="24"/>
        </w:rPr>
      </w:pPr>
      <w:r w:rsidRPr="00856EB1">
        <w:rPr>
          <w:rFonts w:cstheme="minorHAnsi"/>
          <w:b/>
          <w:sz w:val="24"/>
          <w:szCs w:val="24"/>
        </w:rPr>
        <w:lastRenderedPageBreak/>
        <w:t xml:space="preserve">Credit Guarantee Fund Trust for Micro and Small Enterprises (CGTMSE) Scheme- </w:t>
      </w:r>
      <w:r w:rsidR="001858ED" w:rsidRPr="00856EB1">
        <w:rPr>
          <w:rFonts w:cstheme="minorHAnsi"/>
          <w:b/>
          <w:sz w:val="24"/>
          <w:szCs w:val="24"/>
        </w:rPr>
        <w:t>Progress made by</w:t>
      </w:r>
      <w:r w:rsidRPr="00856EB1">
        <w:rPr>
          <w:rFonts w:cstheme="minorHAnsi"/>
          <w:b/>
          <w:sz w:val="24"/>
          <w:szCs w:val="24"/>
        </w:rPr>
        <w:t xml:space="preserve"> banks for the </w:t>
      </w:r>
      <w:r w:rsidR="00507112" w:rsidRPr="00856EB1">
        <w:rPr>
          <w:rFonts w:cstheme="minorHAnsi"/>
          <w:b/>
          <w:sz w:val="24"/>
          <w:szCs w:val="24"/>
        </w:rPr>
        <w:t>last three years</w:t>
      </w:r>
      <w:r w:rsidRPr="00856EB1">
        <w:rPr>
          <w:rFonts w:cstheme="minorHAnsi"/>
          <w:b/>
          <w:sz w:val="24"/>
          <w:szCs w:val="24"/>
        </w:rPr>
        <w:t xml:space="preserve"> </w:t>
      </w:r>
      <w:r w:rsidR="008862E2" w:rsidRPr="00856EB1">
        <w:rPr>
          <w:rFonts w:cstheme="minorHAnsi"/>
          <w:b/>
          <w:sz w:val="24"/>
          <w:szCs w:val="24"/>
        </w:rPr>
        <w:t>and achievement for 201</w:t>
      </w:r>
      <w:r w:rsidR="004C0EAC" w:rsidRPr="00856EB1">
        <w:rPr>
          <w:rFonts w:cstheme="minorHAnsi"/>
          <w:b/>
          <w:sz w:val="24"/>
          <w:szCs w:val="24"/>
        </w:rPr>
        <w:t>4</w:t>
      </w:r>
      <w:r w:rsidR="008862E2" w:rsidRPr="00856EB1">
        <w:rPr>
          <w:rFonts w:cstheme="minorHAnsi"/>
          <w:b/>
          <w:sz w:val="24"/>
          <w:szCs w:val="24"/>
        </w:rPr>
        <w:t>-1</w:t>
      </w:r>
      <w:r w:rsidR="004C0EAC" w:rsidRPr="00856EB1">
        <w:rPr>
          <w:rFonts w:cstheme="minorHAnsi"/>
          <w:b/>
          <w:sz w:val="24"/>
          <w:szCs w:val="24"/>
        </w:rPr>
        <w:t>5</w:t>
      </w:r>
      <w:r w:rsidR="001D58D2" w:rsidRPr="00856EB1">
        <w:rPr>
          <w:rFonts w:cstheme="minorHAnsi"/>
          <w:b/>
          <w:sz w:val="24"/>
          <w:szCs w:val="24"/>
        </w:rPr>
        <w:t xml:space="preserve"> in Andhra Pradesh state.</w:t>
      </w:r>
    </w:p>
    <w:p w:rsidR="00BC70F9" w:rsidRPr="00BC70F9" w:rsidRDefault="00BC70F9" w:rsidP="00BC70F9">
      <w:pPr>
        <w:spacing w:after="0"/>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3589"/>
        <w:gridCol w:w="2738"/>
        <w:gridCol w:w="2738"/>
      </w:tblGrid>
      <w:tr w:rsidR="00430CA7" w:rsidRPr="00856EB1" w:rsidTr="002E4F19">
        <w:trPr>
          <w:trHeight w:val="308"/>
        </w:trPr>
        <w:tc>
          <w:tcPr>
            <w:tcW w:w="438" w:type="pct"/>
            <w:vMerge w:val="restar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line="240" w:lineRule="auto"/>
              <w:jc w:val="center"/>
              <w:rPr>
                <w:rFonts w:cstheme="minorHAnsi"/>
                <w:b/>
                <w:sz w:val="24"/>
                <w:szCs w:val="24"/>
              </w:rPr>
            </w:pPr>
            <w:r w:rsidRPr="00856EB1">
              <w:rPr>
                <w:rFonts w:cstheme="minorHAnsi"/>
                <w:b/>
                <w:sz w:val="24"/>
                <w:szCs w:val="24"/>
              </w:rPr>
              <w:t>S. No</w:t>
            </w:r>
          </w:p>
        </w:tc>
        <w:tc>
          <w:tcPr>
            <w:tcW w:w="1806" w:type="pct"/>
            <w:vMerge w:val="restart"/>
            <w:tcBorders>
              <w:top w:val="single" w:sz="4" w:space="0" w:color="auto"/>
              <w:left w:val="single" w:sz="4" w:space="0" w:color="auto"/>
              <w:bottom w:val="single" w:sz="4" w:space="0" w:color="auto"/>
              <w:right w:val="single" w:sz="4" w:space="0" w:color="auto"/>
            </w:tcBorders>
            <w:hideMark/>
          </w:tcPr>
          <w:p w:rsidR="00430CA7" w:rsidRPr="00856EB1" w:rsidRDefault="000C27ED" w:rsidP="00680F9F">
            <w:pPr>
              <w:spacing w:after="0" w:line="240" w:lineRule="auto"/>
              <w:jc w:val="center"/>
              <w:rPr>
                <w:rFonts w:cstheme="minorHAnsi"/>
                <w:b/>
                <w:sz w:val="24"/>
                <w:szCs w:val="24"/>
              </w:rPr>
            </w:pPr>
            <w:r w:rsidRPr="00856EB1">
              <w:rPr>
                <w:rFonts w:cstheme="minorHAnsi"/>
                <w:b/>
                <w:sz w:val="24"/>
                <w:szCs w:val="24"/>
              </w:rPr>
              <w:t>As on</w:t>
            </w:r>
          </w:p>
        </w:tc>
        <w:tc>
          <w:tcPr>
            <w:tcW w:w="2756" w:type="pct"/>
            <w:gridSpan w:val="2"/>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line="240" w:lineRule="auto"/>
              <w:jc w:val="center"/>
              <w:rPr>
                <w:rFonts w:cstheme="minorHAnsi"/>
                <w:b/>
                <w:sz w:val="24"/>
                <w:szCs w:val="24"/>
              </w:rPr>
            </w:pPr>
            <w:r w:rsidRPr="00856EB1">
              <w:rPr>
                <w:rFonts w:cstheme="minorHAnsi"/>
                <w:b/>
                <w:sz w:val="24"/>
                <w:szCs w:val="24"/>
              </w:rPr>
              <w:t>Proposals covered during the year</w:t>
            </w:r>
          </w:p>
        </w:tc>
      </w:tr>
      <w:tr w:rsidR="00430CA7" w:rsidRPr="00856EB1" w:rsidTr="002E4F19">
        <w:trPr>
          <w:trHeight w:val="287"/>
        </w:trPr>
        <w:tc>
          <w:tcPr>
            <w:tcW w:w="438" w:type="pct"/>
            <w:vMerge/>
            <w:tcBorders>
              <w:top w:val="single" w:sz="4" w:space="0" w:color="auto"/>
              <w:left w:val="single" w:sz="4" w:space="0" w:color="auto"/>
              <w:bottom w:val="single" w:sz="4" w:space="0" w:color="auto"/>
              <w:right w:val="single" w:sz="4" w:space="0" w:color="auto"/>
            </w:tcBorders>
            <w:vAlign w:val="center"/>
            <w:hideMark/>
          </w:tcPr>
          <w:p w:rsidR="00430CA7" w:rsidRPr="00856EB1" w:rsidRDefault="00430CA7" w:rsidP="00430CA7">
            <w:pPr>
              <w:spacing w:after="0" w:line="240" w:lineRule="auto"/>
              <w:rPr>
                <w:rFonts w:cstheme="minorHAnsi"/>
                <w:b/>
                <w:sz w:val="24"/>
                <w:szCs w:val="24"/>
              </w:rPr>
            </w:pPr>
          </w:p>
        </w:tc>
        <w:tc>
          <w:tcPr>
            <w:tcW w:w="1806" w:type="pct"/>
            <w:vMerge/>
            <w:tcBorders>
              <w:top w:val="single" w:sz="4" w:space="0" w:color="auto"/>
              <w:left w:val="single" w:sz="4" w:space="0" w:color="auto"/>
              <w:bottom w:val="single" w:sz="4" w:space="0" w:color="auto"/>
              <w:right w:val="single" w:sz="4" w:space="0" w:color="auto"/>
            </w:tcBorders>
            <w:vAlign w:val="center"/>
            <w:hideMark/>
          </w:tcPr>
          <w:p w:rsidR="00430CA7" w:rsidRPr="00856EB1" w:rsidRDefault="00430CA7" w:rsidP="00430CA7">
            <w:pPr>
              <w:spacing w:after="0" w:line="240" w:lineRule="auto"/>
              <w:rPr>
                <w:rFonts w:cstheme="minorHAnsi"/>
                <w:b/>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line="240" w:lineRule="auto"/>
              <w:jc w:val="center"/>
              <w:rPr>
                <w:rFonts w:cstheme="minorHAnsi"/>
                <w:b/>
                <w:sz w:val="24"/>
                <w:szCs w:val="24"/>
              </w:rPr>
            </w:pPr>
            <w:r w:rsidRPr="00856EB1">
              <w:rPr>
                <w:rFonts w:cstheme="minorHAnsi"/>
                <w:b/>
                <w:sz w:val="24"/>
                <w:szCs w:val="24"/>
              </w:rPr>
              <w:t>No. of A/cs.</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line="240" w:lineRule="auto"/>
              <w:jc w:val="center"/>
              <w:rPr>
                <w:rFonts w:cstheme="minorHAnsi"/>
                <w:b/>
                <w:sz w:val="24"/>
                <w:szCs w:val="24"/>
              </w:rPr>
            </w:pPr>
            <w:r w:rsidRPr="00856EB1">
              <w:rPr>
                <w:rFonts w:cstheme="minorHAnsi"/>
                <w:b/>
                <w:sz w:val="24"/>
                <w:szCs w:val="24"/>
              </w:rPr>
              <w:t>Amount (in Crs.)</w:t>
            </w:r>
          </w:p>
        </w:tc>
      </w:tr>
      <w:tr w:rsidR="00430CA7" w:rsidRPr="00856EB1" w:rsidTr="002E4F19">
        <w:trPr>
          <w:trHeight w:val="296"/>
        </w:trPr>
        <w:tc>
          <w:tcPr>
            <w:tcW w:w="438"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line="240" w:lineRule="auto"/>
              <w:jc w:val="center"/>
              <w:rPr>
                <w:rFonts w:cstheme="minorHAnsi"/>
                <w:sz w:val="24"/>
                <w:szCs w:val="24"/>
              </w:rPr>
            </w:pPr>
            <w:r w:rsidRPr="00856EB1">
              <w:rPr>
                <w:rFonts w:cstheme="minorHAnsi"/>
                <w:sz w:val="24"/>
                <w:szCs w:val="24"/>
              </w:rPr>
              <w:t>0</w:t>
            </w:r>
            <w:r w:rsidR="00445461" w:rsidRPr="00856EB1">
              <w:rPr>
                <w:rFonts w:cstheme="minorHAnsi"/>
                <w:sz w:val="24"/>
                <w:szCs w:val="24"/>
              </w:rPr>
              <w:t>1</w:t>
            </w:r>
          </w:p>
        </w:tc>
        <w:tc>
          <w:tcPr>
            <w:tcW w:w="1806" w:type="pct"/>
            <w:tcBorders>
              <w:top w:val="single" w:sz="4" w:space="0" w:color="auto"/>
              <w:left w:val="single" w:sz="4" w:space="0" w:color="auto"/>
              <w:bottom w:val="single" w:sz="4" w:space="0" w:color="auto"/>
              <w:right w:val="single" w:sz="4" w:space="0" w:color="auto"/>
            </w:tcBorders>
            <w:hideMark/>
          </w:tcPr>
          <w:p w:rsidR="00430CA7" w:rsidRPr="00856EB1" w:rsidRDefault="00670F75" w:rsidP="00430CA7">
            <w:pPr>
              <w:spacing w:after="0" w:line="240" w:lineRule="auto"/>
              <w:jc w:val="center"/>
              <w:rPr>
                <w:rFonts w:cstheme="minorHAnsi"/>
                <w:sz w:val="24"/>
                <w:szCs w:val="24"/>
              </w:rPr>
            </w:pPr>
            <w:r w:rsidRPr="00856EB1">
              <w:rPr>
                <w:rFonts w:cstheme="minorHAnsi"/>
                <w:sz w:val="24"/>
                <w:szCs w:val="24"/>
              </w:rPr>
              <w:t>31.03.2012</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445461" w:rsidP="00430CA7">
            <w:pPr>
              <w:spacing w:after="0" w:line="240" w:lineRule="auto"/>
              <w:jc w:val="right"/>
              <w:rPr>
                <w:rFonts w:cstheme="minorHAnsi"/>
                <w:sz w:val="24"/>
                <w:szCs w:val="24"/>
              </w:rPr>
            </w:pPr>
            <w:r w:rsidRPr="00856EB1">
              <w:rPr>
                <w:rFonts w:cstheme="minorHAnsi"/>
                <w:sz w:val="24"/>
                <w:szCs w:val="24"/>
              </w:rPr>
              <w:t>5618</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445461" w:rsidP="00430CA7">
            <w:pPr>
              <w:spacing w:after="0" w:line="240" w:lineRule="auto"/>
              <w:jc w:val="right"/>
              <w:rPr>
                <w:rFonts w:cstheme="minorHAnsi"/>
                <w:sz w:val="24"/>
                <w:szCs w:val="24"/>
              </w:rPr>
            </w:pPr>
            <w:r w:rsidRPr="00856EB1">
              <w:rPr>
                <w:rFonts w:cstheme="minorHAnsi"/>
                <w:sz w:val="24"/>
                <w:szCs w:val="24"/>
              </w:rPr>
              <w:t>273.26</w:t>
            </w:r>
          </w:p>
        </w:tc>
      </w:tr>
      <w:tr w:rsidR="00430CA7" w:rsidRPr="00856EB1" w:rsidTr="002E4F19">
        <w:trPr>
          <w:trHeight w:val="260"/>
        </w:trPr>
        <w:tc>
          <w:tcPr>
            <w:tcW w:w="438"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line="240" w:lineRule="auto"/>
              <w:jc w:val="center"/>
              <w:rPr>
                <w:rFonts w:cstheme="minorHAnsi"/>
                <w:sz w:val="24"/>
                <w:szCs w:val="24"/>
              </w:rPr>
            </w:pPr>
            <w:r w:rsidRPr="00856EB1">
              <w:rPr>
                <w:rFonts w:cstheme="minorHAnsi"/>
                <w:sz w:val="24"/>
                <w:szCs w:val="24"/>
              </w:rPr>
              <w:t>0</w:t>
            </w:r>
            <w:r w:rsidR="00445461" w:rsidRPr="00856EB1">
              <w:rPr>
                <w:rFonts w:cstheme="minorHAnsi"/>
                <w:sz w:val="24"/>
                <w:szCs w:val="24"/>
              </w:rPr>
              <w:t>2</w:t>
            </w:r>
          </w:p>
        </w:tc>
        <w:tc>
          <w:tcPr>
            <w:tcW w:w="1806" w:type="pct"/>
            <w:tcBorders>
              <w:top w:val="single" w:sz="4" w:space="0" w:color="auto"/>
              <w:left w:val="single" w:sz="4" w:space="0" w:color="auto"/>
              <w:bottom w:val="single" w:sz="4" w:space="0" w:color="auto"/>
              <w:right w:val="single" w:sz="4" w:space="0" w:color="auto"/>
            </w:tcBorders>
            <w:hideMark/>
          </w:tcPr>
          <w:p w:rsidR="00430CA7" w:rsidRPr="00856EB1" w:rsidRDefault="00670F75" w:rsidP="00430CA7">
            <w:pPr>
              <w:spacing w:after="0" w:line="240" w:lineRule="auto"/>
              <w:jc w:val="center"/>
              <w:rPr>
                <w:rFonts w:cstheme="minorHAnsi"/>
                <w:sz w:val="24"/>
                <w:szCs w:val="24"/>
              </w:rPr>
            </w:pPr>
            <w:r w:rsidRPr="00856EB1">
              <w:rPr>
                <w:rFonts w:cstheme="minorHAnsi"/>
                <w:sz w:val="24"/>
                <w:szCs w:val="24"/>
              </w:rPr>
              <w:t>31.03.2013</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445461" w:rsidP="00430CA7">
            <w:pPr>
              <w:spacing w:after="0" w:line="240" w:lineRule="auto"/>
              <w:jc w:val="right"/>
              <w:rPr>
                <w:rFonts w:cstheme="minorHAnsi"/>
                <w:sz w:val="24"/>
                <w:szCs w:val="24"/>
              </w:rPr>
            </w:pPr>
            <w:r w:rsidRPr="00856EB1">
              <w:rPr>
                <w:rFonts w:cstheme="minorHAnsi"/>
                <w:sz w:val="24"/>
                <w:szCs w:val="24"/>
              </w:rPr>
              <w:t>15891</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445461" w:rsidP="00430CA7">
            <w:pPr>
              <w:spacing w:after="0" w:line="240" w:lineRule="auto"/>
              <w:jc w:val="right"/>
              <w:rPr>
                <w:rFonts w:cstheme="minorHAnsi"/>
                <w:sz w:val="24"/>
                <w:szCs w:val="24"/>
              </w:rPr>
            </w:pPr>
            <w:r w:rsidRPr="00856EB1">
              <w:rPr>
                <w:rFonts w:cstheme="minorHAnsi"/>
                <w:sz w:val="24"/>
                <w:szCs w:val="24"/>
              </w:rPr>
              <w:t>342.30</w:t>
            </w:r>
          </w:p>
        </w:tc>
      </w:tr>
      <w:tr w:rsidR="00430CA7" w:rsidRPr="00856EB1" w:rsidTr="002E4F19">
        <w:tc>
          <w:tcPr>
            <w:tcW w:w="438" w:type="pct"/>
            <w:tcBorders>
              <w:top w:val="single" w:sz="4" w:space="0" w:color="auto"/>
              <w:left w:val="single" w:sz="4" w:space="0" w:color="auto"/>
              <w:bottom w:val="single" w:sz="4" w:space="0" w:color="auto"/>
              <w:right w:val="single" w:sz="4" w:space="0" w:color="auto"/>
            </w:tcBorders>
            <w:hideMark/>
          </w:tcPr>
          <w:p w:rsidR="00430CA7" w:rsidRPr="00856EB1" w:rsidRDefault="00430CA7" w:rsidP="005F7BEF">
            <w:pPr>
              <w:spacing w:after="0" w:line="240" w:lineRule="auto"/>
              <w:jc w:val="center"/>
              <w:rPr>
                <w:rFonts w:cstheme="minorHAnsi"/>
                <w:sz w:val="24"/>
                <w:szCs w:val="24"/>
              </w:rPr>
            </w:pPr>
            <w:r w:rsidRPr="00856EB1">
              <w:rPr>
                <w:rFonts w:cstheme="minorHAnsi"/>
                <w:sz w:val="24"/>
                <w:szCs w:val="24"/>
              </w:rPr>
              <w:t>0</w:t>
            </w:r>
            <w:r w:rsidR="00445461" w:rsidRPr="00856EB1">
              <w:rPr>
                <w:rFonts w:cstheme="minorHAnsi"/>
                <w:sz w:val="24"/>
                <w:szCs w:val="24"/>
              </w:rPr>
              <w:t>3</w:t>
            </w:r>
          </w:p>
        </w:tc>
        <w:tc>
          <w:tcPr>
            <w:tcW w:w="1806" w:type="pct"/>
            <w:tcBorders>
              <w:top w:val="single" w:sz="4" w:space="0" w:color="auto"/>
              <w:left w:val="single" w:sz="4" w:space="0" w:color="auto"/>
              <w:bottom w:val="single" w:sz="4" w:space="0" w:color="auto"/>
              <w:right w:val="single" w:sz="4" w:space="0" w:color="auto"/>
            </w:tcBorders>
            <w:hideMark/>
          </w:tcPr>
          <w:p w:rsidR="00430CA7" w:rsidRPr="00856EB1" w:rsidRDefault="00670F75" w:rsidP="00DD08E7">
            <w:pPr>
              <w:spacing w:after="0" w:line="240" w:lineRule="auto"/>
              <w:jc w:val="center"/>
              <w:rPr>
                <w:rFonts w:cstheme="minorHAnsi"/>
                <w:sz w:val="24"/>
                <w:szCs w:val="24"/>
              </w:rPr>
            </w:pPr>
            <w:r w:rsidRPr="00856EB1">
              <w:rPr>
                <w:rFonts w:cstheme="minorHAnsi"/>
                <w:sz w:val="24"/>
                <w:szCs w:val="24"/>
              </w:rPr>
              <w:t>31.03.2014</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670F75" w:rsidP="00430CA7">
            <w:pPr>
              <w:spacing w:after="0" w:line="240" w:lineRule="auto"/>
              <w:jc w:val="right"/>
              <w:rPr>
                <w:rFonts w:cstheme="minorHAnsi"/>
                <w:sz w:val="24"/>
                <w:szCs w:val="24"/>
              </w:rPr>
            </w:pPr>
            <w:r w:rsidRPr="00856EB1">
              <w:rPr>
                <w:rFonts w:cstheme="minorHAnsi"/>
                <w:sz w:val="24"/>
                <w:szCs w:val="24"/>
              </w:rPr>
              <w:t>10245</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670F75" w:rsidP="00430CA7">
            <w:pPr>
              <w:spacing w:after="0" w:line="240" w:lineRule="auto"/>
              <w:jc w:val="right"/>
              <w:rPr>
                <w:rFonts w:cstheme="minorHAnsi"/>
                <w:sz w:val="24"/>
                <w:szCs w:val="24"/>
              </w:rPr>
            </w:pPr>
            <w:r w:rsidRPr="00856EB1">
              <w:rPr>
                <w:rFonts w:cstheme="minorHAnsi"/>
                <w:sz w:val="24"/>
                <w:szCs w:val="24"/>
              </w:rPr>
              <w:t>291.97</w:t>
            </w:r>
          </w:p>
        </w:tc>
      </w:tr>
      <w:tr w:rsidR="00430CA7" w:rsidRPr="00856EB1" w:rsidTr="002E4F19">
        <w:tc>
          <w:tcPr>
            <w:tcW w:w="438"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jc w:val="center"/>
              <w:rPr>
                <w:rFonts w:cstheme="minorHAnsi"/>
                <w:sz w:val="24"/>
                <w:szCs w:val="24"/>
              </w:rPr>
            </w:pPr>
            <w:r w:rsidRPr="00856EB1">
              <w:rPr>
                <w:rFonts w:cstheme="minorHAnsi"/>
                <w:sz w:val="24"/>
                <w:szCs w:val="24"/>
              </w:rPr>
              <w:t>0</w:t>
            </w:r>
            <w:r w:rsidR="00445461" w:rsidRPr="00856EB1">
              <w:rPr>
                <w:rFonts w:cstheme="minorHAnsi"/>
                <w:sz w:val="24"/>
                <w:szCs w:val="24"/>
              </w:rPr>
              <w:t>4</w:t>
            </w:r>
          </w:p>
        </w:tc>
        <w:tc>
          <w:tcPr>
            <w:tcW w:w="1806" w:type="pct"/>
            <w:tcBorders>
              <w:top w:val="single" w:sz="4" w:space="0" w:color="auto"/>
              <w:left w:val="single" w:sz="4" w:space="0" w:color="auto"/>
              <w:bottom w:val="single" w:sz="4" w:space="0" w:color="auto"/>
              <w:right w:val="single" w:sz="4" w:space="0" w:color="auto"/>
            </w:tcBorders>
            <w:hideMark/>
          </w:tcPr>
          <w:p w:rsidR="00430CA7" w:rsidRPr="00856EB1" w:rsidRDefault="00430CA7" w:rsidP="00766D29">
            <w:pPr>
              <w:spacing w:after="0"/>
              <w:jc w:val="center"/>
              <w:rPr>
                <w:rFonts w:cstheme="minorHAnsi"/>
                <w:sz w:val="24"/>
                <w:szCs w:val="24"/>
              </w:rPr>
            </w:pPr>
            <w:r w:rsidRPr="00856EB1">
              <w:rPr>
                <w:rFonts w:cstheme="minorHAnsi"/>
                <w:sz w:val="24"/>
                <w:szCs w:val="24"/>
              </w:rPr>
              <w:t>01.04.201</w:t>
            </w:r>
            <w:r w:rsidR="00670F75" w:rsidRPr="00856EB1">
              <w:rPr>
                <w:rFonts w:cstheme="minorHAnsi"/>
                <w:sz w:val="24"/>
                <w:szCs w:val="24"/>
              </w:rPr>
              <w:t>4</w:t>
            </w:r>
            <w:r w:rsidRPr="00856EB1">
              <w:rPr>
                <w:rFonts w:cstheme="minorHAnsi"/>
                <w:sz w:val="24"/>
                <w:szCs w:val="24"/>
              </w:rPr>
              <w:t xml:space="preserve"> T</w:t>
            </w:r>
            <w:r w:rsidR="005F7BEF" w:rsidRPr="00856EB1">
              <w:rPr>
                <w:rFonts w:cstheme="minorHAnsi"/>
                <w:sz w:val="24"/>
                <w:szCs w:val="24"/>
              </w:rPr>
              <w:t>o</w:t>
            </w:r>
            <w:r w:rsidRPr="00856EB1">
              <w:rPr>
                <w:rFonts w:cstheme="minorHAnsi"/>
                <w:sz w:val="24"/>
                <w:szCs w:val="24"/>
              </w:rPr>
              <w:t xml:space="preserve"> </w:t>
            </w:r>
            <w:r w:rsidR="00670F75" w:rsidRPr="00856EB1">
              <w:rPr>
                <w:rFonts w:cstheme="minorHAnsi"/>
                <w:sz w:val="24"/>
                <w:szCs w:val="24"/>
              </w:rPr>
              <w:t>30.0</w:t>
            </w:r>
            <w:r w:rsidR="00766D29" w:rsidRPr="00856EB1">
              <w:rPr>
                <w:rFonts w:cstheme="minorHAnsi"/>
                <w:sz w:val="24"/>
                <w:szCs w:val="24"/>
              </w:rPr>
              <w:t>9</w:t>
            </w:r>
            <w:r w:rsidR="00670F75" w:rsidRPr="00856EB1">
              <w:rPr>
                <w:rFonts w:cstheme="minorHAnsi"/>
                <w:sz w:val="24"/>
                <w:szCs w:val="24"/>
              </w:rPr>
              <w:t>.2014</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92302F" w:rsidP="00F528EF">
            <w:pPr>
              <w:spacing w:after="0"/>
              <w:jc w:val="right"/>
              <w:rPr>
                <w:rFonts w:cstheme="minorHAnsi"/>
                <w:sz w:val="24"/>
                <w:szCs w:val="24"/>
              </w:rPr>
            </w:pPr>
            <w:r w:rsidRPr="00856EB1">
              <w:rPr>
                <w:rFonts w:cstheme="minorHAnsi"/>
                <w:sz w:val="24"/>
                <w:szCs w:val="24"/>
              </w:rPr>
              <w:t>5189</w:t>
            </w:r>
          </w:p>
        </w:tc>
        <w:tc>
          <w:tcPr>
            <w:tcW w:w="1378" w:type="pct"/>
            <w:tcBorders>
              <w:top w:val="single" w:sz="4" w:space="0" w:color="auto"/>
              <w:left w:val="single" w:sz="4" w:space="0" w:color="auto"/>
              <w:bottom w:val="single" w:sz="4" w:space="0" w:color="auto"/>
              <w:right w:val="single" w:sz="4" w:space="0" w:color="auto"/>
            </w:tcBorders>
            <w:hideMark/>
          </w:tcPr>
          <w:p w:rsidR="00430CA7" w:rsidRPr="00856EB1" w:rsidRDefault="0092302F" w:rsidP="00F528EF">
            <w:pPr>
              <w:spacing w:after="0"/>
              <w:jc w:val="right"/>
              <w:rPr>
                <w:rFonts w:cstheme="minorHAnsi"/>
                <w:sz w:val="24"/>
                <w:szCs w:val="24"/>
              </w:rPr>
            </w:pPr>
            <w:r w:rsidRPr="00856EB1">
              <w:rPr>
                <w:rFonts w:cstheme="minorHAnsi"/>
                <w:sz w:val="24"/>
                <w:szCs w:val="24"/>
              </w:rPr>
              <w:t>187.51</w:t>
            </w:r>
          </w:p>
        </w:tc>
      </w:tr>
    </w:tbl>
    <w:p w:rsidR="00670F75" w:rsidRPr="00856EB1" w:rsidRDefault="00430CA7" w:rsidP="00670F75">
      <w:pPr>
        <w:spacing w:after="0"/>
        <w:rPr>
          <w:rFonts w:cstheme="minorHAnsi"/>
          <w:b/>
          <w:sz w:val="24"/>
          <w:szCs w:val="24"/>
        </w:rPr>
      </w:pPr>
      <w:r w:rsidRPr="00856EB1">
        <w:rPr>
          <w:rFonts w:cstheme="minorHAnsi"/>
          <w:sz w:val="24"/>
          <w:szCs w:val="24"/>
        </w:rPr>
        <w:t xml:space="preserve">       </w:t>
      </w:r>
    </w:p>
    <w:p w:rsidR="00A21CBB" w:rsidRPr="007A3CF5" w:rsidRDefault="00A21CBB" w:rsidP="00BC70F9">
      <w:pPr>
        <w:tabs>
          <w:tab w:val="left" w:pos="360"/>
        </w:tabs>
        <w:spacing w:after="120"/>
        <w:jc w:val="both"/>
        <w:rPr>
          <w:rFonts w:ascii="Calibri" w:eastAsia="Calibri" w:hAnsi="Calibri" w:cs="Calibri"/>
          <w:bCs/>
          <w:sz w:val="24"/>
          <w:szCs w:val="24"/>
        </w:rPr>
      </w:pPr>
      <w:r w:rsidRPr="007A3CF5">
        <w:rPr>
          <w:rFonts w:cstheme="minorHAnsi"/>
          <w:sz w:val="24"/>
          <w:szCs w:val="24"/>
        </w:rPr>
        <w:t>During 37</w:t>
      </w:r>
      <w:r w:rsidRPr="007A3CF5">
        <w:rPr>
          <w:rFonts w:cstheme="minorHAnsi"/>
          <w:sz w:val="24"/>
          <w:szCs w:val="24"/>
          <w:vertAlign w:val="superscript"/>
        </w:rPr>
        <w:t>th</w:t>
      </w:r>
      <w:r w:rsidRPr="007A3CF5">
        <w:rPr>
          <w:rFonts w:cstheme="minorHAnsi"/>
          <w:sz w:val="24"/>
          <w:szCs w:val="24"/>
        </w:rPr>
        <w:t xml:space="preserve"> E.C and </w:t>
      </w:r>
      <w:r w:rsidR="00A70308" w:rsidRPr="007A3CF5">
        <w:rPr>
          <w:rFonts w:cstheme="minorHAnsi"/>
          <w:sz w:val="24"/>
          <w:szCs w:val="24"/>
        </w:rPr>
        <w:t>102</w:t>
      </w:r>
      <w:r w:rsidR="00A70308" w:rsidRPr="007A3CF5">
        <w:rPr>
          <w:rFonts w:cstheme="minorHAnsi"/>
          <w:sz w:val="24"/>
          <w:szCs w:val="24"/>
          <w:vertAlign w:val="superscript"/>
        </w:rPr>
        <w:t>nd</w:t>
      </w:r>
      <w:r w:rsidR="00A70308" w:rsidRPr="007A3CF5">
        <w:rPr>
          <w:rFonts w:cstheme="minorHAnsi"/>
          <w:sz w:val="24"/>
          <w:szCs w:val="24"/>
        </w:rPr>
        <w:t xml:space="preserve"> SLIIC</w:t>
      </w:r>
      <w:r w:rsidRPr="007A3CF5">
        <w:rPr>
          <w:rFonts w:cstheme="minorHAnsi"/>
          <w:sz w:val="24"/>
          <w:szCs w:val="24"/>
        </w:rPr>
        <w:t xml:space="preserve"> meeting of MSME held on November 6, </w:t>
      </w:r>
      <w:r w:rsidR="0013175D" w:rsidRPr="007A3CF5">
        <w:rPr>
          <w:rFonts w:cstheme="minorHAnsi"/>
          <w:sz w:val="24"/>
          <w:szCs w:val="24"/>
        </w:rPr>
        <w:t>2014 at</w:t>
      </w:r>
      <w:r w:rsidRPr="007A3CF5">
        <w:rPr>
          <w:rFonts w:cstheme="minorHAnsi"/>
          <w:sz w:val="24"/>
          <w:szCs w:val="24"/>
        </w:rPr>
        <w:t xml:space="preserve"> RBI, </w:t>
      </w:r>
      <w:r w:rsidRPr="007A3CF5">
        <w:rPr>
          <w:rFonts w:ascii="Calibri" w:eastAsia="Calibri" w:hAnsi="Calibri" w:cs="Calibri"/>
          <w:bCs/>
          <w:sz w:val="24"/>
          <w:szCs w:val="24"/>
        </w:rPr>
        <w:t>Director, MSME-DI informed that while CGTMSE coverage was picking up in urban areas, the same was</w:t>
      </w:r>
      <w:r w:rsidR="00B65A2F" w:rsidRPr="007A3CF5">
        <w:rPr>
          <w:rFonts w:ascii="Calibri" w:eastAsia="Calibri" w:hAnsi="Calibri" w:cs="Calibri"/>
          <w:bCs/>
          <w:sz w:val="24"/>
          <w:szCs w:val="24"/>
        </w:rPr>
        <w:t xml:space="preserve"> not picking up in rural areas and requested banks to take steps for coverage in rural areas also.</w:t>
      </w:r>
    </w:p>
    <w:p w:rsidR="00756878" w:rsidRPr="00A21CBB" w:rsidRDefault="00882BC7" w:rsidP="00882BC7">
      <w:pPr>
        <w:spacing w:after="0"/>
        <w:jc w:val="both"/>
        <w:rPr>
          <w:rFonts w:cstheme="minorHAnsi"/>
          <w:sz w:val="24"/>
          <w:szCs w:val="24"/>
        </w:rPr>
      </w:pPr>
      <w:r w:rsidRPr="00A21CBB">
        <w:rPr>
          <w:rFonts w:cstheme="minorHAnsi"/>
          <w:sz w:val="24"/>
          <w:szCs w:val="24"/>
        </w:rPr>
        <w:t xml:space="preserve">Commissioner of Industries requested E.C/SLIIC to suggest target of 12000 units to be covered under the scheme per annum. He also suggested that a sub-committee </w:t>
      </w:r>
      <w:r w:rsidR="007A10BA" w:rsidRPr="00A21CBB">
        <w:rPr>
          <w:rFonts w:cstheme="minorHAnsi"/>
          <w:sz w:val="24"/>
          <w:szCs w:val="24"/>
        </w:rPr>
        <w:t>shall be</w:t>
      </w:r>
      <w:r w:rsidRPr="00A21CBB">
        <w:rPr>
          <w:rFonts w:cstheme="minorHAnsi"/>
          <w:sz w:val="24"/>
          <w:szCs w:val="24"/>
        </w:rPr>
        <w:t xml:space="preserve"> formed by SLBC and major banks to improve the coverage of CGTMSE. All banks are advised to ensure that all new eligible micro &amp; small units should be covered in the scheme.</w:t>
      </w:r>
      <w:r w:rsidR="0084157B" w:rsidRPr="00A21CBB">
        <w:rPr>
          <w:rFonts w:cstheme="minorHAnsi"/>
          <w:sz w:val="24"/>
          <w:szCs w:val="24"/>
        </w:rPr>
        <w:t xml:space="preserve"> </w:t>
      </w:r>
    </w:p>
    <w:p w:rsidR="007A10BA" w:rsidRPr="00A21CBB" w:rsidRDefault="007A10BA" w:rsidP="00BC70F9">
      <w:pPr>
        <w:spacing w:after="0" w:line="240" w:lineRule="auto"/>
        <w:jc w:val="both"/>
        <w:rPr>
          <w:rFonts w:cstheme="minorHAnsi"/>
          <w:sz w:val="24"/>
          <w:szCs w:val="24"/>
        </w:rPr>
      </w:pPr>
    </w:p>
    <w:p w:rsidR="0085311A" w:rsidRPr="00A21CBB" w:rsidRDefault="00756878" w:rsidP="00882BC7">
      <w:pPr>
        <w:spacing w:after="0"/>
        <w:jc w:val="both"/>
        <w:rPr>
          <w:rFonts w:cstheme="minorHAnsi"/>
          <w:sz w:val="24"/>
          <w:szCs w:val="24"/>
        </w:rPr>
      </w:pPr>
      <w:r w:rsidRPr="00A21CBB">
        <w:rPr>
          <w:rFonts w:cstheme="minorHAnsi"/>
          <w:sz w:val="24"/>
          <w:szCs w:val="24"/>
        </w:rPr>
        <w:t>The performance o</w:t>
      </w:r>
      <w:r w:rsidR="007A10BA" w:rsidRPr="00A21CBB">
        <w:rPr>
          <w:rFonts w:cstheme="minorHAnsi"/>
          <w:sz w:val="24"/>
          <w:szCs w:val="24"/>
        </w:rPr>
        <w:t>n</w:t>
      </w:r>
      <w:r w:rsidRPr="00A21CBB">
        <w:rPr>
          <w:rFonts w:cstheme="minorHAnsi"/>
          <w:sz w:val="24"/>
          <w:szCs w:val="24"/>
        </w:rPr>
        <w:t xml:space="preserve"> coverage under the scheme is </w:t>
      </w:r>
      <w:r w:rsidR="00216A5F" w:rsidRPr="00A21CBB">
        <w:rPr>
          <w:rFonts w:cstheme="minorHAnsi"/>
          <w:sz w:val="24"/>
          <w:szCs w:val="24"/>
        </w:rPr>
        <w:t>5189</w:t>
      </w:r>
      <w:r w:rsidRPr="00A21CBB">
        <w:rPr>
          <w:rFonts w:cstheme="minorHAnsi"/>
          <w:sz w:val="24"/>
          <w:szCs w:val="24"/>
        </w:rPr>
        <w:t xml:space="preserve"> units as</w:t>
      </w:r>
      <w:r w:rsidR="0085311A" w:rsidRPr="00A21CBB">
        <w:rPr>
          <w:rFonts w:cstheme="minorHAnsi"/>
          <w:sz w:val="24"/>
          <w:szCs w:val="24"/>
        </w:rPr>
        <w:t xml:space="preserve"> on 30.0</w:t>
      </w:r>
      <w:r w:rsidR="00216A5F" w:rsidRPr="00A21CBB">
        <w:rPr>
          <w:rFonts w:cstheme="minorHAnsi"/>
          <w:sz w:val="24"/>
          <w:szCs w:val="24"/>
        </w:rPr>
        <w:t>9</w:t>
      </w:r>
      <w:r w:rsidR="0085311A" w:rsidRPr="00A21CBB">
        <w:rPr>
          <w:rFonts w:cstheme="minorHAnsi"/>
          <w:sz w:val="24"/>
          <w:szCs w:val="24"/>
        </w:rPr>
        <w:t>.2014 as</w:t>
      </w:r>
      <w:r w:rsidRPr="00A21CBB">
        <w:rPr>
          <w:rFonts w:cstheme="minorHAnsi"/>
          <w:sz w:val="24"/>
          <w:szCs w:val="24"/>
        </w:rPr>
        <w:t xml:space="preserve"> against the </w:t>
      </w:r>
      <w:r w:rsidR="00882BC7" w:rsidRPr="00A21CBB">
        <w:rPr>
          <w:rFonts w:cstheme="minorHAnsi"/>
          <w:sz w:val="24"/>
          <w:szCs w:val="24"/>
        </w:rPr>
        <w:t xml:space="preserve">suggested </w:t>
      </w:r>
      <w:r w:rsidRPr="00A21CBB">
        <w:rPr>
          <w:rFonts w:cstheme="minorHAnsi"/>
          <w:sz w:val="24"/>
          <w:szCs w:val="24"/>
        </w:rPr>
        <w:t xml:space="preserve">target of </w:t>
      </w:r>
      <w:r w:rsidR="00882BC7" w:rsidRPr="00A21CBB">
        <w:rPr>
          <w:rFonts w:cstheme="minorHAnsi"/>
          <w:sz w:val="24"/>
          <w:szCs w:val="24"/>
        </w:rPr>
        <w:t>12000</w:t>
      </w:r>
      <w:r w:rsidRPr="00A21CBB">
        <w:rPr>
          <w:rFonts w:cstheme="minorHAnsi"/>
          <w:sz w:val="24"/>
          <w:szCs w:val="24"/>
        </w:rPr>
        <w:t xml:space="preserve"> units</w:t>
      </w:r>
      <w:r w:rsidR="0085311A" w:rsidRPr="00A21CBB">
        <w:rPr>
          <w:rFonts w:cstheme="minorHAnsi"/>
          <w:sz w:val="24"/>
          <w:szCs w:val="24"/>
        </w:rPr>
        <w:t xml:space="preserve"> per annum</w:t>
      </w:r>
      <w:r w:rsidRPr="00A21CBB">
        <w:rPr>
          <w:rFonts w:cstheme="minorHAnsi"/>
          <w:sz w:val="24"/>
          <w:szCs w:val="24"/>
        </w:rPr>
        <w:t>.</w:t>
      </w:r>
      <w:r w:rsidR="007A10BA" w:rsidRPr="00A21CBB">
        <w:rPr>
          <w:rFonts w:cstheme="minorHAnsi"/>
          <w:sz w:val="24"/>
          <w:szCs w:val="24"/>
        </w:rPr>
        <w:t xml:space="preserve"> Performance under this head by all banks in the state continues to be low when compared to the other states</w:t>
      </w:r>
      <w:r w:rsidR="004A134D" w:rsidRPr="00A21CBB">
        <w:rPr>
          <w:rFonts w:cstheme="minorHAnsi"/>
          <w:sz w:val="24"/>
          <w:szCs w:val="24"/>
        </w:rPr>
        <w:t xml:space="preserve"> which is a matter of concern.</w:t>
      </w:r>
    </w:p>
    <w:p w:rsidR="007A10BA" w:rsidRPr="00B5546B" w:rsidRDefault="007A10BA" w:rsidP="00BC70F9">
      <w:pPr>
        <w:spacing w:after="0" w:line="240" w:lineRule="auto"/>
        <w:jc w:val="both"/>
        <w:rPr>
          <w:rFonts w:cstheme="minorHAnsi"/>
          <w:color w:val="FF0000"/>
          <w:sz w:val="24"/>
          <w:szCs w:val="24"/>
        </w:rPr>
      </w:pPr>
    </w:p>
    <w:p w:rsidR="00430CA7" w:rsidRPr="00856EB1" w:rsidRDefault="0085311A" w:rsidP="00882BC7">
      <w:pPr>
        <w:spacing w:after="0"/>
        <w:jc w:val="both"/>
        <w:rPr>
          <w:rFonts w:cstheme="minorHAnsi"/>
          <w:sz w:val="24"/>
          <w:szCs w:val="24"/>
        </w:rPr>
      </w:pPr>
      <w:r w:rsidRPr="00856EB1">
        <w:rPr>
          <w:rFonts w:cstheme="minorHAnsi"/>
          <w:sz w:val="24"/>
          <w:szCs w:val="24"/>
        </w:rPr>
        <w:t xml:space="preserve">Controllers of the banks are advised to </w:t>
      </w:r>
      <w:r w:rsidR="00430CA7" w:rsidRPr="00856EB1">
        <w:rPr>
          <w:rFonts w:cstheme="minorHAnsi"/>
          <w:sz w:val="24"/>
          <w:szCs w:val="24"/>
        </w:rPr>
        <w:t xml:space="preserve">                                                                </w:t>
      </w:r>
    </w:p>
    <w:p w:rsidR="00AE5485" w:rsidRPr="00856EB1" w:rsidRDefault="00AE5485" w:rsidP="00BC70F9">
      <w:pPr>
        <w:spacing w:after="0" w:line="240" w:lineRule="auto"/>
        <w:ind w:left="-90"/>
        <w:jc w:val="both"/>
        <w:outlineLvl w:val="0"/>
        <w:rPr>
          <w:rFonts w:cstheme="minorHAnsi"/>
          <w:sz w:val="24"/>
          <w:szCs w:val="24"/>
        </w:rPr>
      </w:pPr>
    </w:p>
    <w:p w:rsidR="00AE5485" w:rsidRPr="00856EB1" w:rsidRDefault="00AE5485" w:rsidP="000E4516">
      <w:pPr>
        <w:pStyle w:val="ListParagraph"/>
        <w:numPr>
          <w:ilvl w:val="0"/>
          <w:numId w:val="11"/>
        </w:numPr>
        <w:spacing w:after="0" w:line="240" w:lineRule="auto"/>
        <w:jc w:val="both"/>
        <w:outlineLvl w:val="0"/>
        <w:rPr>
          <w:rFonts w:cstheme="minorHAnsi"/>
          <w:sz w:val="24"/>
          <w:szCs w:val="24"/>
        </w:rPr>
      </w:pPr>
      <w:r w:rsidRPr="00856EB1">
        <w:rPr>
          <w:rFonts w:cstheme="minorHAnsi"/>
          <w:sz w:val="24"/>
          <w:szCs w:val="24"/>
        </w:rPr>
        <w:t xml:space="preserve">Sensitize the branch Managers to extend coverage </w:t>
      </w:r>
      <w:r w:rsidR="0085311A" w:rsidRPr="00856EB1">
        <w:rPr>
          <w:rFonts w:cstheme="minorHAnsi"/>
          <w:sz w:val="24"/>
          <w:szCs w:val="24"/>
        </w:rPr>
        <w:t xml:space="preserve">of all new eligible micro &amp; small units </w:t>
      </w:r>
      <w:r w:rsidRPr="00856EB1">
        <w:rPr>
          <w:rFonts w:cstheme="minorHAnsi"/>
          <w:sz w:val="24"/>
          <w:szCs w:val="24"/>
        </w:rPr>
        <w:t>under the scheme</w:t>
      </w:r>
    </w:p>
    <w:p w:rsidR="00AE5485" w:rsidRPr="00856EB1" w:rsidRDefault="00AE5485" w:rsidP="000E4516">
      <w:pPr>
        <w:pStyle w:val="ListParagraph"/>
        <w:numPr>
          <w:ilvl w:val="0"/>
          <w:numId w:val="11"/>
        </w:numPr>
        <w:spacing w:after="0" w:line="240" w:lineRule="auto"/>
        <w:jc w:val="both"/>
        <w:outlineLvl w:val="0"/>
        <w:rPr>
          <w:rFonts w:cstheme="minorHAnsi"/>
          <w:sz w:val="24"/>
          <w:szCs w:val="24"/>
        </w:rPr>
      </w:pPr>
      <w:r w:rsidRPr="00856EB1">
        <w:rPr>
          <w:rFonts w:cstheme="minorHAnsi"/>
          <w:sz w:val="24"/>
          <w:szCs w:val="24"/>
        </w:rPr>
        <w:t xml:space="preserve">Display at bank branches </w:t>
      </w:r>
      <w:r w:rsidR="0085311A" w:rsidRPr="00856EB1">
        <w:rPr>
          <w:rFonts w:cstheme="minorHAnsi"/>
          <w:sz w:val="24"/>
          <w:szCs w:val="24"/>
        </w:rPr>
        <w:t xml:space="preserve">on </w:t>
      </w:r>
      <w:r w:rsidRPr="00856EB1">
        <w:rPr>
          <w:rFonts w:cstheme="minorHAnsi"/>
          <w:sz w:val="24"/>
          <w:szCs w:val="24"/>
        </w:rPr>
        <w:t>the availability of Collateral free loans</w:t>
      </w:r>
    </w:p>
    <w:p w:rsidR="00AE5485" w:rsidRPr="00856EB1" w:rsidRDefault="00AE5485" w:rsidP="000E4516">
      <w:pPr>
        <w:pStyle w:val="ListParagraph"/>
        <w:numPr>
          <w:ilvl w:val="0"/>
          <w:numId w:val="11"/>
        </w:numPr>
        <w:spacing w:after="0" w:line="240" w:lineRule="auto"/>
        <w:jc w:val="both"/>
        <w:outlineLvl w:val="0"/>
        <w:rPr>
          <w:rFonts w:cstheme="minorHAnsi"/>
          <w:sz w:val="24"/>
          <w:szCs w:val="24"/>
        </w:rPr>
      </w:pPr>
      <w:r w:rsidRPr="00856EB1">
        <w:rPr>
          <w:rFonts w:cstheme="minorHAnsi"/>
          <w:sz w:val="24"/>
          <w:szCs w:val="24"/>
        </w:rPr>
        <w:t>All loan applications</w:t>
      </w:r>
      <w:r w:rsidR="0085311A" w:rsidRPr="00856EB1">
        <w:rPr>
          <w:rFonts w:cstheme="minorHAnsi"/>
          <w:sz w:val="24"/>
          <w:szCs w:val="24"/>
        </w:rPr>
        <w:t xml:space="preserve"> are</w:t>
      </w:r>
      <w:r w:rsidRPr="00856EB1">
        <w:rPr>
          <w:rFonts w:cstheme="minorHAnsi"/>
          <w:sz w:val="24"/>
          <w:szCs w:val="24"/>
        </w:rPr>
        <w:t xml:space="preserve"> to be acknowledged</w:t>
      </w:r>
    </w:p>
    <w:p w:rsidR="00E95C51" w:rsidRPr="00856EB1" w:rsidRDefault="00AE5485" w:rsidP="000E4516">
      <w:pPr>
        <w:pStyle w:val="ListParagraph"/>
        <w:numPr>
          <w:ilvl w:val="0"/>
          <w:numId w:val="11"/>
        </w:numPr>
        <w:spacing w:after="0" w:line="240" w:lineRule="auto"/>
        <w:jc w:val="both"/>
        <w:outlineLvl w:val="0"/>
        <w:rPr>
          <w:rFonts w:cstheme="minorHAnsi"/>
          <w:sz w:val="24"/>
          <w:szCs w:val="24"/>
        </w:rPr>
      </w:pPr>
      <w:r w:rsidRPr="00856EB1">
        <w:rPr>
          <w:rFonts w:cstheme="minorHAnsi"/>
          <w:sz w:val="24"/>
          <w:szCs w:val="24"/>
        </w:rPr>
        <w:t>Explore the possibility of opening of Special branches in SME clusters.</w:t>
      </w:r>
    </w:p>
    <w:p w:rsidR="004A134D" w:rsidRPr="00856EB1" w:rsidRDefault="004A134D" w:rsidP="000E4516">
      <w:pPr>
        <w:pStyle w:val="ListParagraph"/>
        <w:numPr>
          <w:ilvl w:val="0"/>
          <w:numId w:val="11"/>
        </w:numPr>
        <w:spacing w:after="0" w:line="240" w:lineRule="auto"/>
        <w:jc w:val="both"/>
        <w:outlineLvl w:val="0"/>
        <w:rPr>
          <w:rFonts w:cstheme="minorHAnsi"/>
          <w:sz w:val="24"/>
          <w:szCs w:val="24"/>
        </w:rPr>
      </w:pPr>
      <w:r w:rsidRPr="00856EB1">
        <w:rPr>
          <w:rFonts w:cstheme="minorHAnsi"/>
          <w:sz w:val="24"/>
          <w:szCs w:val="24"/>
        </w:rPr>
        <w:t>Banks shall have monitorable action plan as suggested by RBI.</w:t>
      </w:r>
    </w:p>
    <w:p w:rsidR="00E95C51" w:rsidRPr="00856EB1" w:rsidRDefault="00E95C51" w:rsidP="00E95C51">
      <w:pPr>
        <w:spacing w:after="0" w:line="240" w:lineRule="auto"/>
        <w:jc w:val="both"/>
        <w:outlineLvl w:val="0"/>
        <w:rPr>
          <w:rFonts w:cstheme="minorHAnsi"/>
          <w:sz w:val="24"/>
          <w:szCs w:val="24"/>
        </w:rPr>
      </w:pPr>
    </w:p>
    <w:p w:rsidR="0012240C" w:rsidRDefault="00E95C51" w:rsidP="00E95C51">
      <w:pPr>
        <w:spacing w:after="0" w:line="240" w:lineRule="auto"/>
        <w:jc w:val="both"/>
        <w:outlineLvl w:val="0"/>
        <w:rPr>
          <w:rFonts w:cstheme="minorHAnsi"/>
          <w:b/>
          <w:sz w:val="24"/>
          <w:szCs w:val="24"/>
        </w:rPr>
      </w:pPr>
      <w:r w:rsidRPr="00856EB1">
        <w:rPr>
          <w:rFonts w:cstheme="minorHAnsi"/>
          <w:b/>
          <w:sz w:val="24"/>
          <w:szCs w:val="24"/>
        </w:rPr>
        <w:t>All Banks are requested to make concerted efforts to reach</w:t>
      </w:r>
      <w:r w:rsidR="000715EF">
        <w:rPr>
          <w:rFonts w:cstheme="minorHAnsi"/>
          <w:b/>
          <w:sz w:val="24"/>
          <w:szCs w:val="24"/>
        </w:rPr>
        <w:t xml:space="preserve"> the target set for coverage of</w:t>
      </w:r>
      <w:r w:rsidR="00BF1581">
        <w:rPr>
          <w:rFonts w:cstheme="minorHAnsi"/>
          <w:b/>
          <w:sz w:val="24"/>
          <w:szCs w:val="24"/>
        </w:rPr>
        <w:t xml:space="preserve"> </w:t>
      </w:r>
      <w:r w:rsidR="000715EF">
        <w:rPr>
          <w:rFonts w:cstheme="minorHAnsi"/>
          <w:b/>
          <w:sz w:val="24"/>
          <w:szCs w:val="24"/>
        </w:rPr>
        <w:t>C</w:t>
      </w:r>
      <w:r w:rsidRPr="00856EB1">
        <w:rPr>
          <w:rFonts w:cstheme="minorHAnsi"/>
          <w:b/>
          <w:sz w:val="24"/>
          <w:szCs w:val="24"/>
        </w:rPr>
        <w:t>GTMSE units during the current year.</w:t>
      </w:r>
    </w:p>
    <w:p w:rsidR="00680F9F" w:rsidRDefault="00680F9F" w:rsidP="00E95C51">
      <w:pPr>
        <w:spacing w:after="0" w:line="240" w:lineRule="auto"/>
        <w:jc w:val="both"/>
        <w:outlineLvl w:val="0"/>
        <w:rPr>
          <w:rFonts w:cstheme="minorHAnsi"/>
          <w:b/>
          <w:sz w:val="24"/>
          <w:szCs w:val="24"/>
        </w:rPr>
      </w:pPr>
    </w:p>
    <w:p w:rsidR="00AE5485" w:rsidRPr="00856EB1" w:rsidRDefault="00AE5485" w:rsidP="000E4516">
      <w:pPr>
        <w:pStyle w:val="ListParagraph"/>
        <w:numPr>
          <w:ilvl w:val="0"/>
          <w:numId w:val="6"/>
        </w:numPr>
        <w:spacing w:after="0" w:line="240" w:lineRule="auto"/>
        <w:ind w:left="180" w:hanging="270"/>
        <w:jc w:val="both"/>
        <w:outlineLvl w:val="0"/>
        <w:rPr>
          <w:rFonts w:cstheme="minorHAnsi"/>
          <w:b/>
          <w:sz w:val="24"/>
          <w:szCs w:val="24"/>
        </w:rPr>
      </w:pPr>
      <w:r w:rsidRPr="00856EB1">
        <w:rPr>
          <w:rFonts w:cstheme="minorHAnsi"/>
          <w:b/>
          <w:sz w:val="24"/>
          <w:szCs w:val="24"/>
        </w:rPr>
        <w:t xml:space="preserve">Rehabilitation </w:t>
      </w:r>
      <w:r w:rsidR="002454C1" w:rsidRPr="00856EB1">
        <w:rPr>
          <w:rFonts w:cstheme="minorHAnsi"/>
          <w:b/>
          <w:sz w:val="24"/>
          <w:szCs w:val="24"/>
        </w:rPr>
        <w:t>of Sick Micro and Small Enterprises</w:t>
      </w:r>
    </w:p>
    <w:p w:rsidR="00AE5485" w:rsidRPr="00856EB1" w:rsidRDefault="00AE5485" w:rsidP="00AE5485">
      <w:pPr>
        <w:spacing w:after="0" w:line="240" w:lineRule="auto"/>
        <w:jc w:val="both"/>
        <w:outlineLvl w:val="0"/>
        <w:rPr>
          <w:rFonts w:cstheme="minorHAnsi"/>
          <w:b/>
          <w:sz w:val="24"/>
          <w:szCs w:val="24"/>
        </w:rPr>
      </w:pPr>
    </w:p>
    <w:p w:rsidR="002454C1" w:rsidRPr="00856EB1" w:rsidRDefault="002454C1" w:rsidP="00120B95">
      <w:pPr>
        <w:spacing w:line="240" w:lineRule="auto"/>
        <w:jc w:val="both"/>
        <w:rPr>
          <w:rFonts w:cstheme="minorHAnsi"/>
          <w:sz w:val="24"/>
          <w:szCs w:val="24"/>
        </w:rPr>
      </w:pPr>
      <w:r w:rsidRPr="00856EB1">
        <w:rPr>
          <w:rFonts w:cstheme="minorHAnsi"/>
          <w:sz w:val="24"/>
          <w:szCs w:val="24"/>
        </w:rPr>
        <w:t>The feedback received by Reserve Bank of India at various fora on MSEs and analysis shows that the identification of sickness in MSE enterprises is so late that the possibilities of revival recede. This necessitates a need for change in the definition of sickness in order to remove the delay factor.</w:t>
      </w:r>
    </w:p>
    <w:p w:rsidR="002454C1" w:rsidRPr="00856EB1" w:rsidRDefault="002454C1" w:rsidP="00120B95">
      <w:pPr>
        <w:spacing w:line="240" w:lineRule="auto"/>
        <w:jc w:val="both"/>
        <w:rPr>
          <w:rFonts w:cstheme="minorHAnsi"/>
          <w:sz w:val="24"/>
          <w:szCs w:val="24"/>
        </w:rPr>
      </w:pPr>
      <w:r w:rsidRPr="00856EB1">
        <w:rPr>
          <w:rFonts w:cstheme="minorHAnsi"/>
          <w:sz w:val="24"/>
          <w:szCs w:val="24"/>
        </w:rPr>
        <w:lastRenderedPageBreak/>
        <w:t xml:space="preserve">The emphasis of the revised guidelines is to hasten the process of identification of a unit as sick, early detection of incipient sickness, and to lay down a procedure to be adopted by banks before </w:t>
      </w:r>
      <w:r w:rsidR="008625BE" w:rsidRPr="00856EB1">
        <w:rPr>
          <w:rFonts w:cstheme="minorHAnsi"/>
          <w:sz w:val="24"/>
          <w:szCs w:val="24"/>
        </w:rPr>
        <w:t>declaring a unit as unviable</w:t>
      </w:r>
      <w:r w:rsidRPr="00856EB1">
        <w:rPr>
          <w:rFonts w:cstheme="minorHAnsi"/>
          <w:sz w:val="24"/>
          <w:szCs w:val="24"/>
        </w:rPr>
        <w:t xml:space="preserve">. Accordingly, the revised guidelines are issued for rehabilitation of sick units in the MSE sector as given in Annex.1 of RBI Cir.RBI/2012-13/273, RPCD.CO.MSME &amp; NFS.BC.40/06.02.31/2012-2013, dated November 1, 2012. </w:t>
      </w:r>
    </w:p>
    <w:p w:rsidR="002454C1" w:rsidRPr="00856EB1" w:rsidRDefault="002454C1" w:rsidP="00120B95">
      <w:pPr>
        <w:spacing w:line="240" w:lineRule="auto"/>
        <w:jc w:val="both"/>
        <w:rPr>
          <w:rFonts w:cstheme="minorHAnsi"/>
          <w:sz w:val="24"/>
          <w:szCs w:val="24"/>
        </w:rPr>
      </w:pPr>
      <w:r w:rsidRPr="00856EB1">
        <w:rPr>
          <w:rFonts w:cstheme="minorHAnsi"/>
          <w:sz w:val="24"/>
          <w:szCs w:val="24"/>
        </w:rPr>
        <w:t>The important changes brought out in the guidelines based on the recommendation of the working group vis-à-vis the existing guidelin</w:t>
      </w:r>
      <w:r w:rsidR="008625BE" w:rsidRPr="00856EB1">
        <w:rPr>
          <w:rFonts w:cstheme="minorHAnsi"/>
          <w:sz w:val="24"/>
          <w:szCs w:val="24"/>
        </w:rPr>
        <w:t>es on rehabilitation of sick MS</w:t>
      </w:r>
      <w:r w:rsidRPr="00856EB1">
        <w:rPr>
          <w:rFonts w:cstheme="minorHAnsi"/>
          <w:sz w:val="24"/>
          <w:szCs w:val="24"/>
        </w:rPr>
        <w:t>E units are furnished in Annex –</w:t>
      </w:r>
      <w:r w:rsidR="005B5539" w:rsidRPr="00856EB1">
        <w:rPr>
          <w:rFonts w:cstheme="minorHAnsi"/>
          <w:sz w:val="24"/>
          <w:szCs w:val="24"/>
        </w:rPr>
        <w:t>II of</w:t>
      </w:r>
      <w:r w:rsidRPr="00856EB1">
        <w:rPr>
          <w:rFonts w:cstheme="minorHAnsi"/>
          <w:sz w:val="24"/>
          <w:szCs w:val="24"/>
        </w:rPr>
        <w:t xml:space="preserve"> the above circular for ready reference.</w:t>
      </w:r>
    </w:p>
    <w:p w:rsidR="002454C1" w:rsidRPr="00856EB1" w:rsidRDefault="002454C1" w:rsidP="00120B95">
      <w:pPr>
        <w:spacing w:line="240" w:lineRule="auto"/>
        <w:jc w:val="both"/>
        <w:rPr>
          <w:rFonts w:cstheme="minorHAnsi"/>
          <w:sz w:val="24"/>
          <w:szCs w:val="24"/>
        </w:rPr>
      </w:pPr>
      <w:r w:rsidRPr="00856EB1">
        <w:rPr>
          <w:rFonts w:cstheme="minorHAnsi"/>
          <w:sz w:val="24"/>
          <w:szCs w:val="24"/>
        </w:rPr>
        <w:t>RBI emphasize</w:t>
      </w:r>
      <w:r w:rsidR="005201B6">
        <w:rPr>
          <w:rFonts w:cstheme="minorHAnsi"/>
          <w:sz w:val="24"/>
          <w:szCs w:val="24"/>
        </w:rPr>
        <w:t>s</w:t>
      </w:r>
      <w:r w:rsidRPr="00856EB1">
        <w:rPr>
          <w:rFonts w:cstheme="minorHAnsi"/>
          <w:sz w:val="24"/>
          <w:szCs w:val="24"/>
        </w:rPr>
        <w:t xml:space="preserve"> that timely and adequate assistance to potentially viable MSE units which have already become sick or are likely to become sick </w:t>
      </w:r>
      <w:r w:rsidR="005201B6">
        <w:rPr>
          <w:rFonts w:cstheme="minorHAnsi"/>
          <w:sz w:val="24"/>
          <w:szCs w:val="24"/>
        </w:rPr>
        <w:t xml:space="preserve">is </w:t>
      </w:r>
      <w:r w:rsidR="00376A64" w:rsidRPr="00856EB1">
        <w:rPr>
          <w:rFonts w:cstheme="minorHAnsi"/>
          <w:sz w:val="24"/>
          <w:szCs w:val="24"/>
        </w:rPr>
        <w:t>of utmost</w:t>
      </w:r>
      <w:r w:rsidRPr="00856EB1">
        <w:rPr>
          <w:rFonts w:cstheme="minorHAnsi"/>
          <w:sz w:val="24"/>
          <w:szCs w:val="24"/>
        </w:rPr>
        <w:t xml:space="preserve"> importance not only from the point of view of the financing banks but also for the improvement of the national economy, in view of the sector`s contribution to the overall industrial production, exports and employment generation.</w:t>
      </w:r>
    </w:p>
    <w:p w:rsidR="00B52CBA" w:rsidRDefault="002454C1" w:rsidP="00007CC3">
      <w:pPr>
        <w:spacing w:line="240" w:lineRule="auto"/>
        <w:jc w:val="both"/>
        <w:rPr>
          <w:rFonts w:cstheme="minorHAnsi"/>
          <w:sz w:val="24"/>
          <w:szCs w:val="24"/>
        </w:rPr>
      </w:pPr>
      <w:r w:rsidRPr="00856EB1">
        <w:rPr>
          <w:rFonts w:cstheme="minorHAnsi"/>
          <w:sz w:val="24"/>
          <w:szCs w:val="24"/>
        </w:rPr>
        <w:t xml:space="preserve">The banks should therefore, take a sympathetic attitude and strive for rehabilitation, in respect of units in the MSE sector, particularly wherever the sickness is on account of circumstances beyond the control of the entrepreneurs.  However, in cases of units, which are not capable of revival, banks should </w:t>
      </w:r>
      <w:r w:rsidR="00AB6C37" w:rsidRPr="00856EB1">
        <w:rPr>
          <w:rFonts w:cstheme="minorHAnsi"/>
          <w:sz w:val="24"/>
          <w:szCs w:val="24"/>
        </w:rPr>
        <w:t>make efforts</w:t>
      </w:r>
      <w:r w:rsidRPr="00856EB1">
        <w:rPr>
          <w:rFonts w:cstheme="minorHAnsi"/>
          <w:sz w:val="24"/>
          <w:szCs w:val="24"/>
        </w:rPr>
        <w:t xml:space="preserve"> for a settlement and/or resort to other recovery measures, expeditiously.</w:t>
      </w:r>
    </w:p>
    <w:p w:rsidR="000A5B62" w:rsidRPr="006A1B4E" w:rsidRDefault="000A5B62" w:rsidP="006A1B4E">
      <w:pPr>
        <w:spacing w:after="0"/>
        <w:jc w:val="both"/>
        <w:rPr>
          <w:rFonts w:cstheme="minorHAnsi"/>
          <w:b/>
          <w:bCs/>
          <w:sz w:val="24"/>
          <w:szCs w:val="24"/>
        </w:rPr>
      </w:pPr>
      <w:r w:rsidRPr="000A5B62">
        <w:rPr>
          <w:rFonts w:cstheme="minorHAnsi"/>
          <w:b/>
          <w:sz w:val="24"/>
          <w:szCs w:val="24"/>
        </w:rPr>
        <w:t>D.</w:t>
      </w:r>
      <w:r>
        <w:rPr>
          <w:rFonts w:cstheme="minorHAnsi"/>
          <w:sz w:val="24"/>
          <w:szCs w:val="24"/>
        </w:rPr>
        <w:t xml:space="preserve"> </w:t>
      </w:r>
      <w:r w:rsidRPr="006A1B4E">
        <w:rPr>
          <w:rFonts w:cstheme="minorHAnsi"/>
          <w:b/>
          <w:bCs/>
          <w:sz w:val="24"/>
          <w:szCs w:val="24"/>
        </w:rPr>
        <w:t xml:space="preserve">Industrial Units affected by Hudhud Cyclone – Measures initiated by Industries </w:t>
      </w:r>
    </w:p>
    <w:p w:rsidR="000A5B62" w:rsidRPr="006A1B4E" w:rsidRDefault="000A5B62" w:rsidP="006A1B4E">
      <w:pPr>
        <w:spacing w:line="240" w:lineRule="auto"/>
        <w:jc w:val="both"/>
        <w:rPr>
          <w:rFonts w:cstheme="minorHAnsi"/>
          <w:b/>
          <w:bCs/>
          <w:sz w:val="24"/>
          <w:szCs w:val="24"/>
        </w:rPr>
      </w:pPr>
      <w:r w:rsidRPr="006A1B4E">
        <w:rPr>
          <w:rFonts w:cstheme="minorHAnsi"/>
          <w:b/>
          <w:bCs/>
          <w:sz w:val="24"/>
          <w:szCs w:val="24"/>
        </w:rPr>
        <w:t xml:space="preserve">    &amp; Commerce Department, GoAP:</w:t>
      </w:r>
    </w:p>
    <w:p w:rsidR="000A5B62" w:rsidRPr="006A1B4E" w:rsidRDefault="000A5B62" w:rsidP="000A5B62">
      <w:pPr>
        <w:spacing w:after="0"/>
        <w:jc w:val="both"/>
        <w:rPr>
          <w:rFonts w:cstheme="minorHAnsi"/>
          <w:sz w:val="24"/>
          <w:szCs w:val="24"/>
        </w:rPr>
      </w:pPr>
      <w:r w:rsidRPr="006A1B4E">
        <w:rPr>
          <w:rFonts w:cstheme="minorHAnsi"/>
          <w:sz w:val="24"/>
          <w:szCs w:val="24"/>
        </w:rPr>
        <w:t xml:space="preserve">Industries &amp; Commerce (IP &amp; INF) Department, GoAP has issued G.O. Ms. No. 134 dated 18.11.2014; Policy for Hudhud cyclone affected Industrial Units, where in various measures initiated by the GoAP for mitigating the impact of the natural calamity in respect of Industrial units located in Visakhapatnam, Srikakulam and Vizianagaram. G.O.Ms.No.134 is placed as </w:t>
      </w:r>
      <w:r w:rsidRPr="006A1B4E">
        <w:rPr>
          <w:rFonts w:cstheme="minorHAnsi"/>
          <w:b/>
          <w:sz w:val="24"/>
          <w:szCs w:val="24"/>
        </w:rPr>
        <w:t>Annexure No.</w:t>
      </w:r>
      <w:r w:rsidR="00CD1B8B" w:rsidRPr="006A1B4E">
        <w:rPr>
          <w:rFonts w:cstheme="minorHAnsi"/>
          <w:b/>
          <w:sz w:val="24"/>
          <w:szCs w:val="24"/>
        </w:rPr>
        <w:t>40</w:t>
      </w:r>
      <w:r w:rsidRPr="006A1B4E">
        <w:rPr>
          <w:rFonts w:cstheme="minorHAnsi"/>
          <w:sz w:val="24"/>
          <w:szCs w:val="24"/>
        </w:rPr>
        <w:t xml:space="preserve"> </w:t>
      </w:r>
    </w:p>
    <w:p w:rsidR="00B52CBA" w:rsidRPr="00856EB1" w:rsidRDefault="000A5B62" w:rsidP="007155D4">
      <w:pPr>
        <w:spacing w:after="0" w:line="240" w:lineRule="auto"/>
        <w:jc w:val="both"/>
        <w:rPr>
          <w:rFonts w:eastAsia="Arial Unicode MS" w:cstheme="minorHAnsi"/>
          <w:sz w:val="24"/>
          <w:szCs w:val="24"/>
        </w:rPr>
      </w:pPr>
      <w:r>
        <w:rPr>
          <w:rFonts w:eastAsia="Arial Unicode MS" w:cstheme="minorHAnsi"/>
          <w:sz w:val="24"/>
          <w:szCs w:val="24"/>
        </w:rPr>
        <w:t xml:space="preserve"> </w:t>
      </w:r>
    </w:p>
    <w:p w:rsidR="00470E29" w:rsidRPr="00856EB1" w:rsidRDefault="000A5B62" w:rsidP="004F7443">
      <w:pPr>
        <w:spacing w:after="0"/>
        <w:rPr>
          <w:rFonts w:cstheme="minorHAnsi"/>
          <w:b/>
          <w:sz w:val="24"/>
          <w:szCs w:val="24"/>
        </w:rPr>
      </w:pPr>
      <w:r>
        <w:rPr>
          <w:rFonts w:cstheme="minorHAnsi"/>
          <w:b/>
          <w:sz w:val="24"/>
          <w:szCs w:val="24"/>
        </w:rPr>
        <w:t>E.</w:t>
      </w:r>
      <w:r w:rsidR="00826A62" w:rsidRPr="00856EB1">
        <w:rPr>
          <w:rFonts w:cstheme="minorHAnsi"/>
          <w:b/>
          <w:sz w:val="24"/>
          <w:szCs w:val="24"/>
        </w:rPr>
        <w:t xml:space="preserve"> </w:t>
      </w:r>
      <w:r w:rsidR="006E55BC" w:rsidRPr="00856EB1">
        <w:rPr>
          <w:rFonts w:cstheme="minorHAnsi"/>
          <w:b/>
          <w:sz w:val="24"/>
          <w:szCs w:val="24"/>
        </w:rPr>
        <w:t xml:space="preserve"> </w:t>
      </w:r>
      <w:r w:rsidR="00470E29" w:rsidRPr="00856EB1">
        <w:rPr>
          <w:rFonts w:cstheme="minorHAnsi"/>
          <w:b/>
          <w:sz w:val="24"/>
          <w:szCs w:val="24"/>
        </w:rPr>
        <w:t xml:space="preserve"> Overdue/NPAs under MSE </w:t>
      </w:r>
      <w:r w:rsidR="000951A4" w:rsidRPr="00856EB1">
        <w:rPr>
          <w:rFonts w:cstheme="minorHAnsi"/>
          <w:b/>
          <w:sz w:val="24"/>
          <w:szCs w:val="24"/>
        </w:rPr>
        <w:t>Sector as</w:t>
      </w:r>
      <w:r w:rsidR="00C52072" w:rsidRPr="00856EB1">
        <w:rPr>
          <w:rFonts w:cstheme="minorHAnsi"/>
          <w:b/>
          <w:sz w:val="24"/>
          <w:szCs w:val="24"/>
        </w:rPr>
        <w:t xml:space="preserve"> on 30.0</w:t>
      </w:r>
      <w:r w:rsidR="00007CC3" w:rsidRPr="00856EB1">
        <w:rPr>
          <w:rFonts w:cstheme="minorHAnsi"/>
          <w:b/>
          <w:sz w:val="24"/>
          <w:szCs w:val="24"/>
        </w:rPr>
        <w:t>9</w:t>
      </w:r>
      <w:r w:rsidR="00C52072" w:rsidRPr="00856EB1">
        <w:rPr>
          <w:rFonts w:cstheme="minorHAnsi"/>
          <w:b/>
          <w:sz w:val="24"/>
          <w:szCs w:val="24"/>
        </w:rPr>
        <w:t>.201</w:t>
      </w:r>
      <w:r w:rsidR="005E4AEB" w:rsidRPr="00856EB1">
        <w:rPr>
          <w:rFonts w:cstheme="minorHAnsi"/>
          <w:b/>
          <w:sz w:val="24"/>
          <w:szCs w:val="24"/>
        </w:rPr>
        <w:t>4</w:t>
      </w:r>
      <w:r w:rsidR="00AC06E8" w:rsidRPr="00856EB1">
        <w:rPr>
          <w:rFonts w:cstheme="minorHAnsi"/>
          <w:b/>
          <w:sz w:val="24"/>
          <w:szCs w:val="24"/>
        </w:rPr>
        <w:t xml:space="preserve">                                      </w:t>
      </w:r>
      <w:r w:rsidR="004F7443">
        <w:rPr>
          <w:rFonts w:cstheme="minorHAnsi"/>
          <w:b/>
          <w:sz w:val="24"/>
          <w:szCs w:val="24"/>
        </w:rPr>
        <w:t xml:space="preserve">               </w:t>
      </w:r>
      <w:r w:rsidR="00AC06E8" w:rsidRPr="00856EB1">
        <w:rPr>
          <w:rFonts w:cstheme="minorHAnsi"/>
          <w:b/>
          <w:sz w:val="24"/>
          <w:szCs w:val="24"/>
        </w:rPr>
        <w:t xml:space="preserve"> </w:t>
      </w:r>
      <w:r w:rsidR="00470E29" w:rsidRPr="00856EB1">
        <w:rPr>
          <w:rFonts w:cstheme="minorHAnsi"/>
          <w:b/>
          <w:sz w:val="24"/>
          <w:szCs w:val="24"/>
        </w:rPr>
        <w:t>(Rs. In crores)</w:t>
      </w:r>
    </w:p>
    <w:tbl>
      <w:tblPr>
        <w:tblW w:w="5000" w:type="pct"/>
        <w:tblLook w:val="04A0"/>
      </w:tblPr>
      <w:tblGrid>
        <w:gridCol w:w="1396"/>
        <w:gridCol w:w="1284"/>
        <w:gridCol w:w="1111"/>
        <w:gridCol w:w="1590"/>
        <w:gridCol w:w="1290"/>
        <w:gridCol w:w="1029"/>
        <w:gridCol w:w="1230"/>
        <w:gridCol w:w="1006"/>
      </w:tblGrid>
      <w:tr w:rsidR="00470E29" w:rsidRPr="00856EB1" w:rsidTr="004F7443">
        <w:trPr>
          <w:trHeight w:val="20"/>
        </w:trPr>
        <w:tc>
          <w:tcPr>
            <w:tcW w:w="70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856EB1" w:rsidRDefault="00470E29" w:rsidP="004F7443">
            <w:pPr>
              <w:spacing w:after="0" w:line="240" w:lineRule="auto"/>
              <w:jc w:val="center"/>
              <w:rPr>
                <w:rFonts w:cstheme="minorHAnsi"/>
                <w:sz w:val="24"/>
                <w:szCs w:val="24"/>
              </w:rPr>
            </w:pPr>
            <w:r w:rsidRPr="00856EB1">
              <w:rPr>
                <w:rFonts w:cstheme="minorHAnsi"/>
                <w:sz w:val="24"/>
                <w:szCs w:val="24"/>
              </w:rPr>
              <w:t>Sector</w:t>
            </w:r>
          </w:p>
        </w:tc>
        <w:tc>
          <w:tcPr>
            <w:tcW w:w="12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856EB1" w:rsidRDefault="00470E29" w:rsidP="004F7443">
            <w:pPr>
              <w:spacing w:after="0" w:line="240" w:lineRule="auto"/>
              <w:jc w:val="center"/>
              <w:rPr>
                <w:rFonts w:cstheme="minorHAnsi"/>
                <w:sz w:val="24"/>
                <w:szCs w:val="24"/>
              </w:rPr>
            </w:pPr>
            <w:r w:rsidRPr="00856EB1">
              <w:rPr>
                <w:rFonts w:cstheme="minorHAnsi"/>
                <w:sz w:val="24"/>
                <w:szCs w:val="24"/>
              </w:rPr>
              <w:t>Outstanding</w:t>
            </w:r>
          </w:p>
        </w:tc>
        <w:tc>
          <w:tcPr>
            <w:tcW w:w="196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856EB1" w:rsidRDefault="00470E29" w:rsidP="004F7443">
            <w:pPr>
              <w:spacing w:after="0" w:line="240" w:lineRule="auto"/>
              <w:jc w:val="center"/>
              <w:rPr>
                <w:rFonts w:cstheme="minorHAnsi"/>
                <w:sz w:val="24"/>
                <w:szCs w:val="24"/>
              </w:rPr>
            </w:pPr>
            <w:r w:rsidRPr="00856EB1">
              <w:rPr>
                <w:rFonts w:cstheme="minorHAnsi"/>
                <w:sz w:val="24"/>
                <w:szCs w:val="24"/>
              </w:rPr>
              <w:t>Overdue</w:t>
            </w:r>
          </w:p>
        </w:tc>
        <w:tc>
          <w:tcPr>
            <w:tcW w:w="112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856EB1" w:rsidRDefault="00470E29" w:rsidP="004F7443">
            <w:pPr>
              <w:spacing w:after="0" w:line="240" w:lineRule="auto"/>
              <w:jc w:val="both"/>
              <w:rPr>
                <w:rFonts w:cstheme="minorHAnsi"/>
                <w:sz w:val="24"/>
                <w:szCs w:val="24"/>
              </w:rPr>
            </w:pPr>
            <w:r w:rsidRPr="00856EB1">
              <w:rPr>
                <w:rFonts w:cstheme="minorHAnsi"/>
                <w:sz w:val="24"/>
                <w:szCs w:val="24"/>
              </w:rPr>
              <w:t xml:space="preserve">Non – Performing Assets </w:t>
            </w:r>
          </w:p>
        </w:tc>
      </w:tr>
      <w:tr w:rsidR="00470E29" w:rsidRPr="00856EB1" w:rsidTr="004F7443">
        <w:trPr>
          <w:trHeight w:val="20"/>
        </w:trPr>
        <w:tc>
          <w:tcPr>
            <w:tcW w:w="70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856EB1" w:rsidRDefault="00470E29" w:rsidP="004F7443">
            <w:pPr>
              <w:spacing w:after="0" w:line="240" w:lineRule="auto"/>
              <w:rPr>
                <w:rFonts w:cstheme="minorHAnsi"/>
                <w:sz w:val="24"/>
                <w:szCs w:val="24"/>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856EB1" w:rsidRDefault="00470E29" w:rsidP="004F7443">
            <w:pPr>
              <w:spacing w:after="0" w:line="240" w:lineRule="auto"/>
              <w:jc w:val="center"/>
              <w:rPr>
                <w:rFonts w:cstheme="minorHAnsi"/>
                <w:sz w:val="24"/>
                <w:szCs w:val="24"/>
              </w:rPr>
            </w:pPr>
          </w:p>
          <w:p w:rsidR="00470E29" w:rsidRPr="00856EB1" w:rsidRDefault="00470E29" w:rsidP="004F7443">
            <w:pPr>
              <w:spacing w:after="0" w:line="240" w:lineRule="auto"/>
              <w:jc w:val="center"/>
              <w:rPr>
                <w:rFonts w:cstheme="minorHAnsi"/>
                <w:sz w:val="24"/>
                <w:szCs w:val="24"/>
              </w:rPr>
            </w:pPr>
            <w:r w:rsidRPr="00856EB1">
              <w:rPr>
                <w:rFonts w:cstheme="minorHAnsi"/>
                <w:sz w:val="24"/>
                <w:szCs w:val="24"/>
              </w:rPr>
              <w:t>No. of a/cs</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856EB1" w:rsidRDefault="00470E29" w:rsidP="004F7443">
            <w:pPr>
              <w:spacing w:after="0" w:line="240" w:lineRule="auto"/>
              <w:rPr>
                <w:rFonts w:cstheme="minorHAnsi"/>
                <w:sz w:val="24"/>
                <w:szCs w:val="24"/>
              </w:rPr>
            </w:pPr>
          </w:p>
          <w:p w:rsidR="00470E29" w:rsidRPr="00856EB1" w:rsidRDefault="00470E29" w:rsidP="004F7443">
            <w:pPr>
              <w:spacing w:after="0" w:line="240" w:lineRule="auto"/>
              <w:rPr>
                <w:rFonts w:cstheme="minorHAnsi"/>
                <w:sz w:val="24"/>
                <w:szCs w:val="24"/>
              </w:rPr>
            </w:pPr>
            <w:r w:rsidRPr="00856EB1">
              <w:rPr>
                <w:rFonts w:cstheme="minorHAnsi"/>
                <w:sz w:val="24"/>
                <w:szCs w:val="24"/>
              </w:rPr>
              <w:t>Amount</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856EB1" w:rsidRDefault="00470E29" w:rsidP="004F7443">
            <w:pPr>
              <w:spacing w:after="0" w:line="240" w:lineRule="auto"/>
              <w:rPr>
                <w:rFonts w:cstheme="minorHAnsi"/>
                <w:sz w:val="24"/>
                <w:szCs w:val="24"/>
              </w:rPr>
            </w:pPr>
            <w:r w:rsidRPr="00856EB1">
              <w:rPr>
                <w:rFonts w:cstheme="minorHAnsi"/>
                <w:sz w:val="24"/>
                <w:szCs w:val="24"/>
              </w:rPr>
              <w:t>No. of overdue accounts</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856EB1" w:rsidRDefault="00470E29" w:rsidP="004F7443">
            <w:pPr>
              <w:spacing w:after="0" w:line="240" w:lineRule="auto"/>
              <w:rPr>
                <w:rFonts w:cstheme="minorHAnsi"/>
                <w:sz w:val="24"/>
                <w:szCs w:val="24"/>
              </w:rPr>
            </w:pPr>
            <w:r w:rsidRPr="00856EB1">
              <w:rPr>
                <w:rFonts w:cstheme="minorHAnsi"/>
                <w:sz w:val="24"/>
                <w:szCs w:val="24"/>
              </w:rPr>
              <w:t>Total balance in overdue accounts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856EB1" w:rsidRDefault="00470E29" w:rsidP="004F7443">
            <w:pPr>
              <w:spacing w:after="0" w:line="240" w:lineRule="auto"/>
              <w:rPr>
                <w:rFonts w:cstheme="minorHAnsi"/>
                <w:sz w:val="24"/>
                <w:szCs w:val="24"/>
              </w:rPr>
            </w:pPr>
            <w:r w:rsidRPr="00856EB1">
              <w:rPr>
                <w:rFonts w:cstheme="minorHAnsi"/>
                <w:sz w:val="24"/>
                <w:szCs w:val="24"/>
              </w:rPr>
              <w:t>Actual overdue amount</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856EB1" w:rsidRDefault="00470E29" w:rsidP="004F7443">
            <w:pPr>
              <w:spacing w:after="0" w:line="240" w:lineRule="auto"/>
              <w:rPr>
                <w:rFonts w:cstheme="minorHAnsi"/>
                <w:sz w:val="24"/>
                <w:szCs w:val="24"/>
              </w:rPr>
            </w:pPr>
          </w:p>
          <w:p w:rsidR="00470E29" w:rsidRPr="00856EB1" w:rsidRDefault="00470E29" w:rsidP="004F7443">
            <w:pPr>
              <w:spacing w:after="0" w:line="240" w:lineRule="auto"/>
              <w:rPr>
                <w:rFonts w:cstheme="minorHAnsi"/>
                <w:sz w:val="24"/>
                <w:szCs w:val="24"/>
              </w:rPr>
            </w:pPr>
            <w:r w:rsidRPr="00856EB1">
              <w:rPr>
                <w:rFonts w:cstheme="minorHAnsi"/>
                <w:sz w:val="24"/>
                <w:szCs w:val="24"/>
              </w:rPr>
              <w:t>No. of accounts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856EB1" w:rsidRDefault="00470E29" w:rsidP="004F7443">
            <w:pPr>
              <w:spacing w:after="0" w:line="240" w:lineRule="auto"/>
              <w:rPr>
                <w:rFonts w:cstheme="minorHAnsi"/>
                <w:sz w:val="24"/>
                <w:szCs w:val="24"/>
              </w:rPr>
            </w:pPr>
          </w:p>
          <w:p w:rsidR="00470E29" w:rsidRPr="00856EB1" w:rsidRDefault="00470E29" w:rsidP="004F7443">
            <w:pPr>
              <w:spacing w:after="0" w:line="240" w:lineRule="auto"/>
              <w:rPr>
                <w:rFonts w:cstheme="minorHAnsi"/>
                <w:sz w:val="24"/>
                <w:szCs w:val="24"/>
              </w:rPr>
            </w:pPr>
            <w:r w:rsidRPr="00856EB1">
              <w:rPr>
                <w:rFonts w:cstheme="minorHAnsi"/>
                <w:sz w:val="24"/>
                <w:szCs w:val="24"/>
              </w:rPr>
              <w:t>Amount</w:t>
            </w:r>
          </w:p>
        </w:tc>
      </w:tr>
      <w:tr w:rsidR="009735DD" w:rsidRPr="00856EB1" w:rsidTr="004F7443">
        <w:trPr>
          <w:trHeight w:val="20"/>
        </w:trPr>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856EB1" w:rsidRDefault="009735DD" w:rsidP="004F7443">
            <w:pPr>
              <w:spacing w:after="0" w:line="240" w:lineRule="auto"/>
              <w:jc w:val="center"/>
              <w:rPr>
                <w:rFonts w:cstheme="minorHAnsi"/>
                <w:sz w:val="24"/>
                <w:szCs w:val="24"/>
              </w:rPr>
            </w:pPr>
            <w:r w:rsidRPr="00856EB1">
              <w:rPr>
                <w:rFonts w:cstheme="minorHAnsi"/>
                <w:sz w:val="24"/>
                <w:szCs w:val="24"/>
              </w:rPr>
              <w:t>MSE</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856EB1" w:rsidRDefault="00465E0D" w:rsidP="004F7443">
            <w:pPr>
              <w:spacing w:after="0" w:line="240" w:lineRule="auto"/>
              <w:jc w:val="center"/>
              <w:rPr>
                <w:rFonts w:cstheme="minorHAnsi"/>
                <w:sz w:val="24"/>
                <w:szCs w:val="24"/>
              </w:rPr>
            </w:pPr>
            <w:r w:rsidRPr="00856EB1">
              <w:rPr>
                <w:rFonts w:cstheme="minorHAnsi"/>
                <w:sz w:val="24"/>
                <w:szCs w:val="24"/>
              </w:rPr>
              <w:t>646657</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856EB1" w:rsidRDefault="00465E0D" w:rsidP="004F7443">
            <w:pPr>
              <w:spacing w:after="0" w:line="240" w:lineRule="auto"/>
              <w:jc w:val="center"/>
              <w:rPr>
                <w:rFonts w:cstheme="minorHAnsi"/>
                <w:sz w:val="24"/>
                <w:szCs w:val="24"/>
              </w:rPr>
            </w:pPr>
            <w:r w:rsidRPr="00856EB1">
              <w:rPr>
                <w:rFonts w:cstheme="minorHAnsi"/>
                <w:sz w:val="24"/>
                <w:szCs w:val="24"/>
              </w:rPr>
              <w:t>27834</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856EB1" w:rsidRDefault="00044B14" w:rsidP="004F7443">
            <w:pPr>
              <w:spacing w:after="0" w:line="240" w:lineRule="auto"/>
              <w:jc w:val="center"/>
              <w:rPr>
                <w:rFonts w:cstheme="minorHAnsi"/>
                <w:sz w:val="24"/>
                <w:szCs w:val="24"/>
              </w:rPr>
            </w:pPr>
            <w:r>
              <w:rPr>
                <w:rFonts w:cstheme="minorHAnsi"/>
                <w:sz w:val="24"/>
                <w:szCs w:val="24"/>
              </w:rPr>
              <w:t>193769</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856EB1" w:rsidRDefault="00044B14" w:rsidP="004F7443">
            <w:pPr>
              <w:spacing w:after="0" w:line="240" w:lineRule="auto"/>
              <w:jc w:val="center"/>
              <w:rPr>
                <w:rFonts w:cstheme="minorHAnsi"/>
                <w:sz w:val="24"/>
                <w:szCs w:val="24"/>
              </w:rPr>
            </w:pPr>
            <w:r>
              <w:rPr>
                <w:rFonts w:cstheme="minorHAnsi"/>
                <w:sz w:val="24"/>
                <w:szCs w:val="24"/>
              </w:rPr>
              <w:t>7216</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856EB1" w:rsidRDefault="00465E0D" w:rsidP="004F7443">
            <w:pPr>
              <w:spacing w:after="0" w:line="240" w:lineRule="auto"/>
              <w:jc w:val="center"/>
              <w:rPr>
                <w:rFonts w:cstheme="minorHAnsi"/>
                <w:sz w:val="24"/>
                <w:szCs w:val="24"/>
              </w:rPr>
            </w:pPr>
            <w:r w:rsidRPr="00856EB1">
              <w:rPr>
                <w:rFonts w:cstheme="minorHAnsi"/>
                <w:sz w:val="24"/>
                <w:szCs w:val="24"/>
              </w:rPr>
              <w:t>3144</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856EB1" w:rsidRDefault="00044B14" w:rsidP="004F7443">
            <w:pPr>
              <w:spacing w:after="0" w:line="240" w:lineRule="auto"/>
              <w:jc w:val="center"/>
              <w:rPr>
                <w:rFonts w:cstheme="minorHAnsi"/>
                <w:sz w:val="24"/>
                <w:szCs w:val="24"/>
              </w:rPr>
            </w:pPr>
            <w:r>
              <w:rPr>
                <w:rFonts w:cstheme="minorHAnsi"/>
                <w:sz w:val="24"/>
                <w:szCs w:val="24"/>
              </w:rPr>
              <w:t>101346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856EB1" w:rsidRDefault="00044B14" w:rsidP="004F7443">
            <w:pPr>
              <w:spacing w:after="0" w:line="240" w:lineRule="auto"/>
              <w:jc w:val="center"/>
              <w:rPr>
                <w:rFonts w:cstheme="minorHAnsi"/>
                <w:sz w:val="24"/>
                <w:szCs w:val="24"/>
              </w:rPr>
            </w:pPr>
            <w:r>
              <w:rPr>
                <w:rFonts w:cstheme="minorHAnsi"/>
                <w:sz w:val="24"/>
                <w:szCs w:val="24"/>
              </w:rPr>
              <w:t>1936</w:t>
            </w:r>
          </w:p>
        </w:tc>
      </w:tr>
    </w:tbl>
    <w:p w:rsidR="00FD6A11" w:rsidRPr="00856EB1" w:rsidRDefault="00FD6A11" w:rsidP="00FD6A11">
      <w:pPr>
        <w:spacing w:after="0"/>
        <w:jc w:val="right"/>
        <w:rPr>
          <w:rFonts w:cstheme="minorHAnsi"/>
          <w:sz w:val="24"/>
          <w:szCs w:val="24"/>
        </w:rPr>
      </w:pPr>
      <w:r w:rsidRPr="00856EB1">
        <w:rPr>
          <w:rFonts w:cstheme="minorHAnsi"/>
          <w:sz w:val="24"/>
          <w:szCs w:val="24"/>
        </w:rPr>
        <w:t xml:space="preserve">(The figures are indicative as the data has not </w:t>
      </w:r>
      <w:r w:rsidR="009F2EC4">
        <w:rPr>
          <w:rFonts w:cstheme="minorHAnsi"/>
          <w:sz w:val="24"/>
          <w:szCs w:val="24"/>
        </w:rPr>
        <w:t xml:space="preserve">been </w:t>
      </w:r>
      <w:r w:rsidRPr="00856EB1">
        <w:rPr>
          <w:rFonts w:cstheme="minorHAnsi"/>
          <w:sz w:val="24"/>
          <w:szCs w:val="24"/>
        </w:rPr>
        <w:t>received from all member banks)</w:t>
      </w:r>
    </w:p>
    <w:p w:rsidR="004F7443" w:rsidRPr="004F7443" w:rsidRDefault="004F7443" w:rsidP="00430CA7">
      <w:pPr>
        <w:rPr>
          <w:rFonts w:cstheme="minorHAnsi"/>
          <w:sz w:val="4"/>
          <w:szCs w:val="24"/>
        </w:rPr>
      </w:pPr>
    </w:p>
    <w:p w:rsidR="00624B2C" w:rsidRPr="00856EB1" w:rsidRDefault="00624B2C" w:rsidP="00430CA7">
      <w:pPr>
        <w:rPr>
          <w:rFonts w:cstheme="minorHAnsi"/>
          <w:sz w:val="24"/>
          <w:szCs w:val="24"/>
        </w:rPr>
      </w:pPr>
      <w:r w:rsidRPr="00856EB1">
        <w:rPr>
          <w:rFonts w:cstheme="minorHAnsi"/>
          <w:sz w:val="24"/>
          <w:szCs w:val="24"/>
        </w:rPr>
        <w:t xml:space="preserve">The total balance in overdue accounts to outstanding MSE is </w:t>
      </w:r>
      <w:r w:rsidRPr="00856EB1">
        <w:rPr>
          <w:rFonts w:cstheme="minorHAnsi"/>
          <w:b/>
          <w:sz w:val="24"/>
          <w:szCs w:val="24"/>
        </w:rPr>
        <w:t>2</w:t>
      </w:r>
      <w:r w:rsidR="00465E0D" w:rsidRPr="00856EB1">
        <w:rPr>
          <w:rFonts w:cstheme="minorHAnsi"/>
          <w:b/>
          <w:sz w:val="24"/>
          <w:szCs w:val="24"/>
        </w:rPr>
        <w:t>5.9</w:t>
      </w:r>
      <w:r w:rsidR="00657D4B">
        <w:rPr>
          <w:rFonts w:cstheme="minorHAnsi"/>
          <w:b/>
          <w:sz w:val="24"/>
          <w:szCs w:val="24"/>
        </w:rPr>
        <w:t>3</w:t>
      </w:r>
      <w:r w:rsidRPr="00856EB1">
        <w:rPr>
          <w:rFonts w:cstheme="minorHAnsi"/>
          <w:b/>
          <w:sz w:val="24"/>
          <w:szCs w:val="24"/>
        </w:rPr>
        <w:t xml:space="preserve">% </w:t>
      </w:r>
      <w:r w:rsidRPr="00856EB1">
        <w:rPr>
          <w:rFonts w:cstheme="minorHAnsi"/>
          <w:sz w:val="24"/>
          <w:szCs w:val="24"/>
        </w:rPr>
        <w:t xml:space="preserve">and the overdues in real terms are </w:t>
      </w:r>
      <w:r w:rsidRPr="00856EB1">
        <w:rPr>
          <w:rFonts w:cstheme="minorHAnsi"/>
          <w:b/>
          <w:sz w:val="24"/>
          <w:szCs w:val="24"/>
        </w:rPr>
        <w:t>Rs.3</w:t>
      </w:r>
      <w:r w:rsidR="007134CF" w:rsidRPr="00856EB1">
        <w:rPr>
          <w:rFonts w:cstheme="minorHAnsi"/>
          <w:b/>
          <w:sz w:val="24"/>
          <w:szCs w:val="24"/>
        </w:rPr>
        <w:t xml:space="preserve">, </w:t>
      </w:r>
      <w:r w:rsidR="00465E0D" w:rsidRPr="00856EB1">
        <w:rPr>
          <w:rFonts w:cstheme="minorHAnsi"/>
          <w:b/>
          <w:sz w:val="24"/>
          <w:szCs w:val="24"/>
        </w:rPr>
        <w:t>144</w:t>
      </w:r>
      <w:r w:rsidRPr="00856EB1">
        <w:rPr>
          <w:rFonts w:cstheme="minorHAnsi"/>
          <w:b/>
          <w:sz w:val="24"/>
          <w:szCs w:val="24"/>
        </w:rPr>
        <w:t xml:space="preserve"> crores </w:t>
      </w:r>
      <w:r w:rsidRPr="00856EB1">
        <w:rPr>
          <w:rFonts w:cstheme="minorHAnsi"/>
          <w:sz w:val="24"/>
          <w:szCs w:val="24"/>
        </w:rPr>
        <w:t>which is</w:t>
      </w:r>
      <w:r w:rsidRPr="00856EB1">
        <w:rPr>
          <w:rFonts w:cstheme="minorHAnsi"/>
          <w:b/>
          <w:sz w:val="24"/>
          <w:szCs w:val="24"/>
        </w:rPr>
        <w:t xml:space="preserve"> 11.</w:t>
      </w:r>
      <w:r w:rsidR="00465E0D" w:rsidRPr="00856EB1">
        <w:rPr>
          <w:rFonts w:cstheme="minorHAnsi"/>
          <w:b/>
          <w:sz w:val="24"/>
          <w:szCs w:val="24"/>
        </w:rPr>
        <w:t>30</w:t>
      </w:r>
      <w:r w:rsidRPr="00856EB1">
        <w:rPr>
          <w:rFonts w:cstheme="minorHAnsi"/>
          <w:b/>
          <w:sz w:val="24"/>
          <w:szCs w:val="24"/>
        </w:rPr>
        <w:t xml:space="preserve">% </w:t>
      </w:r>
      <w:r w:rsidR="00A120E6" w:rsidRPr="00856EB1">
        <w:rPr>
          <w:rFonts w:cstheme="minorHAnsi"/>
          <w:sz w:val="24"/>
          <w:szCs w:val="24"/>
        </w:rPr>
        <w:t>of total out</w:t>
      </w:r>
      <w:r w:rsidRPr="00856EB1">
        <w:rPr>
          <w:rFonts w:cstheme="minorHAnsi"/>
          <w:sz w:val="24"/>
          <w:szCs w:val="24"/>
        </w:rPr>
        <w:t>standing. The</w:t>
      </w:r>
      <w:r w:rsidRPr="00856EB1">
        <w:rPr>
          <w:rFonts w:cstheme="minorHAnsi"/>
          <w:b/>
          <w:sz w:val="24"/>
          <w:szCs w:val="24"/>
        </w:rPr>
        <w:t xml:space="preserve"> </w:t>
      </w:r>
      <w:r w:rsidRPr="00856EB1">
        <w:rPr>
          <w:rFonts w:cstheme="minorHAnsi"/>
          <w:sz w:val="24"/>
          <w:szCs w:val="24"/>
        </w:rPr>
        <w:t xml:space="preserve">NPA is </w:t>
      </w:r>
      <w:r w:rsidRPr="00856EB1">
        <w:rPr>
          <w:rFonts w:cstheme="minorHAnsi"/>
          <w:b/>
          <w:sz w:val="24"/>
          <w:szCs w:val="24"/>
        </w:rPr>
        <w:t>6.</w:t>
      </w:r>
      <w:r w:rsidR="00657D4B">
        <w:rPr>
          <w:rFonts w:cstheme="minorHAnsi"/>
          <w:b/>
          <w:sz w:val="24"/>
          <w:szCs w:val="24"/>
        </w:rPr>
        <w:t>96</w:t>
      </w:r>
      <w:r w:rsidRPr="00856EB1">
        <w:rPr>
          <w:rFonts w:cstheme="minorHAnsi"/>
          <w:b/>
          <w:sz w:val="24"/>
          <w:szCs w:val="24"/>
        </w:rPr>
        <w:t>%</w:t>
      </w:r>
      <w:r w:rsidRPr="00856EB1">
        <w:rPr>
          <w:rFonts w:cstheme="minorHAnsi"/>
          <w:sz w:val="24"/>
          <w:szCs w:val="24"/>
        </w:rPr>
        <w:t xml:space="preserve"> of total MSE </w:t>
      </w:r>
      <w:r w:rsidR="00657D4B">
        <w:rPr>
          <w:rFonts w:cstheme="minorHAnsi"/>
          <w:sz w:val="24"/>
          <w:szCs w:val="24"/>
        </w:rPr>
        <w:t>o</w:t>
      </w:r>
      <w:r w:rsidRPr="00856EB1">
        <w:rPr>
          <w:rFonts w:cstheme="minorHAnsi"/>
          <w:sz w:val="24"/>
          <w:szCs w:val="24"/>
        </w:rPr>
        <w:t>utstanding.</w:t>
      </w:r>
      <w:r w:rsidRPr="00856EB1">
        <w:rPr>
          <w:rFonts w:cstheme="minorHAnsi"/>
          <w:b/>
          <w:sz w:val="24"/>
          <w:szCs w:val="24"/>
        </w:rPr>
        <w:t xml:space="preserve">  </w:t>
      </w:r>
      <w:r w:rsidRPr="00856EB1">
        <w:rPr>
          <w:rFonts w:cstheme="minorHAnsi"/>
          <w:sz w:val="24"/>
          <w:szCs w:val="24"/>
        </w:rPr>
        <w:t xml:space="preserve"> </w:t>
      </w:r>
    </w:p>
    <w:p w:rsidR="00A73597" w:rsidRPr="00856EB1" w:rsidRDefault="00A73597" w:rsidP="00430CA7">
      <w:pPr>
        <w:rPr>
          <w:rFonts w:cstheme="minorHAnsi"/>
          <w:b/>
          <w:sz w:val="24"/>
          <w:szCs w:val="24"/>
        </w:rPr>
      </w:pPr>
      <w:r w:rsidRPr="00856EB1">
        <w:rPr>
          <w:rFonts w:cstheme="minorHAnsi"/>
          <w:b/>
          <w:sz w:val="24"/>
          <w:szCs w:val="24"/>
        </w:rPr>
        <w:lastRenderedPageBreak/>
        <w:t>MSE/PMEGP loans – Mounting of overdues – Request for constitution of a recovery mechanism</w:t>
      </w:r>
    </w:p>
    <w:p w:rsidR="00A73597" w:rsidRPr="00856EB1" w:rsidRDefault="00A73597" w:rsidP="00A73597">
      <w:pPr>
        <w:jc w:val="both"/>
        <w:rPr>
          <w:rFonts w:cstheme="minorHAnsi"/>
          <w:sz w:val="24"/>
          <w:szCs w:val="24"/>
        </w:rPr>
      </w:pPr>
      <w:r w:rsidRPr="00856EB1">
        <w:rPr>
          <w:rFonts w:cstheme="minorHAnsi"/>
          <w:sz w:val="24"/>
          <w:szCs w:val="24"/>
        </w:rPr>
        <w:t xml:space="preserve">In view of the mounting of overdues in SME sector in general and PMEGP in particular, SLBC vide Lr No.666/30/308/983, </w:t>
      </w:r>
      <w:r w:rsidR="001443BC" w:rsidRPr="00856EB1">
        <w:rPr>
          <w:rFonts w:cstheme="minorHAnsi"/>
          <w:sz w:val="24"/>
          <w:szCs w:val="24"/>
        </w:rPr>
        <w:t>D</w:t>
      </w:r>
      <w:r w:rsidRPr="00856EB1">
        <w:rPr>
          <w:rFonts w:cstheme="minorHAnsi"/>
          <w:sz w:val="24"/>
          <w:szCs w:val="24"/>
        </w:rPr>
        <w:t xml:space="preserve">t. 04.10.2013, requested the Secretary, Industry &amp; commerce, MSME Department, GoAP to constitute a recovery mechanism that helps </w:t>
      </w:r>
      <w:r w:rsidR="009D34F9" w:rsidRPr="00856EB1">
        <w:rPr>
          <w:rFonts w:cstheme="minorHAnsi"/>
          <w:sz w:val="24"/>
          <w:szCs w:val="24"/>
        </w:rPr>
        <w:t>the banks</w:t>
      </w:r>
      <w:r w:rsidRPr="00856EB1">
        <w:rPr>
          <w:rFonts w:cstheme="minorHAnsi"/>
          <w:sz w:val="24"/>
          <w:szCs w:val="24"/>
        </w:rPr>
        <w:t xml:space="preserve"> which in turn encourage seamless credit flow to MSME sector.</w:t>
      </w:r>
    </w:p>
    <w:p w:rsidR="00A73597" w:rsidRPr="00856EB1" w:rsidRDefault="00A73597" w:rsidP="00A73597">
      <w:pPr>
        <w:jc w:val="both"/>
        <w:rPr>
          <w:rFonts w:cstheme="minorHAnsi"/>
          <w:sz w:val="24"/>
          <w:szCs w:val="24"/>
        </w:rPr>
      </w:pPr>
      <w:r w:rsidRPr="00856EB1">
        <w:rPr>
          <w:rFonts w:cstheme="minorHAnsi"/>
          <w:sz w:val="24"/>
          <w:szCs w:val="24"/>
        </w:rPr>
        <w:t>In response the Deputy Secretary to Government, GoAP, Industry &amp; Commerce Department, directed the Chief Executive Officer, APKVIB, Grama Parisramala Bhavan, Hyderabad to take necessary steps to constitute a recovery mechanism to help the banks vide their Lr.No.</w:t>
      </w:r>
      <w:r w:rsidR="001E456D" w:rsidRPr="00856EB1">
        <w:rPr>
          <w:rFonts w:cstheme="minorHAnsi"/>
          <w:sz w:val="24"/>
          <w:szCs w:val="24"/>
        </w:rPr>
        <w:t>15529/MSME/A1/2013-1, dated 28.10.2013.</w:t>
      </w:r>
    </w:p>
    <w:p w:rsidR="00470FC6" w:rsidRDefault="003B7D24" w:rsidP="003B7D24">
      <w:pPr>
        <w:jc w:val="both"/>
        <w:rPr>
          <w:rFonts w:cstheme="minorHAnsi"/>
          <w:sz w:val="24"/>
          <w:szCs w:val="24"/>
        </w:rPr>
      </w:pPr>
      <w:r w:rsidRPr="00856EB1">
        <w:rPr>
          <w:rFonts w:cstheme="minorHAnsi"/>
          <w:sz w:val="24"/>
          <w:szCs w:val="24"/>
        </w:rPr>
        <w:t xml:space="preserve">SLBC </w:t>
      </w:r>
      <w:r w:rsidR="004B06BC" w:rsidRPr="00856EB1">
        <w:rPr>
          <w:rFonts w:cstheme="minorHAnsi"/>
          <w:sz w:val="24"/>
          <w:szCs w:val="24"/>
        </w:rPr>
        <w:t>vide letter No.666/30/22/1352 dated 08.01.2014 advised all LDMs to ensure the constitution of recovery mechanism for MSME sector in consultation with DCC.</w:t>
      </w:r>
    </w:p>
    <w:p w:rsidR="004F7443" w:rsidRPr="004F7443" w:rsidRDefault="004F7443" w:rsidP="004F7443">
      <w:pPr>
        <w:spacing w:after="0"/>
        <w:jc w:val="both"/>
        <w:rPr>
          <w:rFonts w:cstheme="minorHAnsi"/>
          <w:sz w:val="12"/>
          <w:szCs w:val="24"/>
        </w:rPr>
      </w:pPr>
    </w:p>
    <w:tbl>
      <w:tblPr>
        <w:tblStyle w:val="TableGrid"/>
        <w:tblW w:w="0" w:type="auto"/>
        <w:jc w:val="center"/>
        <w:tblLook w:val="04A0"/>
      </w:tblPr>
      <w:tblGrid>
        <w:gridCol w:w="1336"/>
      </w:tblGrid>
      <w:tr w:rsidR="00B45261" w:rsidRPr="00856EB1" w:rsidTr="001E3F25">
        <w:trPr>
          <w:jc w:val="center"/>
        </w:trPr>
        <w:tc>
          <w:tcPr>
            <w:tcW w:w="0" w:type="auto"/>
          </w:tcPr>
          <w:p w:rsidR="00B45261" w:rsidRPr="00856EB1" w:rsidRDefault="00B45261" w:rsidP="00F23901">
            <w:pPr>
              <w:rPr>
                <w:rFonts w:cstheme="minorHAnsi"/>
                <w:b/>
                <w:sz w:val="24"/>
                <w:szCs w:val="24"/>
              </w:rPr>
            </w:pPr>
            <w:r w:rsidRPr="00856EB1">
              <w:rPr>
                <w:rFonts w:cstheme="minorHAnsi"/>
                <w:b/>
                <w:sz w:val="24"/>
                <w:szCs w:val="24"/>
              </w:rPr>
              <w:t>AGENDA- 7</w:t>
            </w:r>
          </w:p>
        </w:tc>
      </w:tr>
    </w:tbl>
    <w:p w:rsidR="00D03583" w:rsidRPr="00D03583" w:rsidRDefault="00D03583" w:rsidP="00F23901">
      <w:pPr>
        <w:spacing w:line="240" w:lineRule="auto"/>
        <w:jc w:val="center"/>
        <w:rPr>
          <w:rFonts w:cstheme="minorHAnsi"/>
          <w:b/>
          <w:sz w:val="2"/>
          <w:szCs w:val="24"/>
          <w:u w:val="single"/>
        </w:rPr>
      </w:pPr>
    </w:p>
    <w:p w:rsidR="00430CA7" w:rsidRPr="00856EB1" w:rsidRDefault="00430CA7" w:rsidP="00F23901">
      <w:pPr>
        <w:spacing w:line="240" w:lineRule="auto"/>
        <w:jc w:val="center"/>
        <w:rPr>
          <w:rFonts w:cstheme="minorHAnsi"/>
          <w:b/>
          <w:sz w:val="24"/>
          <w:szCs w:val="24"/>
          <w:u w:val="single"/>
        </w:rPr>
      </w:pPr>
      <w:r w:rsidRPr="00856EB1">
        <w:rPr>
          <w:rFonts w:cstheme="minorHAnsi"/>
          <w:b/>
          <w:sz w:val="24"/>
          <w:szCs w:val="24"/>
          <w:u w:val="single"/>
        </w:rPr>
        <w:t>Housing Loans</w:t>
      </w:r>
    </w:p>
    <w:p w:rsidR="00430CA7" w:rsidRPr="00856EB1" w:rsidRDefault="00430CA7" w:rsidP="00F23901">
      <w:pPr>
        <w:pStyle w:val="ListParagraph"/>
        <w:numPr>
          <w:ilvl w:val="0"/>
          <w:numId w:val="3"/>
        </w:numPr>
        <w:tabs>
          <w:tab w:val="left" w:pos="0"/>
        </w:tabs>
        <w:spacing w:line="240" w:lineRule="auto"/>
        <w:rPr>
          <w:rFonts w:cstheme="minorHAnsi"/>
          <w:sz w:val="24"/>
          <w:szCs w:val="24"/>
        </w:rPr>
      </w:pPr>
      <w:r w:rsidRPr="00856EB1">
        <w:rPr>
          <w:rFonts w:cstheme="minorHAnsi"/>
          <w:b/>
          <w:sz w:val="24"/>
          <w:szCs w:val="24"/>
        </w:rPr>
        <w:t xml:space="preserve">Position of Housing Loans </w:t>
      </w:r>
      <w:r w:rsidR="005D3F0B" w:rsidRPr="00856EB1">
        <w:rPr>
          <w:rFonts w:cstheme="minorHAnsi"/>
          <w:b/>
          <w:sz w:val="24"/>
          <w:szCs w:val="24"/>
        </w:rPr>
        <w:t>as on 30.0</w:t>
      </w:r>
      <w:r w:rsidR="002C43D2" w:rsidRPr="00856EB1">
        <w:rPr>
          <w:rFonts w:cstheme="minorHAnsi"/>
          <w:b/>
          <w:sz w:val="24"/>
          <w:szCs w:val="24"/>
        </w:rPr>
        <w:t>9</w:t>
      </w:r>
      <w:r w:rsidR="005D3F0B" w:rsidRPr="00856EB1">
        <w:rPr>
          <w:rFonts w:cstheme="minorHAnsi"/>
          <w:b/>
          <w:sz w:val="24"/>
          <w:szCs w:val="24"/>
        </w:rPr>
        <w:t>.</w:t>
      </w:r>
      <w:r w:rsidRPr="00856EB1">
        <w:rPr>
          <w:rFonts w:cstheme="minorHAnsi"/>
          <w:b/>
          <w:sz w:val="24"/>
          <w:szCs w:val="24"/>
        </w:rPr>
        <w:t>201</w:t>
      </w:r>
      <w:r w:rsidR="00D16932" w:rsidRPr="00856EB1">
        <w:rPr>
          <w:rFonts w:cstheme="minorHAnsi"/>
          <w:b/>
          <w:sz w:val="24"/>
          <w:szCs w:val="24"/>
        </w:rPr>
        <w:t>4</w:t>
      </w:r>
    </w:p>
    <w:p w:rsidR="00430CA7" w:rsidRPr="00856EB1" w:rsidRDefault="006B4A1E" w:rsidP="00CF7E30">
      <w:pPr>
        <w:pStyle w:val="ListParagraph"/>
        <w:spacing w:after="0"/>
        <w:ind w:left="360"/>
        <w:jc w:val="right"/>
        <w:rPr>
          <w:rFonts w:cstheme="minorHAnsi"/>
          <w:b/>
          <w:bCs/>
          <w:sz w:val="24"/>
          <w:szCs w:val="24"/>
        </w:rPr>
      </w:pPr>
      <w:r w:rsidRPr="00856EB1">
        <w:rPr>
          <w:rFonts w:cstheme="minorHAnsi"/>
          <w:b/>
          <w:bCs/>
          <w:sz w:val="24"/>
          <w:szCs w:val="24"/>
        </w:rPr>
        <w:t xml:space="preserve">                                                       </w:t>
      </w:r>
      <w:r w:rsidR="00430CA7" w:rsidRPr="00856EB1">
        <w:rPr>
          <w:rFonts w:cstheme="minorHAnsi"/>
          <w:b/>
          <w:bCs/>
          <w:sz w:val="24"/>
          <w:szCs w:val="24"/>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90"/>
        <w:gridCol w:w="2166"/>
        <w:gridCol w:w="1707"/>
        <w:gridCol w:w="2166"/>
        <w:gridCol w:w="1707"/>
      </w:tblGrid>
      <w:tr w:rsidR="00430CA7" w:rsidRPr="00856EB1" w:rsidTr="003B7D24">
        <w:trPr>
          <w:jc w:val="center"/>
        </w:trPr>
        <w:tc>
          <w:tcPr>
            <w:tcW w:w="1102" w:type="pct"/>
            <w:vMerge w:val="restart"/>
            <w:tcBorders>
              <w:top w:val="single" w:sz="4" w:space="0" w:color="auto"/>
              <w:left w:val="single" w:sz="4" w:space="0" w:color="auto"/>
              <w:bottom w:val="single" w:sz="4" w:space="0" w:color="auto"/>
              <w:right w:val="single" w:sz="4" w:space="0" w:color="auto"/>
            </w:tcBorders>
            <w:vAlign w:val="center"/>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Year</w:t>
            </w:r>
          </w:p>
        </w:tc>
        <w:tc>
          <w:tcPr>
            <w:tcW w:w="1949" w:type="pct"/>
            <w:gridSpan w:val="2"/>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Total Outstanding</w:t>
            </w:r>
          </w:p>
        </w:tc>
        <w:tc>
          <w:tcPr>
            <w:tcW w:w="1949" w:type="pct"/>
            <w:gridSpan w:val="2"/>
            <w:tcBorders>
              <w:top w:val="single" w:sz="4" w:space="0" w:color="auto"/>
              <w:left w:val="single" w:sz="4" w:space="0" w:color="auto"/>
              <w:bottom w:val="single" w:sz="4" w:space="0" w:color="auto"/>
              <w:right w:val="single" w:sz="4" w:space="0" w:color="auto"/>
            </w:tcBorders>
          </w:tcPr>
          <w:p w:rsidR="00430CA7" w:rsidRPr="00856EB1" w:rsidRDefault="00430CA7" w:rsidP="00430CA7">
            <w:pPr>
              <w:spacing w:after="0"/>
              <w:jc w:val="center"/>
              <w:rPr>
                <w:rFonts w:cstheme="minorHAnsi"/>
                <w:b/>
                <w:bCs/>
                <w:sz w:val="24"/>
                <w:szCs w:val="24"/>
              </w:rPr>
            </w:pPr>
            <w:r w:rsidRPr="00856EB1">
              <w:rPr>
                <w:rFonts w:cstheme="minorHAnsi"/>
                <w:b/>
                <w:bCs/>
                <w:sz w:val="24"/>
                <w:szCs w:val="24"/>
              </w:rPr>
              <w:t>Disbursements</w:t>
            </w:r>
          </w:p>
        </w:tc>
      </w:tr>
      <w:tr w:rsidR="00430CA7" w:rsidRPr="00856EB1" w:rsidTr="003B7D24">
        <w:trPr>
          <w:jc w:val="center"/>
        </w:trPr>
        <w:tc>
          <w:tcPr>
            <w:tcW w:w="1102" w:type="pct"/>
            <w:vMerge/>
            <w:tcBorders>
              <w:top w:val="single" w:sz="4" w:space="0" w:color="auto"/>
              <w:left w:val="single" w:sz="4" w:space="0" w:color="auto"/>
              <w:bottom w:val="single" w:sz="4" w:space="0" w:color="auto"/>
              <w:right w:val="single" w:sz="4" w:space="0" w:color="auto"/>
            </w:tcBorders>
            <w:vAlign w:val="center"/>
            <w:hideMark/>
          </w:tcPr>
          <w:p w:rsidR="00430CA7" w:rsidRPr="00856EB1" w:rsidRDefault="00430CA7" w:rsidP="00430CA7">
            <w:pPr>
              <w:spacing w:after="0"/>
              <w:rPr>
                <w:rFonts w:eastAsia="Times New Roman" w:cstheme="minorHAnsi"/>
                <w:b/>
                <w:bCs/>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No. of a/cs</w:t>
            </w:r>
          </w:p>
        </w:tc>
        <w:tc>
          <w:tcPr>
            <w:tcW w:w="859"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Amount</w:t>
            </w:r>
          </w:p>
        </w:tc>
        <w:tc>
          <w:tcPr>
            <w:tcW w:w="1090" w:type="pct"/>
            <w:tcBorders>
              <w:top w:val="single" w:sz="4" w:space="0" w:color="auto"/>
              <w:left w:val="single" w:sz="4" w:space="0" w:color="auto"/>
              <w:bottom w:val="single" w:sz="4" w:space="0" w:color="auto"/>
              <w:right w:val="single" w:sz="4" w:space="0" w:color="auto"/>
            </w:tcBorders>
          </w:tcPr>
          <w:p w:rsidR="00430CA7" w:rsidRPr="00856EB1" w:rsidRDefault="00430CA7" w:rsidP="00AC06E8">
            <w:pPr>
              <w:spacing w:after="0"/>
              <w:jc w:val="center"/>
              <w:rPr>
                <w:rFonts w:eastAsia="Times New Roman" w:cstheme="minorHAnsi"/>
                <w:b/>
                <w:bCs/>
                <w:sz w:val="24"/>
                <w:szCs w:val="24"/>
              </w:rPr>
            </w:pPr>
            <w:r w:rsidRPr="00856EB1">
              <w:rPr>
                <w:rFonts w:cstheme="minorHAnsi"/>
                <w:b/>
                <w:bCs/>
                <w:sz w:val="24"/>
                <w:szCs w:val="24"/>
              </w:rPr>
              <w:t>No. of a/cs</w:t>
            </w:r>
          </w:p>
        </w:tc>
        <w:tc>
          <w:tcPr>
            <w:tcW w:w="859" w:type="pct"/>
            <w:tcBorders>
              <w:top w:val="single" w:sz="4" w:space="0" w:color="auto"/>
              <w:left w:val="single" w:sz="4" w:space="0" w:color="auto"/>
              <w:bottom w:val="single" w:sz="4" w:space="0" w:color="auto"/>
              <w:right w:val="single" w:sz="4" w:space="0" w:color="auto"/>
            </w:tcBorders>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Amount</w:t>
            </w:r>
          </w:p>
        </w:tc>
      </w:tr>
      <w:tr w:rsidR="003C2481" w:rsidRPr="00856EB1" w:rsidTr="00D16932">
        <w:trPr>
          <w:jc w:val="center"/>
        </w:trPr>
        <w:tc>
          <w:tcPr>
            <w:tcW w:w="1102" w:type="pct"/>
            <w:tcBorders>
              <w:top w:val="single" w:sz="4" w:space="0" w:color="auto"/>
              <w:left w:val="single" w:sz="4" w:space="0" w:color="auto"/>
              <w:bottom w:val="single" w:sz="4" w:space="0" w:color="auto"/>
              <w:right w:val="single" w:sz="4" w:space="0" w:color="auto"/>
            </w:tcBorders>
            <w:hideMark/>
          </w:tcPr>
          <w:p w:rsidR="003C2481" w:rsidRPr="00856EB1" w:rsidRDefault="00D16932" w:rsidP="00430CA7">
            <w:pPr>
              <w:spacing w:after="0"/>
              <w:jc w:val="center"/>
              <w:rPr>
                <w:rFonts w:cstheme="minorHAnsi"/>
                <w:b/>
                <w:bCs/>
                <w:sz w:val="24"/>
                <w:szCs w:val="24"/>
              </w:rPr>
            </w:pPr>
            <w:r w:rsidRPr="00856EB1">
              <w:rPr>
                <w:rFonts w:cstheme="minorHAnsi"/>
                <w:b/>
                <w:bCs/>
                <w:sz w:val="24"/>
                <w:szCs w:val="24"/>
              </w:rPr>
              <w:t>2013-14</w:t>
            </w:r>
          </w:p>
        </w:tc>
        <w:tc>
          <w:tcPr>
            <w:tcW w:w="1090" w:type="pct"/>
            <w:tcBorders>
              <w:top w:val="single" w:sz="4" w:space="0" w:color="auto"/>
              <w:left w:val="single" w:sz="4" w:space="0" w:color="auto"/>
              <w:bottom w:val="single" w:sz="4" w:space="0" w:color="auto"/>
              <w:right w:val="single" w:sz="4" w:space="0" w:color="auto"/>
            </w:tcBorders>
          </w:tcPr>
          <w:p w:rsidR="003C2481" w:rsidRPr="00856EB1" w:rsidRDefault="00CE05B8" w:rsidP="00430CA7">
            <w:pPr>
              <w:spacing w:after="0"/>
              <w:jc w:val="center"/>
              <w:rPr>
                <w:rFonts w:eastAsia="Times New Roman" w:cstheme="minorHAnsi"/>
                <w:sz w:val="24"/>
                <w:szCs w:val="24"/>
              </w:rPr>
            </w:pPr>
            <w:r w:rsidRPr="00856EB1">
              <w:rPr>
                <w:rFonts w:eastAsia="Times New Roman" w:cstheme="minorHAnsi"/>
                <w:sz w:val="24"/>
                <w:szCs w:val="24"/>
              </w:rPr>
              <w:t>336689</w:t>
            </w:r>
          </w:p>
        </w:tc>
        <w:tc>
          <w:tcPr>
            <w:tcW w:w="859" w:type="pct"/>
            <w:tcBorders>
              <w:top w:val="single" w:sz="4" w:space="0" w:color="auto"/>
              <w:left w:val="single" w:sz="4" w:space="0" w:color="auto"/>
              <w:bottom w:val="single" w:sz="4" w:space="0" w:color="auto"/>
              <w:right w:val="single" w:sz="4" w:space="0" w:color="auto"/>
            </w:tcBorders>
          </w:tcPr>
          <w:p w:rsidR="003C2481" w:rsidRPr="00856EB1" w:rsidRDefault="0028551A" w:rsidP="00430CA7">
            <w:pPr>
              <w:spacing w:after="0"/>
              <w:jc w:val="center"/>
              <w:rPr>
                <w:rFonts w:eastAsia="Times New Roman" w:cstheme="minorHAnsi"/>
                <w:sz w:val="24"/>
                <w:szCs w:val="24"/>
              </w:rPr>
            </w:pPr>
            <w:r w:rsidRPr="00856EB1">
              <w:rPr>
                <w:rFonts w:eastAsia="Times New Roman" w:cstheme="minorHAnsi"/>
                <w:sz w:val="24"/>
                <w:szCs w:val="24"/>
              </w:rPr>
              <w:t>15621</w:t>
            </w:r>
          </w:p>
        </w:tc>
        <w:tc>
          <w:tcPr>
            <w:tcW w:w="1090" w:type="pct"/>
            <w:tcBorders>
              <w:top w:val="single" w:sz="4" w:space="0" w:color="auto"/>
              <w:left w:val="single" w:sz="4" w:space="0" w:color="auto"/>
              <w:bottom w:val="single" w:sz="4" w:space="0" w:color="auto"/>
              <w:right w:val="single" w:sz="4" w:space="0" w:color="auto"/>
            </w:tcBorders>
          </w:tcPr>
          <w:p w:rsidR="003C2481" w:rsidRPr="00856EB1" w:rsidRDefault="003354AA" w:rsidP="008B3CC2">
            <w:pPr>
              <w:spacing w:after="0"/>
              <w:jc w:val="center"/>
              <w:rPr>
                <w:rFonts w:eastAsia="Times New Roman" w:cstheme="minorHAnsi"/>
                <w:sz w:val="24"/>
                <w:szCs w:val="24"/>
              </w:rPr>
            </w:pPr>
            <w:r w:rsidRPr="00856EB1">
              <w:rPr>
                <w:rFonts w:eastAsia="Times New Roman" w:cstheme="minorHAnsi"/>
                <w:sz w:val="24"/>
                <w:szCs w:val="24"/>
              </w:rPr>
              <w:t>Not Available</w:t>
            </w:r>
          </w:p>
        </w:tc>
        <w:tc>
          <w:tcPr>
            <w:tcW w:w="859" w:type="pct"/>
            <w:tcBorders>
              <w:top w:val="single" w:sz="4" w:space="0" w:color="auto"/>
              <w:left w:val="single" w:sz="4" w:space="0" w:color="auto"/>
              <w:bottom w:val="single" w:sz="4" w:space="0" w:color="auto"/>
              <w:right w:val="single" w:sz="4" w:space="0" w:color="auto"/>
            </w:tcBorders>
          </w:tcPr>
          <w:p w:rsidR="003C2481" w:rsidRPr="00856EB1" w:rsidRDefault="003354AA" w:rsidP="00430CA7">
            <w:pPr>
              <w:spacing w:after="0"/>
              <w:jc w:val="center"/>
              <w:rPr>
                <w:rFonts w:eastAsia="Times New Roman" w:cstheme="minorHAnsi"/>
                <w:sz w:val="24"/>
                <w:szCs w:val="24"/>
              </w:rPr>
            </w:pPr>
            <w:r w:rsidRPr="00856EB1">
              <w:rPr>
                <w:rFonts w:eastAsia="Times New Roman" w:cstheme="minorHAnsi"/>
                <w:sz w:val="24"/>
                <w:szCs w:val="24"/>
              </w:rPr>
              <w:t>Not Available</w:t>
            </w:r>
          </w:p>
        </w:tc>
      </w:tr>
      <w:tr w:rsidR="00D16932" w:rsidRPr="00856EB1" w:rsidTr="003B7D24">
        <w:trPr>
          <w:jc w:val="center"/>
        </w:trPr>
        <w:tc>
          <w:tcPr>
            <w:tcW w:w="1102" w:type="pct"/>
            <w:tcBorders>
              <w:top w:val="single" w:sz="4" w:space="0" w:color="auto"/>
              <w:left w:val="single" w:sz="4" w:space="0" w:color="auto"/>
              <w:right w:val="single" w:sz="4" w:space="0" w:color="auto"/>
            </w:tcBorders>
          </w:tcPr>
          <w:p w:rsidR="00D16932" w:rsidRPr="00856EB1" w:rsidRDefault="00A84304" w:rsidP="00430CA7">
            <w:pPr>
              <w:spacing w:after="0"/>
              <w:jc w:val="center"/>
              <w:rPr>
                <w:rFonts w:cstheme="minorHAnsi"/>
                <w:b/>
                <w:bCs/>
                <w:sz w:val="24"/>
                <w:szCs w:val="24"/>
              </w:rPr>
            </w:pPr>
            <w:r w:rsidRPr="00856EB1">
              <w:rPr>
                <w:rFonts w:cstheme="minorHAnsi"/>
                <w:b/>
                <w:bCs/>
                <w:sz w:val="24"/>
                <w:szCs w:val="24"/>
              </w:rPr>
              <w:t>September</w:t>
            </w:r>
            <w:r w:rsidR="00D16932" w:rsidRPr="00856EB1">
              <w:rPr>
                <w:rFonts w:cstheme="minorHAnsi"/>
                <w:b/>
                <w:bCs/>
                <w:sz w:val="24"/>
                <w:szCs w:val="24"/>
              </w:rPr>
              <w:t>,2014</w:t>
            </w:r>
          </w:p>
        </w:tc>
        <w:tc>
          <w:tcPr>
            <w:tcW w:w="1090" w:type="pct"/>
            <w:tcBorders>
              <w:top w:val="single" w:sz="4" w:space="0" w:color="auto"/>
              <w:left w:val="single" w:sz="4" w:space="0" w:color="auto"/>
              <w:bottom w:val="single" w:sz="4" w:space="0" w:color="auto"/>
              <w:right w:val="single" w:sz="4" w:space="0" w:color="auto"/>
            </w:tcBorders>
          </w:tcPr>
          <w:p w:rsidR="00D16932" w:rsidRPr="00856EB1" w:rsidRDefault="003354AA" w:rsidP="00CE74B7">
            <w:pPr>
              <w:spacing w:after="0"/>
              <w:jc w:val="center"/>
              <w:rPr>
                <w:rFonts w:eastAsia="Times New Roman" w:cstheme="minorHAnsi"/>
                <w:sz w:val="24"/>
                <w:szCs w:val="24"/>
              </w:rPr>
            </w:pPr>
            <w:r w:rsidRPr="00856EB1">
              <w:rPr>
                <w:rFonts w:eastAsia="Times New Roman" w:cstheme="minorHAnsi"/>
                <w:sz w:val="24"/>
                <w:szCs w:val="24"/>
              </w:rPr>
              <w:t>3319</w:t>
            </w:r>
            <w:r w:rsidR="00CE74B7" w:rsidRPr="00856EB1">
              <w:rPr>
                <w:rFonts w:eastAsia="Times New Roman" w:cstheme="minorHAnsi"/>
                <w:sz w:val="24"/>
                <w:szCs w:val="24"/>
              </w:rPr>
              <w:t>34</w:t>
            </w:r>
          </w:p>
        </w:tc>
        <w:tc>
          <w:tcPr>
            <w:tcW w:w="859" w:type="pct"/>
            <w:tcBorders>
              <w:top w:val="single" w:sz="4" w:space="0" w:color="auto"/>
              <w:left w:val="single" w:sz="4" w:space="0" w:color="auto"/>
              <w:bottom w:val="single" w:sz="4" w:space="0" w:color="auto"/>
              <w:right w:val="single" w:sz="4" w:space="0" w:color="auto"/>
            </w:tcBorders>
          </w:tcPr>
          <w:p w:rsidR="00D16932" w:rsidRPr="00856EB1" w:rsidRDefault="00CE74B7" w:rsidP="00430CA7">
            <w:pPr>
              <w:spacing w:after="0"/>
              <w:jc w:val="center"/>
              <w:rPr>
                <w:rFonts w:eastAsia="Times New Roman" w:cstheme="minorHAnsi"/>
                <w:sz w:val="24"/>
                <w:szCs w:val="24"/>
              </w:rPr>
            </w:pPr>
            <w:r w:rsidRPr="00856EB1">
              <w:rPr>
                <w:rFonts w:eastAsia="Times New Roman" w:cstheme="minorHAnsi"/>
                <w:sz w:val="24"/>
                <w:szCs w:val="24"/>
              </w:rPr>
              <w:t>15572</w:t>
            </w:r>
          </w:p>
        </w:tc>
        <w:tc>
          <w:tcPr>
            <w:tcW w:w="1090" w:type="pct"/>
            <w:tcBorders>
              <w:top w:val="single" w:sz="4" w:space="0" w:color="auto"/>
              <w:left w:val="single" w:sz="4" w:space="0" w:color="auto"/>
              <w:bottom w:val="single" w:sz="4" w:space="0" w:color="auto"/>
              <w:right w:val="single" w:sz="4" w:space="0" w:color="auto"/>
            </w:tcBorders>
          </w:tcPr>
          <w:p w:rsidR="00D16932" w:rsidRPr="00856EB1" w:rsidRDefault="00CE74B7" w:rsidP="008B3CC2">
            <w:pPr>
              <w:spacing w:after="0"/>
              <w:jc w:val="center"/>
              <w:rPr>
                <w:rFonts w:eastAsia="Times New Roman" w:cstheme="minorHAnsi"/>
                <w:sz w:val="24"/>
                <w:szCs w:val="24"/>
              </w:rPr>
            </w:pPr>
            <w:r w:rsidRPr="00856EB1">
              <w:rPr>
                <w:rFonts w:eastAsia="Times New Roman" w:cstheme="minorHAnsi"/>
                <w:sz w:val="24"/>
                <w:szCs w:val="24"/>
              </w:rPr>
              <w:t>20163</w:t>
            </w:r>
          </w:p>
        </w:tc>
        <w:tc>
          <w:tcPr>
            <w:tcW w:w="859" w:type="pct"/>
            <w:tcBorders>
              <w:top w:val="single" w:sz="4" w:space="0" w:color="auto"/>
              <w:left w:val="single" w:sz="4" w:space="0" w:color="auto"/>
              <w:bottom w:val="single" w:sz="4" w:space="0" w:color="auto"/>
              <w:right w:val="single" w:sz="4" w:space="0" w:color="auto"/>
            </w:tcBorders>
          </w:tcPr>
          <w:p w:rsidR="00D16932" w:rsidRPr="00856EB1" w:rsidRDefault="00CE74B7" w:rsidP="00430CA7">
            <w:pPr>
              <w:spacing w:after="0"/>
              <w:jc w:val="center"/>
              <w:rPr>
                <w:rFonts w:eastAsia="Times New Roman" w:cstheme="minorHAnsi"/>
                <w:sz w:val="24"/>
                <w:szCs w:val="24"/>
              </w:rPr>
            </w:pPr>
            <w:r w:rsidRPr="00856EB1">
              <w:rPr>
                <w:rFonts w:eastAsia="Times New Roman" w:cstheme="minorHAnsi"/>
                <w:sz w:val="24"/>
                <w:szCs w:val="24"/>
              </w:rPr>
              <w:t>1261</w:t>
            </w:r>
          </w:p>
        </w:tc>
      </w:tr>
    </w:tbl>
    <w:p w:rsidR="00BF4E65" w:rsidRPr="00856EB1" w:rsidRDefault="00BF4E65" w:rsidP="00FC33FF">
      <w:pPr>
        <w:spacing w:after="0"/>
        <w:ind w:left="-90"/>
        <w:jc w:val="both"/>
        <w:rPr>
          <w:rFonts w:cstheme="minorHAnsi"/>
          <w:b/>
          <w:sz w:val="24"/>
          <w:szCs w:val="24"/>
        </w:rPr>
      </w:pPr>
    </w:p>
    <w:p w:rsidR="000E3ED0" w:rsidRPr="00856EB1" w:rsidRDefault="000E3ED0" w:rsidP="000E3ED0">
      <w:pPr>
        <w:ind w:left="-90" w:right="-180"/>
        <w:rPr>
          <w:rFonts w:cstheme="minorHAnsi"/>
          <w:b/>
          <w:sz w:val="24"/>
          <w:szCs w:val="24"/>
        </w:rPr>
      </w:pPr>
      <w:r w:rsidRPr="00856EB1">
        <w:rPr>
          <w:rFonts w:cstheme="minorHAnsi"/>
          <w:b/>
          <w:sz w:val="24"/>
          <w:szCs w:val="24"/>
        </w:rPr>
        <w:t>B. Issues relating to RGK &amp; VAMBAY claims with APSHCL:</w:t>
      </w:r>
    </w:p>
    <w:p w:rsidR="000E3ED0" w:rsidRPr="00856EB1" w:rsidRDefault="000E3ED0" w:rsidP="000E3ED0">
      <w:pPr>
        <w:ind w:left="-90" w:right="-180"/>
        <w:jc w:val="both"/>
        <w:rPr>
          <w:rFonts w:cstheme="minorHAnsi"/>
          <w:b/>
          <w:sz w:val="24"/>
          <w:szCs w:val="24"/>
        </w:rPr>
      </w:pPr>
      <w:r w:rsidRPr="00856EB1">
        <w:rPr>
          <w:rFonts w:cstheme="minorHAnsi"/>
          <w:sz w:val="24"/>
          <w:szCs w:val="24"/>
        </w:rPr>
        <w:t>SLBC has taken up the matter with Housing Department, GOAP, requesting to settle the claims of the Banks as Banks were given to understand that there is inordinate delay in settling the claims by the Housing Corporation.  As per GO MS No.42 dated 10.09.2012 issued by GoAP the scheme is applicable for all Weaker Section Loans irrespective of the fact whether the scheme was executed by AP Housing Board or Housing Corporation and AP State Housing Corporation is the Nodal Agency for reimbursement of claims under these schemes</w:t>
      </w:r>
      <w:r w:rsidRPr="00856EB1">
        <w:rPr>
          <w:rFonts w:cstheme="minorHAnsi"/>
          <w:b/>
          <w:sz w:val="24"/>
          <w:szCs w:val="24"/>
        </w:rPr>
        <w:t>.</w:t>
      </w:r>
    </w:p>
    <w:p w:rsidR="000E3ED0" w:rsidRPr="00856EB1" w:rsidRDefault="000E3ED0" w:rsidP="000E3ED0">
      <w:pPr>
        <w:ind w:left="-90" w:right="-180"/>
        <w:jc w:val="both"/>
        <w:rPr>
          <w:rFonts w:cstheme="minorHAnsi"/>
          <w:sz w:val="24"/>
          <w:szCs w:val="24"/>
        </w:rPr>
      </w:pPr>
      <w:r w:rsidRPr="00856EB1">
        <w:rPr>
          <w:rFonts w:cstheme="minorHAnsi"/>
          <w:sz w:val="24"/>
          <w:szCs w:val="24"/>
        </w:rPr>
        <w:t>It is being informed by banks that though there are several cases of misutilisation of loans allocated under weaker section housing programme and repayments are not forthcoming, steps are not being initiated for reallocation of the houses.</w:t>
      </w:r>
    </w:p>
    <w:p w:rsidR="000E3ED0" w:rsidRDefault="000E3ED0" w:rsidP="00F23901">
      <w:pPr>
        <w:spacing w:after="0"/>
        <w:ind w:left="-90" w:right="-180"/>
        <w:jc w:val="both"/>
        <w:rPr>
          <w:rFonts w:cstheme="minorHAnsi"/>
          <w:sz w:val="24"/>
          <w:szCs w:val="24"/>
        </w:rPr>
      </w:pPr>
      <w:r w:rsidRPr="00856EB1">
        <w:rPr>
          <w:rFonts w:cstheme="minorHAnsi"/>
          <w:sz w:val="24"/>
          <w:szCs w:val="24"/>
        </w:rPr>
        <w:t>SLBC has requested Housing Department earlier to reallocate at least a few cases for demonstration, which will have positive impact on recovery.</w:t>
      </w:r>
    </w:p>
    <w:p w:rsidR="002A036B" w:rsidRPr="002A036B" w:rsidRDefault="002A036B" w:rsidP="002A036B">
      <w:pPr>
        <w:spacing w:after="0"/>
        <w:ind w:right="-180"/>
        <w:jc w:val="both"/>
        <w:rPr>
          <w:rFonts w:cstheme="minorHAnsi"/>
          <w:sz w:val="24"/>
          <w:szCs w:val="24"/>
        </w:rPr>
      </w:pPr>
      <w:r w:rsidRPr="002A036B">
        <w:rPr>
          <w:rFonts w:cstheme="minorHAnsi"/>
          <w:sz w:val="24"/>
          <w:szCs w:val="24"/>
        </w:rPr>
        <w:lastRenderedPageBreak/>
        <w:t>A.P. State Housing Corporation Limited vide Lr.No.7541/Mgr.(Fin)/08(GORt.No.185,Dt.27.07.2011) dated 01.12.2014  sought a report for the District Project Directors in regards to cancellation of Un-occupied / let out houses / flats by the beneficiaries and re-allotment of houses / flats to eligible beneficiaries under RGK, VAMBAY, and Urban permanent Housing Programme.</w:t>
      </w:r>
    </w:p>
    <w:p w:rsidR="002A036B" w:rsidRPr="002A036B" w:rsidRDefault="002A036B" w:rsidP="002A036B">
      <w:pPr>
        <w:spacing w:after="0"/>
        <w:ind w:right="-180"/>
        <w:jc w:val="both"/>
        <w:rPr>
          <w:rFonts w:cstheme="minorHAnsi"/>
          <w:sz w:val="24"/>
          <w:szCs w:val="24"/>
        </w:rPr>
      </w:pPr>
    </w:p>
    <w:p w:rsidR="002A036B" w:rsidRPr="002A036B" w:rsidRDefault="002A036B" w:rsidP="002A036B">
      <w:pPr>
        <w:spacing w:after="0"/>
        <w:ind w:right="-180"/>
        <w:jc w:val="both"/>
        <w:rPr>
          <w:rFonts w:cstheme="minorHAnsi"/>
          <w:sz w:val="24"/>
          <w:szCs w:val="24"/>
        </w:rPr>
      </w:pPr>
      <w:r w:rsidRPr="002A036B">
        <w:rPr>
          <w:rFonts w:cstheme="minorHAnsi"/>
          <w:sz w:val="24"/>
          <w:szCs w:val="24"/>
        </w:rPr>
        <w:t>Accordingly SLBC requested the controlling authorities of the banks &amp; LDMs to instruct the branches to furnish the information in this regard to the District Project Directors of APSHCL so as to take up the issue at State level.</w:t>
      </w:r>
    </w:p>
    <w:p w:rsidR="002A036B" w:rsidRPr="00856EB1" w:rsidRDefault="002A036B" w:rsidP="00F23901">
      <w:pPr>
        <w:spacing w:after="0"/>
        <w:ind w:left="-90" w:right="-180"/>
        <w:jc w:val="both"/>
        <w:rPr>
          <w:rFonts w:cstheme="minorHAnsi"/>
          <w:sz w:val="24"/>
          <w:szCs w:val="24"/>
        </w:rPr>
      </w:pPr>
    </w:p>
    <w:p w:rsidR="00040AE3" w:rsidRPr="00CF25D7" w:rsidRDefault="00040AE3" w:rsidP="00F23901">
      <w:pPr>
        <w:spacing w:after="0"/>
        <w:ind w:left="-90" w:right="-180"/>
        <w:jc w:val="both"/>
        <w:rPr>
          <w:rFonts w:cstheme="minorHAnsi"/>
          <w:b/>
          <w:sz w:val="24"/>
          <w:szCs w:val="24"/>
          <w:u w:val="single"/>
        </w:rPr>
      </w:pPr>
      <w:r w:rsidRPr="00CF25D7">
        <w:rPr>
          <w:rFonts w:cstheme="minorHAnsi"/>
          <w:b/>
          <w:sz w:val="24"/>
          <w:szCs w:val="24"/>
          <w:u w:val="single"/>
        </w:rPr>
        <w:t>Pending Issues with the Government</w:t>
      </w:r>
      <w:r w:rsidR="006C64BF" w:rsidRPr="00CF25D7">
        <w:rPr>
          <w:rFonts w:cstheme="minorHAnsi"/>
          <w:b/>
          <w:sz w:val="24"/>
          <w:szCs w:val="24"/>
          <w:u w:val="single"/>
        </w:rPr>
        <w:t xml:space="preserve"> (Issue raised by SBI vide Lr.No.</w:t>
      </w:r>
      <w:r w:rsidR="00E44A20" w:rsidRPr="00CF25D7">
        <w:rPr>
          <w:rFonts w:cstheme="minorHAnsi"/>
          <w:b/>
          <w:sz w:val="24"/>
          <w:szCs w:val="24"/>
          <w:u w:val="single"/>
        </w:rPr>
        <w:t>PBU/HL/724 dated 27.11.2014</w:t>
      </w:r>
      <w:r w:rsidRPr="00CF25D7">
        <w:rPr>
          <w:rFonts w:cstheme="minorHAnsi"/>
          <w:b/>
          <w:sz w:val="24"/>
          <w:szCs w:val="24"/>
          <w:u w:val="single"/>
        </w:rPr>
        <w:t>:</w:t>
      </w:r>
    </w:p>
    <w:p w:rsidR="00040AE3" w:rsidRPr="00856EB1" w:rsidRDefault="00040AE3" w:rsidP="00F23901">
      <w:pPr>
        <w:spacing w:after="0"/>
        <w:ind w:left="-90" w:right="-180"/>
        <w:jc w:val="both"/>
        <w:rPr>
          <w:rFonts w:cstheme="minorHAnsi"/>
          <w:b/>
          <w:sz w:val="24"/>
          <w:szCs w:val="24"/>
          <w:u w:val="single"/>
        </w:rPr>
      </w:pP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In many centres, the housing project was incomplete</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In completed projects also allotments were not done. Where allotted also, the flats were not occupied by the beneficiaries, since they are away from the town</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Subsidy is not received by the eligible branches and the requests are pending with the Housing board. Since the state was bifurcated, the issue relating to releasing of subsidy has to be sorted out with both the Governments</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The rate of interest was charged at 8% at the time of sanction. As per the tripartite agreement with the corporation, it was stipulated that the interest rate shall be reset every 3 years, and our present card rate is 10.15% p.a. But the Government authorities are objecting</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Due to delay in project completion and non-occupancy by the beneficiaries the accounts have become NPA’s</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In majority of the accounts repayment is not coming forthwith and the accounts are becoming NPAs</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The Government authorities are not extending cooperation in executing tripartite agreement</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The borrowers are not coming forward to create Equitable Mortgage</w:t>
      </w:r>
    </w:p>
    <w:p w:rsidR="00040AE3" w:rsidRPr="00856EB1"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The Government authorities are not willing to cooperate in recovering the EMIs</w:t>
      </w:r>
    </w:p>
    <w:p w:rsidR="00040AE3" w:rsidRDefault="00040AE3" w:rsidP="007F126F">
      <w:pPr>
        <w:pStyle w:val="ListParagraph"/>
        <w:numPr>
          <w:ilvl w:val="0"/>
          <w:numId w:val="26"/>
        </w:numPr>
        <w:spacing w:after="0"/>
        <w:ind w:right="-180"/>
        <w:jc w:val="both"/>
        <w:rPr>
          <w:rFonts w:cstheme="minorHAnsi"/>
          <w:sz w:val="24"/>
          <w:szCs w:val="24"/>
        </w:rPr>
      </w:pPr>
      <w:r w:rsidRPr="00856EB1">
        <w:rPr>
          <w:rFonts w:cstheme="minorHAnsi"/>
          <w:sz w:val="24"/>
          <w:szCs w:val="24"/>
        </w:rPr>
        <w:t>The intervention of Reserve Bank of India</w:t>
      </w:r>
      <w:r w:rsidR="008070A9" w:rsidRPr="00856EB1">
        <w:rPr>
          <w:rFonts w:cstheme="minorHAnsi"/>
          <w:sz w:val="24"/>
          <w:szCs w:val="24"/>
        </w:rPr>
        <w:t>, and also the Governor of combined states may be solicited in getting subsidy</w:t>
      </w:r>
      <w:r w:rsidRPr="00856EB1">
        <w:rPr>
          <w:rFonts w:cstheme="minorHAnsi"/>
          <w:sz w:val="24"/>
          <w:szCs w:val="24"/>
        </w:rPr>
        <w:t xml:space="preserve">  </w:t>
      </w:r>
    </w:p>
    <w:p w:rsidR="00563876" w:rsidRPr="00563876" w:rsidRDefault="00563876" w:rsidP="00563876">
      <w:pPr>
        <w:pStyle w:val="ListParagraph"/>
        <w:spacing w:after="0"/>
        <w:ind w:left="630" w:right="-180"/>
        <w:jc w:val="both"/>
        <w:rPr>
          <w:rFonts w:cstheme="minorHAnsi"/>
          <w:sz w:val="12"/>
          <w:szCs w:val="24"/>
        </w:rPr>
      </w:pPr>
    </w:p>
    <w:p w:rsidR="00B8423C" w:rsidRDefault="00B8423C" w:rsidP="00B8423C">
      <w:pPr>
        <w:spacing w:after="0"/>
        <w:ind w:right="-180"/>
        <w:jc w:val="both"/>
        <w:rPr>
          <w:rFonts w:cstheme="minorHAnsi"/>
          <w:sz w:val="24"/>
          <w:szCs w:val="24"/>
        </w:rPr>
      </w:pPr>
      <w:r>
        <w:rPr>
          <w:rFonts w:cstheme="minorHAnsi"/>
          <w:sz w:val="24"/>
          <w:szCs w:val="24"/>
        </w:rPr>
        <w:t xml:space="preserve">A.P State Housing Corporation Limited vide Letter dated 04.12.2014 advised district project directors </w:t>
      </w:r>
      <w:r w:rsidR="00563876">
        <w:rPr>
          <w:rFonts w:cstheme="minorHAnsi"/>
          <w:sz w:val="24"/>
          <w:szCs w:val="24"/>
        </w:rPr>
        <w:t xml:space="preserve">advised to furnish the following information. </w:t>
      </w:r>
    </w:p>
    <w:p w:rsidR="00563876" w:rsidRDefault="00563876" w:rsidP="00563876">
      <w:pPr>
        <w:pStyle w:val="ListParagraph"/>
        <w:numPr>
          <w:ilvl w:val="0"/>
          <w:numId w:val="38"/>
        </w:numPr>
        <w:spacing w:after="0"/>
        <w:ind w:right="-180"/>
        <w:jc w:val="both"/>
        <w:rPr>
          <w:rFonts w:cstheme="minorHAnsi"/>
          <w:sz w:val="24"/>
          <w:szCs w:val="24"/>
        </w:rPr>
      </w:pPr>
      <w:r>
        <w:rPr>
          <w:rFonts w:cstheme="minorHAnsi"/>
          <w:sz w:val="24"/>
          <w:szCs w:val="24"/>
        </w:rPr>
        <w:t xml:space="preserve">Number of notices issued to the original alloties </w:t>
      </w:r>
    </w:p>
    <w:p w:rsidR="00563876" w:rsidRDefault="00563876" w:rsidP="00563876">
      <w:pPr>
        <w:pStyle w:val="ListParagraph"/>
        <w:numPr>
          <w:ilvl w:val="0"/>
          <w:numId w:val="38"/>
        </w:numPr>
        <w:spacing w:after="0"/>
        <w:ind w:right="-180"/>
        <w:jc w:val="both"/>
        <w:rPr>
          <w:rFonts w:cstheme="minorHAnsi"/>
          <w:sz w:val="24"/>
          <w:szCs w:val="24"/>
        </w:rPr>
      </w:pPr>
      <w:r>
        <w:rPr>
          <w:rFonts w:cstheme="minorHAnsi"/>
          <w:sz w:val="24"/>
          <w:szCs w:val="24"/>
        </w:rPr>
        <w:t>Number of houses cancelled</w:t>
      </w:r>
    </w:p>
    <w:p w:rsidR="00563876" w:rsidRDefault="00563876" w:rsidP="001E3084">
      <w:pPr>
        <w:pStyle w:val="ListParagraph"/>
        <w:numPr>
          <w:ilvl w:val="0"/>
          <w:numId w:val="38"/>
        </w:numPr>
        <w:spacing w:after="0"/>
        <w:ind w:right="-180"/>
        <w:jc w:val="both"/>
        <w:rPr>
          <w:rFonts w:cstheme="minorHAnsi"/>
          <w:sz w:val="24"/>
          <w:szCs w:val="24"/>
        </w:rPr>
      </w:pPr>
      <w:r>
        <w:rPr>
          <w:rFonts w:cstheme="minorHAnsi"/>
          <w:sz w:val="24"/>
          <w:szCs w:val="24"/>
        </w:rPr>
        <w:t xml:space="preserve">Number houses </w:t>
      </w:r>
      <w:r w:rsidR="0026423D">
        <w:rPr>
          <w:rFonts w:cstheme="minorHAnsi"/>
          <w:sz w:val="24"/>
          <w:szCs w:val="24"/>
        </w:rPr>
        <w:t>allotted</w:t>
      </w:r>
      <w:r>
        <w:rPr>
          <w:rFonts w:cstheme="minorHAnsi"/>
          <w:sz w:val="24"/>
          <w:szCs w:val="24"/>
        </w:rPr>
        <w:t xml:space="preserve"> to new beneficiaries.</w:t>
      </w:r>
    </w:p>
    <w:p w:rsidR="004F7443" w:rsidRDefault="004F7443" w:rsidP="004F7443">
      <w:pPr>
        <w:pStyle w:val="ListParagraph"/>
        <w:spacing w:after="0"/>
        <w:ind w:right="-180"/>
        <w:jc w:val="both"/>
        <w:rPr>
          <w:rFonts w:cstheme="minorHAnsi"/>
          <w:sz w:val="24"/>
          <w:szCs w:val="24"/>
        </w:rPr>
      </w:pPr>
    </w:p>
    <w:p w:rsidR="0026423D" w:rsidRDefault="0026423D" w:rsidP="0026423D">
      <w:pPr>
        <w:spacing w:after="0"/>
        <w:ind w:right="-180"/>
        <w:jc w:val="both"/>
        <w:rPr>
          <w:rFonts w:cstheme="minorHAnsi"/>
          <w:sz w:val="24"/>
          <w:szCs w:val="24"/>
        </w:rPr>
      </w:pPr>
    </w:p>
    <w:p w:rsidR="0026423D" w:rsidRPr="002A036B" w:rsidRDefault="0026423D" w:rsidP="0026423D">
      <w:pPr>
        <w:spacing w:after="0"/>
        <w:ind w:right="-180"/>
        <w:jc w:val="both"/>
        <w:rPr>
          <w:rFonts w:cstheme="minorHAnsi"/>
          <w:b/>
          <w:sz w:val="24"/>
          <w:szCs w:val="24"/>
          <w:u w:val="single"/>
        </w:rPr>
      </w:pPr>
      <w:r w:rsidRPr="002A036B">
        <w:rPr>
          <w:rFonts w:cstheme="minorHAnsi"/>
          <w:b/>
          <w:sz w:val="24"/>
          <w:szCs w:val="24"/>
          <w:u w:val="single"/>
        </w:rPr>
        <w:lastRenderedPageBreak/>
        <w:t>Weaker Sections Housing Programme – Waiving of interest on the loans taken by the beneficiaries for construction of houses under Rural, Urban, RGK and VAMBAY</w:t>
      </w:r>
    </w:p>
    <w:p w:rsidR="0026423D" w:rsidRPr="00367D1B" w:rsidRDefault="0026423D" w:rsidP="0026423D">
      <w:pPr>
        <w:spacing w:after="0"/>
        <w:ind w:right="-180"/>
        <w:jc w:val="both"/>
        <w:rPr>
          <w:rFonts w:cstheme="minorHAnsi"/>
          <w:b/>
          <w:color w:val="FF0000"/>
          <w:sz w:val="24"/>
          <w:szCs w:val="24"/>
        </w:rPr>
      </w:pPr>
    </w:p>
    <w:p w:rsidR="00B354CD" w:rsidRPr="002A036B" w:rsidRDefault="0026423D" w:rsidP="0026423D">
      <w:pPr>
        <w:spacing w:after="0"/>
        <w:ind w:right="-180"/>
        <w:jc w:val="both"/>
        <w:rPr>
          <w:rFonts w:cstheme="minorHAnsi"/>
          <w:b/>
          <w:sz w:val="24"/>
          <w:szCs w:val="24"/>
        </w:rPr>
      </w:pPr>
      <w:r w:rsidRPr="002A036B">
        <w:rPr>
          <w:rFonts w:cstheme="minorHAnsi"/>
          <w:sz w:val="24"/>
          <w:szCs w:val="24"/>
        </w:rPr>
        <w:t xml:space="preserve">A.P. State Housing Corporation Limited vide Lr.No.8365/MGR/FIN/2014 dated 27.10.2014 informed that the Government vide G.O.Ms.No.42, dt.29.11.2008 directed that in the event of the Equal Monthly Installments (EMI) exceeds Rs.500/- in Urban Houses and Rs.300/- in Rural Houses (both Principal and Interest put together), the additional amount shall only be reimbursed by Government to those beneficiaries who have paid / are paying the EMIs promptly. The above benefit shall be applicable for all the Weaker Section Housing Schemes in the State i.e., </w:t>
      </w:r>
      <w:r w:rsidRPr="002A036B">
        <w:rPr>
          <w:rFonts w:cstheme="minorHAnsi"/>
          <w:b/>
          <w:sz w:val="24"/>
          <w:szCs w:val="24"/>
        </w:rPr>
        <w:t xml:space="preserve">VAMBAY, RGK, INDIRAMMA Urban, Rural and Urban G+. </w:t>
      </w:r>
    </w:p>
    <w:p w:rsidR="002A036B" w:rsidRPr="002A036B" w:rsidRDefault="002A036B" w:rsidP="0026423D">
      <w:pPr>
        <w:spacing w:after="0"/>
        <w:ind w:right="-180"/>
        <w:jc w:val="both"/>
        <w:rPr>
          <w:rFonts w:cstheme="minorHAnsi"/>
          <w:b/>
          <w:sz w:val="24"/>
          <w:szCs w:val="24"/>
        </w:rPr>
      </w:pPr>
    </w:p>
    <w:p w:rsidR="00B354CD" w:rsidRPr="002A036B" w:rsidRDefault="002A036B" w:rsidP="0026423D">
      <w:pPr>
        <w:spacing w:after="0"/>
        <w:ind w:right="-180"/>
        <w:jc w:val="both"/>
        <w:rPr>
          <w:rFonts w:cstheme="minorHAnsi"/>
          <w:b/>
          <w:sz w:val="24"/>
          <w:szCs w:val="24"/>
        </w:rPr>
      </w:pPr>
      <w:r w:rsidRPr="002A036B">
        <w:rPr>
          <w:rFonts w:cstheme="minorHAnsi"/>
          <w:sz w:val="24"/>
          <w:szCs w:val="24"/>
        </w:rPr>
        <w:t xml:space="preserve">Further APSHCL informed that they have received </w:t>
      </w:r>
      <w:r w:rsidR="00B354CD" w:rsidRPr="002A036B">
        <w:rPr>
          <w:rFonts w:cstheme="minorHAnsi"/>
          <w:sz w:val="24"/>
          <w:szCs w:val="24"/>
        </w:rPr>
        <w:t>the claims under GO.Ms.No.42 dated 29.11.2008 from various banks seeking reimbursement of amounts paid by the Banks over and above Rs.500/- and Rs.300/-</w:t>
      </w:r>
      <w:r w:rsidRPr="002A036B">
        <w:rPr>
          <w:rFonts w:cstheme="minorHAnsi"/>
          <w:sz w:val="24"/>
          <w:szCs w:val="24"/>
        </w:rPr>
        <w:t>.</w:t>
      </w:r>
      <w:r w:rsidR="00B354CD" w:rsidRPr="002A036B">
        <w:rPr>
          <w:rFonts w:cstheme="minorHAnsi"/>
          <w:sz w:val="24"/>
          <w:szCs w:val="24"/>
        </w:rPr>
        <w:t xml:space="preserve"> </w:t>
      </w:r>
      <w:r w:rsidR="00B354CD" w:rsidRPr="002A036B">
        <w:rPr>
          <w:rFonts w:cstheme="minorHAnsi"/>
          <w:b/>
          <w:sz w:val="24"/>
          <w:szCs w:val="24"/>
        </w:rPr>
        <w:t xml:space="preserve">Since the State is bifurcated </w:t>
      </w:r>
      <w:r w:rsidRPr="002A036B">
        <w:rPr>
          <w:rFonts w:cstheme="minorHAnsi"/>
          <w:b/>
          <w:sz w:val="24"/>
          <w:szCs w:val="24"/>
        </w:rPr>
        <w:t>APSHCL</w:t>
      </w:r>
      <w:r w:rsidR="00B126F3" w:rsidRPr="002A036B">
        <w:rPr>
          <w:rFonts w:cstheme="minorHAnsi"/>
          <w:b/>
          <w:sz w:val="24"/>
          <w:szCs w:val="24"/>
        </w:rPr>
        <w:t xml:space="preserve"> </w:t>
      </w:r>
      <w:r w:rsidRPr="002A036B">
        <w:rPr>
          <w:rFonts w:cstheme="minorHAnsi"/>
          <w:b/>
          <w:sz w:val="24"/>
          <w:szCs w:val="24"/>
        </w:rPr>
        <w:t xml:space="preserve">  requesting </w:t>
      </w:r>
      <w:r w:rsidR="00B126F3" w:rsidRPr="002A036B">
        <w:rPr>
          <w:rFonts w:cstheme="minorHAnsi"/>
          <w:b/>
          <w:sz w:val="24"/>
          <w:szCs w:val="24"/>
        </w:rPr>
        <w:t>the Government to arrange to issue suitable orders as to whether the G.O.Ms.No.42 dated 29.11.2008</w:t>
      </w:r>
      <w:r w:rsidRPr="002A036B">
        <w:rPr>
          <w:rFonts w:cstheme="minorHAnsi"/>
          <w:b/>
          <w:sz w:val="24"/>
          <w:szCs w:val="24"/>
        </w:rPr>
        <w:t xml:space="preserve"> </w:t>
      </w:r>
      <w:r w:rsidR="00B126F3" w:rsidRPr="002A036B">
        <w:rPr>
          <w:rFonts w:cstheme="minorHAnsi"/>
          <w:b/>
          <w:sz w:val="24"/>
          <w:szCs w:val="24"/>
        </w:rPr>
        <w:t>issued by the Combined State can be implemented for reimbursement of the claims submitted by various banks under the said G.O.Ms.No.42 dated 29.11.2008</w:t>
      </w:r>
    </w:p>
    <w:p w:rsidR="005703B1" w:rsidRDefault="005703B1" w:rsidP="0026423D">
      <w:pPr>
        <w:spacing w:after="0"/>
        <w:ind w:right="-180"/>
        <w:jc w:val="both"/>
        <w:rPr>
          <w:rFonts w:cstheme="minorHAnsi"/>
          <w:color w:val="FF0000"/>
          <w:sz w:val="24"/>
          <w:szCs w:val="24"/>
        </w:rPr>
      </w:pPr>
    </w:p>
    <w:p w:rsidR="00D03583" w:rsidRDefault="00D03583" w:rsidP="0026423D">
      <w:pPr>
        <w:spacing w:after="0"/>
        <w:ind w:right="-180"/>
        <w:jc w:val="both"/>
        <w:rPr>
          <w:rFonts w:cstheme="minorHAnsi"/>
          <w:color w:val="FF0000"/>
          <w:sz w:val="24"/>
          <w:szCs w:val="24"/>
        </w:rPr>
      </w:pPr>
    </w:p>
    <w:p w:rsidR="00430CA7" w:rsidRPr="00856EB1" w:rsidRDefault="000E3ED0" w:rsidP="00F23901">
      <w:pPr>
        <w:spacing w:after="0" w:line="240" w:lineRule="auto"/>
        <w:ind w:left="-90"/>
        <w:jc w:val="both"/>
        <w:rPr>
          <w:rFonts w:cstheme="minorHAnsi"/>
          <w:b/>
          <w:sz w:val="24"/>
          <w:szCs w:val="24"/>
        </w:rPr>
      </w:pPr>
      <w:r w:rsidRPr="00856EB1">
        <w:rPr>
          <w:rFonts w:cstheme="minorHAnsi"/>
          <w:b/>
          <w:sz w:val="24"/>
          <w:szCs w:val="24"/>
        </w:rPr>
        <w:t>C</w:t>
      </w:r>
      <w:r w:rsidR="00EF16E9" w:rsidRPr="00856EB1">
        <w:rPr>
          <w:rFonts w:cstheme="minorHAnsi"/>
          <w:b/>
          <w:sz w:val="24"/>
          <w:szCs w:val="24"/>
        </w:rPr>
        <w:t>.</w:t>
      </w:r>
      <w:r w:rsidR="00430CA7" w:rsidRPr="00856EB1">
        <w:rPr>
          <w:rFonts w:cstheme="minorHAnsi"/>
          <w:b/>
          <w:sz w:val="24"/>
          <w:szCs w:val="24"/>
        </w:rPr>
        <w:t xml:space="preserve"> Overdue /NPAs under Housing Loans</w:t>
      </w:r>
      <w:r w:rsidR="00E531F2" w:rsidRPr="00856EB1">
        <w:rPr>
          <w:rFonts w:cstheme="minorHAnsi"/>
          <w:b/>
          <w:sz w:val="24"/>
          <w:szCs w:val="24"/>
        </w:rPr>
        <w:t xml:space="preserve"> </w:t>
      </w:r>
      <w:r w:rsidR="00A422C8" w:rsidRPr="00856EB1">
        <w:rPr>
          <w:rFonts w:cstheme="minorHAnsi"/>
          <w:b/>
          <w:sz w:val="24"/>
          <w:szCs w:val="24"/>
        </w:rPr>
        <w:t>as on 30.0</w:t>
      </w:r>
      <w:r w:rsidR="001223E9" w:rsidRPr="00856EB1">
        <w:rPr>
          <w:rFonts w:cstheme="minorHAnsi"/>
          <w:b/>
          <w:sz w:val="24"/>
          <w:szCs w:val="24"/>
        </w:rPr>
        <w:t>9</w:t>
      </w:r>
      <w:r w:rsidR="00A422C8" w:rsidRPr="00856EB1">
        <w:rPr>
          <w:rFonts w:cstheme="minorHAnsi"/>
          <w:b/>
          <w:sz w:val="24"/>
          <w:szCs w:val="24"/>
        </w:rPr>
        <w:t>.201</w:t>
      </w:r>
      <w:r w:rsidR="00D85405" w:rsidRPr="00856EB1">
        <w:rPr>
          <w:rFonts w:cstheme="minorHAnsi"/>
          <w:b/>
          <w:sz w:val="24"/>
          <w:szCs w:val="24"/>
        </w:rPr>
        <w:t>4</w:t>
      </w:r>
    </w:p>
    <w:p w:rsidR="00430CA7" w:rsidRPr="00856EB1" w:rsidRDefault="00430CA7" w:rsidP="00F23901">
      <w:pPr>
        <w:spacing w:line="240" w:lineRule="auto"/>
        <w:jc w:val="right"/>
        <w:rPr>
          <w:rFonts w:cstheme="minorHAnsi"/>
          <w:b/>
          <w:sz w:val="24"/>
          <w:szCs w:val="24"/>
        </w:rPr>
      </w:pPr>
      <w:r w:rsidRPr="00856EB1">
        <w:rPr>
          <w:rFonts w:cstheme="minorHAnsi"/>
          <w:b/>
          <w:sz w:val="24"/>
          <w:szCs w:val="24"/>
        </w:rPr>
        <w:t>(Rs. In crores)</w:t>
      </w:r>
    </w:p>
    <w:tbl>
      <w:tblPr>
        <w:tblW w:w="5000" w:type="pct"/>
        <w:tblLook w:val="04A0"/>
      </w:tblPr>
      <w:tblGrid>
        <w:gridCol w:w="2207"/>
        <w:gridCol w:w="1123"/>
        <w:gridCol w:w="1182"/>
        <w:gridCol w:w="1105"/>
        <w:gridCol w:w="1139"/>
        <w:gridCol w:w="1067"/>
        <w:gridCol w:w="1107"/>
        <w:gridCol w:w="1006"/>
      </w:tblGrid>
      <w:tr w:rsidR="00430CA7" w:rsidRPr="00856EB1" w:rsidTr="00FD6A11">
        <w:tc>
          <w:tcPr>
            <w:tcW w:w="11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F23901">
            <w:pPr>
              <w:spacing w:after="0" w:line="240" w:lineRule="auto"/>
              <w:jc w:val="center"/>
              <w:rPr>
                <w:rFonts w:cstheme="minorHAnsi"/>
                <w:sz w:val="24"/>
                <w:szCs w:val="24"/>
              </w:rPr>
            </w:pPr>
            <w:r w:rsidRPr="00856EB1">
              <w:rPr>
                <w:rFonts w:cstheme="minorHAnsi"/>
                <w:sz w:val="24"/>
                <w:szCs w:val="24"/>
              </w:rPr>
              <w:t>Sector</w:t>
            </w:r>
          </w:p>
        </w:tc>
        <w:tc>
          <w:tcPr>
            <w:tcW w:w="11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F23901">
            <w:pPr>
              <w:spacing w:after="0" w:line="240" w:lineRule="auto"/>
              <w:jc w:val="center"/>
              <w:rPr>
                <w:rFonts w:cstheme="minorHAnsi"/>
                <w:sz w:val="24"/>
                <w:szCs w:val="24"/>
              </w:rPr>
            </w:pPr>
            <w:r w:rsidRPr="00856EB1">
              <w:rPr>
                <w:rFonts w:cstheme="minorHAnsi"/>
                <w:sz w:val="24"/>
                <w:szCs w:val="24"/>
              </w:rPr>
              <w:t>Outstanding</w:t>
            </w:r>
          </w:p>
        </w:tc>
        <w:tc>
          <w:tcPr>
            <w:tcW w:w="166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F23901">
            <w:pPr>
              <w:spacing w:after="0" w:line="240" w:lineRule="auto"/>
              <w:jc w:val="center"/>
              <w:rPr>
                <w:rFonts w:cstheme="minorHAnsi"/>
                <w:sz w:val="24"/>
                <w:szCs w:val="24"/>
              </w:rPr>
            </w:pPr>
            <w:r w:rsidRPr="00856EB1">
              <w:rPr>
                <w:rFonts w:cstheme="minorHAnsi"/>
                <w:sz w:val="24"/>
                <w:szCs w:val="24"/>
              </w:rPr>
              <w:t>Overdue</w:t>
            </w:r>
          </w:p>
        </w:tc>
        <w:tc>
          <w:tcPr>
            <w:tcW w:w="10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F23901">
            <w:pPr>
              <w:spacing w:after="0" w:line="240" w:lineRule="auto"/>
              <w:jc w:val="both"/>
              <w:rPr>
                <w:rFonts w:cstheme="minorHAnsi"/>
                <w:sz w:val="24"/>
                <w:szCs w:val="24"/>
              </w:rPr>
            </w:pPr>
            <w:r w:rsidRPr="00856EB1">
              <w:rPr>
                <w:rFonts w:cstheme="minorHAnsi"/>
                <w:sz w:val="24"/>
                <w:szCs w:val="24"/>
              </w:rPr>
              <w:t xml:space="preserve">Non – Performing Assets </w:t>
            </w:r>
          </w:p>
        </w:tc>
      </w:tr>
      <w:tr w:rsidR="00430CA7" w:rsidRPr="00856EB1" w:rsidTr="00FD6A11">
        <w:trPr>
          <w:trHeight w:val="1052"/>
        </w:trPr>
        <w:tc>
          <w:tcPr>
            <w:tcW w:w="11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F23901">
            <w:pPr>
              <w:spacing w:after="0" w:line="240" w:lineRule="auto"/>
              <w:rPr>
                <w:rFonts w:cstheme="minorHAnsi"/>
                <w:sz w:val="24"/>
                <w:szCs w:val="24"/>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F23901">
            <w:pPr>
              <w:spacing w:after="0" w:line="240" w:lineRule="auto"/>
              <w:jc w:val="center"/>
              <w:rPr>
                <w:rFonts w:cstheme="minorHAnsi"/>
                <w:sz w:val="24"/>
                <w:szCs w:val="24"/>
              </w:rPr>
            </w:pPr>
          </w:p>
          <w:p w:rsidR="00430CA7" w:rsidRPr="00856EB1" w:rsidRDefault="00430CA7" w:rsidP="00F23901">
            <w:pPr>
              <w:spacing w:after="0" w:line="240" w:lineRule="auto"/>
              <w:rPr>
                <w:rFonts w:cstheme="minorHAnsi"/>
                <w:sz w:val="24"/>
                <w:szCs w:val="24"/>
              </w:rPr>
            </w:pPr>
            <w:r w:rsidRPr="00856EB1">
              <w:rPr>
                <w:rFonts w:cstheme="minorHAnsi"/>
                <w:sz w:val="24"/>
                <w:szCs w:val="24"/>
              </w:rPr>
              <w:t>No. of</w:t>
            </w:r>
          </w:p>
          <w:p w:rsidR="00430CA7" w:rsidRPr="00856EB1" w:rsidRDefault="00430CA7" w:rsidP="00F23901">
            <w:pPr>
              <w:spacing w:after="0" w:line="240" w:lineRule="auto"/>
              <w:rPr>
                <w:rFonts w:cstheme="minorHAnsi"/>
                <w:sz w:val="24"/>
                <w:szCs w:val="24"/>
              </w:rPr>
            </w:pPr>
            <w:r w:rsidRPr="00856EB1">
              <w:rPr>
                <w:rFonts w:cstheme="minorHAnsi"/>
                <w:sz w:val="24"/>
                <w:szCs w:val="24"/>
              </w:rPr>
              <w:t xml:space="preserve"> a/c s</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F23901">
            <w:pPr>
              <w:spacing w:after="0" w:line="240" w:lineRule="auto"/>
              <w:rPr>
                <w:rFonts w:cstheme="minorHAnsi"/>
                <w:sz w:val="24"/>
                <w:szCs w:val="24"/>
              </w:rPr>
            </w:pPr>
          </w:p>
          <w:p w:rsidR="00430CA7" w:rsidRPr="00856EB1" w:rsidRDefault="00430CA7" w:rsidP="00F23901">
            <w:pPr>
              <w:spacing w:after="0" w:line="240" w:lineRule="auto"/>
              <w:rPr>
                <w:rFonts w:cstheme="minorHAnsi"/>
                <w:sz w:val="24"/>
                <w:szCs w:val="24"/>
              </w:rPr>
            </w:pPr>
            <w:r w:rsidRPr="00856EB1">
              <w:rPr>
                <w:rFonts w:cstheme="minorHAnsi"/>
                <w:sz w:val="24"/>
                <w:szCs w:val="24"/>
              </w:rPr>
              <w:t>Amount</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F23901">
            <w:pPr>
              <w:spacing w:after="0" w:line="240" w:lineRule="auto"/>
              <w:rPr>
                <w:rFonts w:cstheme="minorHAnsi"/>
                <w:sz w:val="24"/>
                <w:szCs w:val="24"/>
              </w:rPr>
            </w:pPr>
            <w:r w:rsidRPr="00856EB1">
              <w:rPr>
                <w:rFonts w:cstheme="minorHAnsi"/>
                <w:sz w:val="24"/>
                <w:szCs w:val="24"/>
              </w:rPr>
              <w:t>No. of overdue accounts</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F23901">
            <w:pPr>
              <w:spacing w:after="0" w:line="240" w:lineRule="auto"/>
              <w:rPr>
                <w:rFonts w:cstheme="minorHAnsi"/>
                <w:sz w:val="24"/>
                <w:szCs w:val="24"/>
              </w:rPr>
            </w:pPr>
            <w:r w:rsidRPr="00856EB1">
              <w:rPr>
                <w:rFonts w:cstheme="minorHAnsi"/>
                <w:sz w:val="24"/>
                <w:szCs w:val="24"/>
              </w:rPr>
              <w:t xml:space="preserve">Total balance in </w:t>
            </w:r>
            <w:r w:rsidR="003845F8" w:rsidRPr="00856EB1">
              <w:rPr>
                <w:rFonts w:cstheme="minorHAnsi"/>
                <w:sz w:val="24"/>
                <w:szCs w:val="24"/>
              </w:rPr>
              <w:t>O.D a/cs</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F23901">
            <w:pPr>
              <w:spacing w:after="0" w:line="240" w:lineRule="auto"/>
              <w:rPr>
                <w:rFonts w:cstheme="minorHAnsi"/>
                <w:sz w:val="24"/>
                <w:szCs w:val="24"/>
              </w:rPr>
            </w:pPr>
            <w:r w:rsidRPr="00856EB1">
              <w:rPr>
                <w:rFonts w:cstheme="minorHAnsi"/>
                <w:sz w:val="24"/>
                <w:szCs w:val="24"/>
              </w:rPr>
              <w:t>Actual overdue amount</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F23901">
            <w:pPr>
              <w:spacing w:after="0" w:line="240" w:lineRule="auto"/>
              <w:rPr>
                <w:rFonts w:cstheme="minorHAnsi"/>
                <w:sz w:val="24"/>
                <w:szCs w:val="24"/>
              </w:rPr>
            </w:pPr>
          </w:p>
          <w:p w:rsidR="00430CA7" w:rsidRPr="00856EB1" w:rsidRDefault="00430CA7" w:rsidP="00F23901">
            <w:pPr>
              <w:spacing w:after="0" w:line="240" w:lineRule="auto"/>
              <w:rPr>
                <w:rFonts w:cstheme="minorHAnsi"/>
                <w:sz w:val="24"/>
                <w:szCs w:val="24"/>
              </w:rPr>
            </w:pPr>
            <w:r w:rsidRPr="00856EB1">
              <w:rPr>
                <w:rFonts w:cstheme="minorHAnsi"/>
                <w:sz w:val="24"/>
                <w:szCs w:val="24"/>
              </w:rPr>
              <w:t>No. of accounts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F23901">
            <w:pPr>
              <w:spacing w:after="0" w:line="240" w:lineRule="auto"/>
              <w:rPr>
                <w:rFonts w:cstheme="minorHAnsi"/>
                <w:sz w:val="24"/>
                <w:szCs w:val="24"/>
              </w:rPr>
            </w:pPr>
          </w:p>
          <w:p w:rsidR="00430CA7" w:rsidRPr="00856EB1" w:rsidRDefault="00430CA7" w:rsidP="00F23901">
            <w:pPr>
              <w:spacing w:after="0" w:line="240" w:lineRule="auto"/>
              <w:rPr>
                <w:rFonts w:cstheme="minorHAnsi"/>
                <w:sz w:val="24"/>
                <w:szCs w:val="24"/>
              </w:rPr>
            </w:pPr>
            <w:r w:rsidRPr="00856EB1">
              <w:rPr>
                <w:rFonts w:cstheme="minorHAnsi"/>
                <w:sz w:val="24"/>
                <w:szCs w:val="24"/>
              </w:rPr>
              <w:t>Amount</w:t>
            </w:r>
          </w:p>
        </w:tc>
      </w:tr>
      <w:tr w:rsidR="00430CA7" w:rsidRPr="00856EB1" w:rsidTr="00FD6A11">
        <w:trPr>
          <w:trHeight w:val="710"/>
        </w:trPr>
        <w:tc>
          <w:tcPr>
            <w:tcW w:w="11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F23901">
            <w:pPr>
              <w:spacing w:after="0" w:line="240" w:lineRule="auto"/>
              <w:jc w:val="center"/>
              <w:rPr>
                <w:rFonts w:cstheme="minorHAnsi"/>
                <w:sz w:val="24"/>
                <w:szCs w:val="24"/>
              </w:rPr>
            </w:pPr>
            <w:r w:rsidRPr="00856EB1">
              <w:rPr>
                <w:rFonts w:cstheme="minorHAnsi"/>
                <w:sz w:val="24"/>
                <w:szCs w:val="24"/>
              </w:rPr>
              <w:t>Housing loans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3354AA" w:rsidP="007E646E">
            <w:pPr>
              <w:spacing w:after="0" w:line="240" w:lineRule="auto"/>
              <w:jc w:val="center"/>
              <w:rPr>
                <w:rFonts w:cstheme="minorHAnsi"/>
                <w:sz w:val="24"/>
                <w:szCs w:val="24"/>
              </w:rPr>
            </w:pPr>
            <w:r w:rsidRPr="00856EB1">
              <w:rPr>
                <w:rFonts w:cstheme="minorHAnsi"/>
                <w:sz w:val="24"/>
                <w:szCs w:val="24"/>
              </w:rPr>
              <w:t>3319</w:t>
            </w:r>
            <w:r w:rsidR="007E646E" w:rsidRPr="00856EB1">
              <w:rPr>
                <w:rFonts w:cstheme="minorHAnsi"/>
                <w:sz w:val="24"/>
                <w:szCs w:val="24"/>
              </w:rPr>
              <w:t>34</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7E646E" w:rsidP="00F23901">
            <w:pPr>
              <w:spacing w:after="0" w:line="240" w:lineRule="auto"/>
              <w:jc w:val="center"/>
              <w:rPr>
                <w:rFonts w:cstheme="minorHAnsi"/>
                <w:sz w:val="24"/>
                <w:szCs w:val="24"/>
              </w:rPr>
            </w:pPr>
            <w:r w:rsidRPr="00856EB1">
              <w:rPr>
                <w:rFonts w:cstheme="minorHAnsi"/>
                <w:sz w:val="24"/>
                <w:szCs w:val="24"/>
              </w:rPr>
              <w:t>15572</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7E646E" w:rsidP="00A635C4">
            <w:pPr>
              <w:spacing w:after="0" w:line="240" w:lineRule="auto"/>
              <w:jc w:val="center"/>
              <w:rPr>
                <w:rFonts w:cstheme="minorHAnsi"/>
                <w:sz w:val="24"/>
                <w:szCs w:val="24"/>
              </w:rPr>
            </w:pPr>
            <w:r w:rsidRPr="00856EB1">
              <w:rPr>
                <w:rFonts w:cstheme="minorHAnsi"/>
                <w:sz w:val="24"/>
                <w:szCs w:val="24"/>
              </w:rPr>
              <w:t>76</w:t>
            </w:r>
            <w:r w:rsidR="00A635C4">
              <w:rPr>
                <w:rFonts w:cstheme="minorHAnsi"/>
                <w:sz w:val="24"/>
                <w:szCs w:val="24"/>
              </w:rPr>
              <w:t>109</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7E646E" w:rsidP="00F23901">
            <w:pPr>
              <w:spacing w:after="0" w:line="240" w:lineRule="auto"/>
              <w:jc w:val="center"/>
              <w:rPr>
                <w:rFonts w:cstheme="minorHAnsi"/>
                <w:sz w:val="24"/>
                <w:szCs w:val="24"/>
              </w:rPr>
            </w:pPr>
            <w:r w:rsidRPr="00856EB1">
              <w:rPr>
                <w:rFonts w:cstheme="minorHAnsi"/>
                <w:sz w:val="24"/>
                <w:szCs w:val="24"/>
              </w:rPr>
              <w:t>3494</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7E646E" w:rsidP="00F23901">
            <w:pPr>
              <w:spacing w:after="0" w:line="240" w:lineRule="auto"/>
              <w:jc w:val="center"/>
              <w:rPr>
                <w:rFonts w:cstheme="minorHAnsi"/>
                <w:sz w:val="24"/>
                <w:szCs w:val="24"/>
              </w:rPr>
            </w:pPr>
            <w:r w:rsidRPr="00856EB1">
              <w:rPr>
                <w:rFonts w:cstheme="minorHAnsi"/>
                <w:sz w:val="24"/>
                <w:szCs w:val="24"/>
              </w:rPr>
              <w:t>690</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A635C4" w:rsidP="00F23901">
            <w:pPr>
              <w:spacing w:after="0" w:line="240" w:lineRule="auto"/>
              <w:jc w:val="center"/>
              <w:rPr>
                <w:rFonts w:cstheme="minorHAnsi"/>
                <w:sz w:val="24"/>
                <w:szCs w:val="24"/>
              </w:rPr>
            </w:pPr>
            <w:r>
              <w:rPr>
                <w:rFonts w:cstheme="minorHAnsi"/>
                <w:sz w:val="24"/>
                <w:szCs w:val="24"/>
              </w:rPr>
              <w:t>35359</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A635C4" w:rsidP="00F23901">
            <w:pPr>
              <w:spacing w:after="0" w:line="240" w:lineRule="auto"/>
              <w:jc w:val="center"/>
              <w:rPr>
                <w:rFonts w:cstheme="minorHAnsi"/>
                <w:sz w:val="24"/>
                <w:szCs w:val="24"/>
              </w:rPr>
            </w:pPr>
            <w:r>
              <w:rPr>
                <w:rFonts w:cstheme="minorHAnsi"/>
                <w:sz w:val="24"/>
                <w:szCs w:val="24"/>
              </w:rPr>
              <w:t>468</w:t>
            </w:r>
          </w:p>
        </w:tc>
      </w:tr>
    </w:tbl>
    <w:p w:rsidR="00FD6A11" w:rsidRPr="00856EB1" w:rsidRDefault="00FD6A11" w:rsidP="00F23901">
      <w:pPr>
        <w:spacing w:after="0" w:line="240" w:lineRule="auto"/>
        <w:jc w:val="right"/>
        <w:rPr>
          <w:rFonts w:cstheme="minorHAnsi"/>
          <w:sz w:val="24"/>
          <w:szCs w:val="24"/>
        </w:rPr>
      </w:pPr>
      <w:r w:rsidRPr="00856EB1">
        <w:rPr>
          <w:rFonts w:cstheme="minorHAnsi"/>
          <w:sz w:val="24"/>
          <w:szCs w:val="24"/>
        </w:rPr>
        <w:t xml:space="preserve">(The figures are indicative as the data has not </w:t>
      </w:r>
      <w:r w:rsidR="00DD156D">
        <w:rPr>
          <w:rFonts w:cstheme="minorHAnsi"/>
          <w:sz w:val="24"/>
          <w:szCs w:val="24"/>
        </w:rPr>
        <w:t xml:space="preserve">been </w:t>
      </w:r>
      <w:r w:rsidRPr="00856EB1">
        <w:rPr>
          <w:rFonts w:cstheme="minorHAnsi"/>
          <w:sz w:val="24"/>
          <w:szCs w:val="24"/>
        </w:rPr>
        <w:t>received from all member banks)</w:t>
      </w:r>
    </w:p>
    <w:p w:rsidR="00F23901" w:rsidRPr="00856EB1" w:rsidRDefault="00F23901" w:rsidP="00F23901">
      <w:pPr>
        <w:spacing w:after="0" w:line="240" w:lineRule="auto"/>
        <w:rPr>
          <w:rFonts w:cstheme="minorHAnsi"/>
          <w:sz w:val="24"/>
          <w:szCs w:val="24"/>
        </w:rPr>
      </w:pPr>
    </w:p>
    <w:p w:rsidR="00967797" w:rsidRDefault="00AC5608" w:rsidP="00F23901">
      <w:pPr>
        <w:spacing w:after="0" w:line="240" w:lineRule="auto"/>
        <w:rPr>
          <w:rFonts w:cstheme="minorHAnsi"/>
          <w:sz w:val="24"/>
          <w:szCs w:val="24"/>
        </w:rPr>
      </w:pPr>
      <w:r w:rsidRPr="00856EB1">
        <w:rPr>
          <w:rFonts w:cstheme="minorHAnsi"/>
          <w:sz w:val="24"/>
          <w:szCs w:val="24"/>
        </w:rPr>
        <w:t xml:space="preserve">The percentage of total balance in overdue accounts &amp; NPA to outstandings </w:t>
      </w:r>
      <w:r w:rsidR="00E530BE" w:rsidRPr="00856EB1">
        <w:rPr>
          <w:rFonts w:cstheme="minorHAnsi"/>
          <w:sz w:val="24"/>
          <w:szCs w:val="24"/>
        </w:rPr>
        <w:t xml:space="preserve">is </w:t>
      </w:r>
      <w:r w:rsidR="0038352E" w:rsidRPr="00856EB1">
        <w:rPr>
          <w:rFonts w:cstheme="minorHAnsi"/>
          <w:b/>
          <w:sz w:val="24"/>
          <w:szCs w:val="24"/>
        </w:rPr>
        <w:t>2</w:t>
      </w:r>
      <w:r w:rsidR="007E646E" w:rsidRPr="00856EB1">
        <w:rPr>
          <w:rFonts w:cstheme="minorHAnsi"/>
          <w:b/>
          <w:sz w:val="24"/>
          <w:szCs w:val="24"/>
        </w:rPr>
        <w:t>2.44</w:t>
      </w:r>
      <w:r w:rsidR="00E530BE" w:rsidRPr="00856EB1">
        <w:rPr>
          <w:rFonts w:cstheme="minorHAnsi"/>
          <w:b/>
          <w:sz w:val="24"/>
          <w:szCs w:val="24"/>
        </w:rPr>
        <w:t>%</w:t>
      </w:r>
      <w:r w:rsidRPr="00856EB1">
        <w:rPr>
          <w:rFonts w:cstheme="minorHAnsi"/>
          <w:b/>
          <w:sz w:val="24"/>
          <w:szCs w:val="24"/>
        </w:rPr>
        <w:t xml:space="preserve"> &amp; </w:t>
      </w:r>
      <w:r w:rsidR="007E646E" w:rsidRPr="00856EB1">
        <w:rPr>
          <w:rFonts w:cstheme="minorHAnsi"/>
          <w:b/>
          <w:sz w:val="24"/>
          <w:szCs w:val="24"/>
        </w:rPr>
        <w:t>3.</w:t>
      </w:r>
      <w:r w:rsidR="00592954">
        <w:rPr>
          <w:rFonts w:cstheme="minorHAnsi"/>
          <w:b/>
          <w:sz w:val="24"/>
          <w:szCs w:val="24"/>
        </w:rPr>
        <w:t>0</w:t>
      </w:r>
      <w:r w:rsidR="007E646E" w:rsidRPr="00856EB1">
        <w:rPr>
          <w:rFonts w:cstheme="minorHAnsi"/>
          <w:b/>
          <w:sz w:val="24"/>
          <w:szCs w:val="24"/>
        </w:rPr>
        <w:t>1</w:t>
      </w:r>
      <w:r w:rsidR="007B5D6E" w:rsidRPr="00856EB1">
        <w:rPr>
          <w:rFonts w:cstheme="minorHAnsi"/>
          <w:b/>
          <w:sz w:val="24"/>
          <w:szCs w:val="24"/>
        </w:rPr>
        <w:t>%</w:t>
      </w:r>
      <w:r w:rsidRPr="00856EB1">
        <w:rPr>
          <w:rFonts w:cstheme="minorHAnsi"/>
          <w:sz w:val="24"/>
          <w:szCs w:val="24"/>
        </w:rPr>
        <w:t xml:space="preserve"> respectively.</w:t>
      </w:r>
    </w:p>
    <w:p w:rsidR="004F7443" w:rsidRDefault="004F7443" w:rsidP="00F23901">
      <w:pPr>
        <w:spacing w:after="0" w:line="240" w:lineRule="auto"/>
        <w:rPr>
          <w:rFonts w:cstheme="minorHAnsi"/>
          <w:sz w:val="24"/>
          <w:szCs w:val="24"/>
        </w:rPr>
      </w:pPr>
    </w:p>
    <w:p w:rsidR="004F7443" w:rsidRDefault="004F7443" w:rsidP="00F23901">
      <w:pPr>
        <w:spacing w:after="0" w:line="240" w:lineRule="auto"/>
        <w:rPr>
          <w:rFonts w:cstheme="minorHAnsi"/>
          <w:sz w:val="24"/>
          <w:szCs w:val="24"/>
        </w:rPr>
      </w:pPr>
    </w:p>
    <w:p w:rsidR="004F7443" w:rsidRDefault="004F7443" w:rsidP="00F23901">
      <w:pPr>
        <w:spacing w:after="0" w:line="240" w:lineRule="auto"/>
        <w:rPr>
          <w:rFonts w:cstheme="minorHAnsi"/>
          <w:sz w:val="24"/>
          <w:szCs w:val="24"/>
        </w:rPr>
      </w:pPr>
    </w:p>
    <w:p w:rsidR="004F7443" w:rsidRDefault="004F7443" w:rsidP="00F23901">
      <w:pPr>
        <w:spacing w:after="0" w:line="240" w:lineRule="auto"/>
        <w:rPr>
          <w:rFonts w:cstheme="minorHAnsi"/>
          <w:sz w:val="24"/>
          <w:szCs w:val="24"/>
        </w:rPr>
      </w:pPr>
    </w:p>
    <w:p w:rsidR="004F7443" w:rsidRPr="00856EB1" w:rsidRDefault="004F7443" w:rsidP="00F23901">
      <w:pPr>
        <w:spacing w:after="0" w:line="240" w:lineRule="auto"/>
        <w:rPr>
          <w:rFonts w:cstheme="minorHAnsi"/>
          <w:sz w:val="24"/>
          <w:szCs w:val="24"/>
        </w:rPr>
      </w:pPr>
    </w:p>
    <w:p w:rsidR="00980119" w:rsidRDefault="00980119" w:rsidP="00F23901">
      <w:pPr>
        <w:spacing w:after="0" w:line="240" w:lineRule="auto"/>
        <w:rPr>
          <w:rFonts w:cstheme="minorHAnsi"/>
          <w:color w:val="FF0000"/>
          <w:sz w:val="24"/>
          <w:szCs w:val="24"/>
        </w:rPr>
      </w:pPr>
    </w:p>
    <w:tbl>
      <w:tblPr>
        <w:tblStyle w:val="TableGrid"/>
        <w:tblW w:w="0" w:type="auto"/>
        <w:jc w:val="center"/>
        <w:tblLook w:val="04A0"/>
      </w:tblPr>
      <w:tblGrid>
        <w:gridCol w:w="1336"/>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lastRenderedPageBreak/>
              <w:t>AGENDA- 8</w:t>
            </w:r>
          </w:p>
        </w:tc>
      </w:tr>
    </w:tbl>
    <w:p w:rsidR="00680F9F" w:rsidRPr="00D03583" w:rsidRDefault="00680F9F" w:rsidP="00680F9F">
      <w:pPr>
        <w:spacing w:after="0" w:line="240" w:lineRule="auto"/>
        <w:jc w:val="center"/>
        <w:rPr>
          <w:rFonts w:cstheme="minorHAnsi"/>
          <w:b/>
          <w:sz w:val="12"/>
          <w:szCs w:val="24"/>
          <w:u w:val="single"/>
        </w:rPr>
      </w:pPr>
    </w:p>
    <w:p w:rsidR="00430CA7" w:rsidRPr="00856EB1" w:rsidRDefault="00430CA7" w:rsidP="008C729A">
      <w:pPr>
        <w:spacing w:after="0" w:line="360" w:lineRule="auto"/>
        <w:jc w:val="center"/>
        <w:rPr>
          <w:rFonts w:cstheme="minorHAnsi"/>
          <w:b/>
          <w:sz w:val="24"/>
          <w:szCs w:val="24"/>
          <w:u w:val="single"/>
        </w:rPr>
      </w:pPr>
      <w:r w:rsidRPr="00856EB1">
        <w:rPr>
          <w:rFonts w:cstheme="minorHAnsi"/>
          <w:b/>
          <w:sz w:val="24"/>
          <w:szCs w:val="24"/>
          <w:u w:val="single"/>
        </w:rPr>
        <w:t>Education Loans</w:t>
      </w:r>
    </w:p>
    <w:p w:rsidR="00430CA7" w:rsidRPr="00856EB1" w:rsidRDefault="00430CA7" w:rsidP="007F126F">
      <w:pPr>
        <w:pStyle w:val="ListParagraph"/>
        <w:numPr>
          <w:ilvl w:val="0"/>
          <w:numId w:val="22"/>
        </w:numPr>
        <w:spacing w:after="0"/>
        <w:rPr>
          <w:rFonts w:cstheme="minorHAnsi"/>
          <w:bCs/>
          <w:sz w:val="24"/>
          <w:szCs w:val="24"/>
        </w:rPr>
      </w:pPr>
      <w:r w:rsidRPr="00856EB1">
        <w:rPr>
          <w:rFonts w:cstheme="minorHAnsi"/>
          <w:b/>
          <w:sz w:val="24"/>
          <w:szCs w:val="24"/>
        </w:rPr>
        <w:t>Position of Education Loans</w:t>
      </w:r>
      <w:r w:rsidR="00A84304" w:rsidRPr="00856EB1">
        <w:rPr>
          <w:rFonts w:cstheme="minorHAnsi"/>
          <w:b/>
          <w:sz w:val="24"/>
          <w:szCs w:val="24"/>
        </w:rPr>
        <w:t xml:space="preserve"> as on 30.09</w:t>
      </w:r>
      <w:r w:rsidR="00AE08BE" w:rsidRPr="00856EB1">
        <w:rPr>
          <w:rFonts w:cstheme="minorHAnsi"/>
          <w:b/>
          <w:sz w:val="24"/>
          <w:szCs w:val="24"/>
        </w:rPr>
        <w:t>.2014 :</w:t>
      </w:r>
      <w:r w:rsidRPr="00856EB1">
        <w:rPr>
          <w:rFonts w:cstheme="minorHAnsi"/>
          <w:b/>
          <w:bCs/>
          <w:sz w:val="24"/>
          <w:szCs w:val="24"/>
        </w:rPr>
        <w:tab/>
      </w:r>
    </w:p>
    <w:p w:rsidR="00430CA7" w:rsidRPr="00856EB1" w:rsidRDefault="00430CA7" w:rsidP="00430CA7">
      <w:pPr>
        <w:pStyle w:val="ListParagraph"/>
        <w:spacing w:after="0"/>
        <w:ind w:left="360"/>
        <w:jc w:val="right"/>
        <w:rPr>
          <w:rFonts w:cstheme="minorHAnsi"/>
          <w:b/>
          <w:bCs/>
          <w:sz w:val="24"/>
          <w:szCs w:val="24"/>
        </w:rPr>
      </w:pPr>
      <w:r w:rsidRPr="00856EB1">
        <w:rPr>
          <w:rFonts w:cstheme="minorHAnsi"/>
          <w:b/>
          <w:bCs/>
          <w:sz w:val="24"/>
          <w:szCs w:val="24"/>
        </w:rPr>
        <w:tab/>
      </w:r>
      <w:r w:rsidRPr="00856EB1">
        <w:rPr>
          <w:rFonts w:cstheme="minorHAnsi"/>
          <w:b/>
          <w:bCs/>
          <w:sz w:val="24"/>
          <w:szCs w:val="24"/>
        </w:rPr>
        <w:tab/>
      </w:r>
      <w:r w:rsidRPr="00856EB1">
        <w:rPr>
          <w:rFonts w:cstheme="minorHAnsi"/>
          <w:b/>
          <w:bCs/>
          <w:sz w:val="24"/>
          <w:szCs w:val="24"/>
        </w:rPr>
        <w:tab/>
      </w:r>
      <w:r w:rsidRPr="00856EB1">
        <w:rPr>
          <w:rFonts w:cstheme="minorHAnsi"/>
          <w:b/>
          <w:bCs/>
          <w:sz w:val="24"/>
          <w:szCs w:val="24"/>
        </w:rPr>
        <w:tab/>
      </w:r>
      <w:r w:rsidRPr="00856EB1">
        <w:rPr>
          <w:rFonts w:cstheme="minorHAnsi"/>
          <w:b/>
          <w:bCs/>
          <w:sz w:val="24"/>
          <w:szCs w:val="24"/>
        </w:rPr>
        <w:tab/>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20"/>
        <w:gridCol w:w="2408"/>
        <w:gridCol w:w="1560"/>
        <w:gridCol w:w="1699"/>
        <w:gridCol w:w="1749"/>
      </w:tblGrid>
      <w:tr w:rsidR="00430CA7" w:rsidRPr="00856EB1" w:rsidTr="003354AA">
        <w:trPr>
          <w:jc w:val="center"/>
        </w:trPr>
        <w:tc>
          <w:tcPr>
            <w:tcW w:w="1268" w:type="pct"/>
            <w:vMerge w:val="restart"/>
            <w:tcBorders>
              <w:top w:val="single" w:sz="4" w:space="0" w:color="auto"/>
              <w:left w:val="single" w:sz="4" w:space="0" w:color="auto"/>
              <w:bottom w:val="single" w:sz="4" w:space="0" w:color="auto"/>
              <w:right w:val="single" w:sz="4" w:space="0" w:color="auto"/>
            </w:tcBorders>
            <w:vAlign w:val="center"/>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Year</w:t>
            </w:r>
          </w:p>
        </w:tc>
        <w:tc>
          <w:tcPr>
            <w:tcW w:w="1997" w:type="pct"/>
            <w:gridSpan w:val="2"/>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Total Outstanding</w:t>
            </w:r>
          </w:p>
        </w:tc>
        <w:tc>
          <w:tcPr>
            <w:tcW w:w="1735" w:type="pct"/>
            <w:gridSpan w:val="2"/>
            <w:tcBorders>
              <w:top w:val="single" w:sz="4" w:space="0" w:color="auto"/>
              <w:left w:val="single" w:sz="4" w:space="0" w:color="auto"/>
              <w:bottom w:val="single" w:sz="4" w:space="0" w:color="auto"/>
              <w:right w:val="single" w:sz="4" w:space="0" w:color="auto"/>
            </w:tcBorders>
          </w:tcPr>
          <w:p w:rsidR="00430CA7" w:rsidRPr="00856EB1" w:rsidRDefault="00430CA7" w:rsidP="00430CA7">
            <w:pPr>
              <w:spacing w:after="0"/>
              <w:jc w:val="center"/>
              <w:rPr>
                <w:rFonts w:cstheme="minorHAnsi"/>
                <w:b/>
                <w:bCs/>
                <w:sz w:val="24"/>
                <w:szCs w:val="24"/>
              </w:rPr>
            </w:pPr>
            <w:r w:rsidRPr="00856EB1">
              <w:rPr>
                <w:rFonts w:cstheme="minorHAnsi"/>
                <w:b/>
                <w:bCs/>
                <w:sz w:val="24"/>
                <w:szCs w:val="24"/>
              </w:rPr>
              <w:t>Disbursements</w:t>
            </w:r>
          </w:p>
        </w:tc>
      </w:tr>
      <w:tr w:rsidR="00430CA7" w:rsidRPr="00856EB1" w:rsidTr="003354AA">
        <w:trPr>
          <w:jc w:val="center"/>
        </w:trPr>
        <w:tc>
          <w:tcPr>
            <w:tcW w:w="1268" w:type="pct"/>
            <w:vMerge/>
            <w:tcBorders>
              <w:top w:val="single" w:sz="4" w:space="0" w:color="auto"/>
              <w:left w:val="single" w:sz="4" w:space="0" w:color="auto"/>
              <w:bottom w:val="single" w:sz="4" w:space="0" w:color="auto"/>
              <w:right w:val="single" w:sz="4" w:space="0" w:color="auto"/>
            </w:tcBorders>
            <w:vAlign w:val="center"/>
            <w:hideMark/>
          </w:tcPr>
          <w:p w:rsidR="00430CA7" w:rsidRPr="00856EB1" w:rsidRDefault="00430CA7" w:rsidP="00430CA7">
            <w:pPr>
              <w:spacing w:after="0"/>
              <w:rPr>
                <w:rFonts w:eastAsia="Times New Roman" w:cstheme="minorHAnsi"/>
                <w:b/>
                <w:bCs/>
                <w:sz w:val="24"/>
                <w:szCs w:val="24"/>
              </w:rPr>
            </w:pPr>
          </w:p>
        </w:tc>
        <w:tc>
          <w:tcPr>
            <w:tcW w:w="1212"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No. of a/c s</w:t>
            </w:r>
          </w:p>
        </w:tc>
        <w:tc>
          <w:tcPr>
            <w:tcW w:w="785" w:type="pct"/>
            <w:tcBorders>
              <w:top w:val="single" w:sz="4" w:space="0" w:color="auto"/>
              <w:left w:val="single" w:sz="4" w:space="0" w:color="auto"/>
              <w:bottom w:val="single" w:sz="4" w:space="0" w:color="auto"/>
              <w:right w:val="single" w:sz="4" w:space="0" w:color="auto"/>
            </w:tcBorders>
            <w:hideMark/>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Amount</w:t>
            </w:r>
          </w:p>
        </w:tc>
        <w:tc>
          <w:tcPr>
            <w:tcW w:w="855" w:type="pct"/>
            <w:tcBorders>
              <w:top w:val="single" w:sz="4" w:space="0" w:color="auto"/>
              <w:left w:val="single" w:sz="4" w:space="0" w:color="auto"/>
              <w:bottom w:val="single" w:sz="4" w:space="0" w:color="auto"/>
              <w:right w:val="single" w:sz="4" w:space="0" w:color="auto"/>
            </w:tcBorders>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No. of a/cs</w:t>
            </w:r>
          </w:p>
        </w:tc>
        <w:tc>
          <w:tcPr>
            <w:tcW w:w="880" w:type="pct"/>
            <w:tcBorders>
              <w:top w:val="single" w:sz="4" w:space="0" w:color="auto"/>
              <w:left w:val="single" w:sz="4" w:space="0" w:color="auto"/>
              <w:bottom w:val="single" w:sz="4" w:space="0" w:color="auto"/>
              <w:right w:val="single" w:sz="4" w:space="0" w:color="auto"/>
            </w:tcBorders>
          </w:tcPr>
          <w:p w:rsidR="00430CA7" w:rsidRPr="00856EB1" w:rsidRDefault="00430CA7" w:rsidP="00430CA7">
            <w:pPr>
              <w:spacing w:after="0"/>
              <w:jc w:val="center"/>
              <w:rPr>
                <w:rFonts w:eastAsia="Times New Roman" w:cstheme="minorHAnsi"/>
                <w:b/>
                <w:bCs/>
                <w:sz w:val="24"/>
                <w:szCs w:val="24"/>
              </w:rPr>
            </w:pPr>
            <w:r w:rsidRPr="00856EB1">
              <w:rPr>
                <w:rFonts w:cstheme="minorHAnsi"/>
                <w:b/>
                <w:bCs/>
                <w:sz w:val="24"/>
                <w:szCs w:val="24"/>
              </w:rPr>
              <w:t>Amount</w:t>
            </w:r>
          </w:p>
        </w:tc>
      </w:tr>
      <w:tr w:rsidR="003C2481" w:rsidRPr="00856EB1" w:rsidTr="003354AA">
        <w:trPr>
          <w:jc w:val="center"/>
        </w:trPr>
        <w:tc>
          <w:tcPr>
            <w:tcW w:w="1268" w:type="pct"/>
            <w:tcBorders>
              <w:top w:val="single" w:sz="4" w:space="0" w:color="auto"/>
              <w:left w:val="single" w:sz="4" w:space="0" w:color="auto"/>
              <w:bottom w:val="single" w:sz="4" w:space="0" w:color="auto"/>
              <w:right w:val="single" w:sz="4" w:space="0" w:color="auto"/>
            </w:tcBorders>
            <w:hideMark/>
          </w:tcPr>
          <w:p w:rsidR="003C2481" w:rsidRPr="00856EB1" w:rsidRDefault="008A1415" w:rsidP="00CF01FB">
            <w:pPr>
              <w:spacing w:after="0"/>
              <w:jc w:val="center"/>
              <w:rPr>
                <w:rFonts w:cstheme="minorHAnsi"/>
                <w:sz w:val="24"/>
                <w:szCs w:val="24"/>
              </w:rPr>
            </w:pPr>
            <w:r w:rsidRPr="00856EB1">
              <w:rPr>
                <w:rFonts w:cstheme="minorHAnsi"/>
                <w:sz w:val="24"/>
                <w:szCs w:val="24"/>
              </w:rPr>
              <w:t>2013-14</w:t>
            </w:r>
          </w:p>
        </w:tc>
        <w:tc>
          <w:tcPr>
            <w:tcW w:w="1212" w:type="pct"/>
            <w:tcBorders>
              <w:top w:val="single" w:sz="4" w:space="0" w:color="auto"/>
              <w:left w:val="single" w:sz="4" w:space="0" w:color="auto"/>
              <w:bottom w:val="single" w:sz="4" w:space="0" w:color="auto"/>
              <w:right w:val="single" w:sz="4" w:space="0" w:color="auto"/>
            </w:tcBorders>
          </w:tcPr>
          <w:p w:rsidR="003C2481" w:rsidRPr="00856EB1" w:rsidRDefault="00CE05B8" w:rsidP="00430CA7">
            <w:pPr>
              <w:spacing w:after="0"/>
              <w:jc w:val="center"/>
              <w:rPr>
                <w:rFonts w:eastAsia="Times New Roman" w:cstheme="minorHAnsi"/>
                <w:sz w:val="24"/>
                <w:szCs w:val="24"/>
              </w:rPr>
            </w:pPr>
            <w:r w:rsidRPr="00856EB1">
              <w:rPr>
                <w:rFonts w:eastAsia="Times New Roman" w:cstheme="minorHAnsi"/>
                <w:sz w:val="24"/>
                <w:szCs w:val="24"/>
              </w:rPr>
              <w:t>133820</w:t>
            </w:r>
          </w:p>
        </w:tc>
        <w:tc>
          <w:tcPr>
            <w:tcW w:w="785" w:type="pct"/>
            <w:tcBorders>
              <w:top w:val="single" w:sz="4" w:space="0" w:color="auto"/>
              <w:left w:val="single" w:sz="4" w:space="0" w:color="auto"/>
              <w:bottom w:val="single" w:sz="4" w:space="0" w:color="auto"/>
              <w:right w:val="single" w:sz="4" w:space="0" w:color="auto"/>
            </w:tcBorders>
          </w:tcPr>
          <w:p w:rsidR="003C2481" w:rsidRPr="00856EB1" w:rsidRDefault="0091039A" w:rsidP="00430CA7">
            <w:pPr>
              <w:spacing w:after="0"/>
              <w:jc w:val="center"/>
              <w:rPr>
                <w:rFonts w:eastAsia="Times New Roman" w:cstheme="minorHAnsi"/>
                <w:sz w:val="24"/>
                <w:szCs w:val="24"/>
              </w:rPr>
            </w:pPr>
            <w:r w:rsidRPr="00856EB1">
              <w:rPr>
                <w:rFonts w:eastAsia="Times New Roman" w:cstheme="minorHAnsi"/>
                <w:sz w:val="24"/>
                <w:szCs w:val="24"/>
              </w:rPr>
              <w:t>3393</w:t>
            </w:r>
          </w:p>
        </w:tc>
        <w:tc>
          <w:tcPr>
            <w:tcW w:w="855" w:type="pct"/>
            <w:tcBorders>
              <w:top w:val="single" w:sz="4" w:space="0" w:color="auto"/>
              <w:left w:val="single" w:sz="4" w:space="0" w:color="auto"/>
              <w:bottom w:val="single" w:sz="4" w:space="0" w:color="auto"/>
              <w:right w:val="single" w:sz="4" w:space="0" w:color="auto"/>
            </w:tcBorders>
          </w:tcPr>
          <w:p w:rsidR="003C2481" w:rsidRPr="00856EB1" w:rsidRDefault="003354AA" w:rsidP="00430CA7">
            <w:pPr>
              <w:spacing w:after="0"/>
              <w:jc w:val="center"/>
              <w:rPr>
                <w:rFonts w:eastAsia="Times New Roman" w:cstheme="minorHAnsi"/>
                <w:sz w:val="24"/>
                <w:szCs w:val="24"/>
              </w:rPr>
            </w:pPr>
            <w:r w:rsidRPr="00856EB1">
              <w:rPr>
                <w:rFonts w:eastAsia="Times New Roman" w:cstheme="minorHAnsi"/>
                <w:sz w:val="24"/>
                <w:szCs w:val="24"/>
              </w:rPr>
              <w:t>Not Available</w:t>
            </w:r>
          </w:p>
        </w:tc>
        <w:tc>
          <w:tcPr>
            <w:tcW w:w="880" w:type="pct"/>
            <w:tcBorders>
              <w:top w:val="single" w:sz="4" w:space="0" w:color="auto"/>
              <w:left w:val="single" w:sz="4" w:space="0" w:color="auto"/>
              <w:bottom w:val="single" w:sz="4" w:space="0" w:color="auto"/>
              <w:right w:val="single" w:sz="4" w:space="0" w:color="auto"/>
            </w:tcBorders>
          </w:tcPr>
          <w:p w:rsidR="003C2481" w:rsidRPr="00856EB1" w:rsidRDefault="003354AA" w:rsidP="00430CA7">
            <w:pPr>
              <w:spacing w:after="0"/>
              <w:jc w:val="center"/>
              <w:rPr>
                <w:rFonts w:eastAsia="Times New Roman" w:cstheme="minorHAnsi"/>
                <w:sz w:val="24"/>
                <w:szCs w:val="24"/>
              </w:rPr>
            </w:pPr>
            <w:r w:rsidRPr="00856EB1">
              <w:rPr>
                <w:rFonts w:eastAsia="Times New Roman" w:cstheme="minorHAnsi"/>
                <w:sz w:val="24"/>
                <w:szCs w:val="24"/>
              </w:rPr>
              <w:t>Not Available</w:t>
            </w:r>
          </w:p>
        </w:tc>
      </w:tr>
      <w:tr w:rsidR="008A1415" w:rsidRPr="00856EB1" w:rsidTr="003354AA">
        <w:trPr>
          <w:jc w:val="center"/>
        </w:trPr>
        <w:tc>
          <w:tcPr>
            <w:tcW w:w="1268" w:type="pct"/>
            <w:tcBorders>
              <w:top w:val="single" w:sz="4" w:space="0" w:color="auto"/>
              <w:left w:val="single" w:sz="4" w:space="0" w:color="auto"/>
              <w:bottom w:val="single" w:sz="4" w:space="0" w:color="auto"/>
              <w:right w:val="single" w:sz="4" w:space="0" w:color="auto"/>
            </w:tcBorders>
          </w:tcPr>
          <w:p w:rsidR="008A1415" w:rsidRPr="00856EB1" w:rsidRDefault="00A84304" w:rsidP="00CF01FB">
            <w:pPr>
              <w:spacing w:after="0"/>
              <w:jc w:val="center"/>
              <w:rPr>
                <w:rFonts w:cstheme="minorHAnsi"/>
                <w:sz w:val="24"/>
                <w:szCs w:val="24"/>
              </w:rPr>
            </w:pPr>
            <w:r w:rsidRPr="00856EB1">
              <w:rPr>
                <w:rFonts w:cstheme="minorHAnsi"/>
                <w:sz w:val="24"/>
                <w:szCs w:val="24"/>
              </w:rPr>
              <w:t>September</w:t>
            </w:r>
            <w:r w:rsidR="008A1415" w:rsidRPr="00856EB1">
              <w:rPr>
                <w:rFonts w:cstheme="minorHAnsi"/>
                <w:sz w:val="24"/>
                <w:szCs w:val="24"/>
              </w:rPr>
              <w:t>, 2014</w:t>
            </w:r>
          </w:p>
        </w:tc>
        <w:tc>
          <w:tcPr>
            <w:tcW w:w="1212" w:type="pct"/>
            <w:tcBorders>
              <w:top w:val="single" w:sz="4" w:space="0" w:color="auto"/>
              <w:left w:val="single" w:sz="4" w:space="0" w:color="auto"/>
              <w:bottom w:val="single" w:sz="4" w:space="0" w:color="auto"/>
              <w:right w:val="single" w:sz="4" w:space="0" w:color="auto"/>
            </w:tcBorders>
          </w:tcPr>
          <w:p w:rsidR="008A1415" w:rsidRPr="00856EB1" w:rsidRDefault="003354AA" w:rsidP="00443F0B">
            <w:pPr>
              <w:spacing w:after="0"/>
              <w:jc w:val="center"/>
              <w:rPr>
                <w:rFonts w:eastAsia="Times New Roman" w:cstheme="minorHAnsi"/>
                <w:sz w:val="24"/>
                <w:szCs w:val="24"/>
              </w:rPr>
            </w:pPr>
            <w:r w:rsidRPr="00856EB1">
              <w:rPr>
                <w:rFonts w:eastAsia="Times New Roman" w:cstheme="minorHAnsi"/>
                <w:sz w:val="24"/>
                <w:szCs w:val="24"/>
              </w:rPr>
              <w:t>13</w:t>
            </w:r>
            <w:r w:rsidR="00443F0B" w:rsidRPr="00856EB1">
              <w:rPr>
                <w:rFonts w:eastAsia="Times New Roman" w:cstheme="minorHAnsi"/>
                <w:sz w:val="24"/>
                <w:szCs w:val="24"/>
              </w:rPr>
              <w:t>7</w:t>
            </w:r>
            <w:r w:rsidRPr="00856EB1">
              <w:rPr>
                <w:rFonts w:eastAsia="Times New Roman" w:cstheme="minorHAnsi"/>
                <w:sz w:val="24"/>
                <w:szCs w:val="24"/>
              </w:rPr>
              <w:t>664</w:t>
            </w:r>
          </w:p>
        </w:tc>
        <w:tc>
          <w:tcPr>
            <w:tcW w:w="785" w:type="pct"/>
            <w:tcBorders>
              <w:top w:val="single" w:sz="4" w:space="0" w:color="auto"/>
              <w:left w:val="single" w:sz="4" w:space="0" w:color="auto"/>
              <w:bottom w:val="single" w:sz="4" w:space="0" w:color="auto"/>
              <w:right w:val="single" w:sz="4" w:space="0" w:color="auto"/>
            </w:tcBorders>
          </w:tcPr>
          <w:p w:rsidR="008A1415" w:rsidRPr="00856EB1" w:rsidRDefault="00443F0B" w:rsidP="00430CA7">
            <w:pPr>
              <w:spacing w:after="0"/>
              <w:jc w:val="center"/>
              <w:rPr>
                <w:rFonts w:eastAsia="Times New Roman" w:cstheme="minorHAnsi"/>
                <w:sz w:val="24"/>
                <w:szCs w:val="24"/>
              </w:rPr>
            </w:pPr>
            <w:r w:rsidRPr="00856EB1">
              <w:rPr>
                <w:rFonts w:eastAsia="Times New Roman" w:cstheme="minorHAnsi"/>
                <w:sz w:val="24"/>
                <w:szCs w:val="24"/>
              </w:rPr>
              <w:t>2960</w:t>
            </w:r>
          </w:p>
        </w:tc>
        <w:tc>
          <w:tcPr>
            <w:tcW w:w="855" w:type="pct"/>
            <w:tcBorders>
              <w:top w:val="single" w:sz="4" w:space="0" w:color="auto"/>
              <w:left w:val="single" w:sz="4" w:space="0" w:color="auto"/>
              <w:bottom w:val="single" w:sz="4" w:space="0" w:color="auto"/>
              <w:right w:val="single" w:sz="4" w:space="0" w:color="auto"/>
            </w:tcBorders>
          </w:tcPr>
          <w:p w:rsidR="008A1415" w:rsidRPr="00856EB1" w:rsidRDefault="00443F0B" w:rsidP="00430CA7">
            <w:pPr>
              <w:spacing w:after="0"/>
              <w:jc w:val="center"/>
              <w:rPr>
                <w:rFonts w:eastAsia="Times New Roman" w:cstheme="minorHAnsi"/>
                <w:sz w:val="24"/>
                <w:szCs w:val="24"/>
              </w:rPr>
            </w:pPr>
            <w:r w:rsidRPr="00856EB1">
              <w:rPr>
                <w:rFonts w:eastAsia="Times New Roman" w:cstheme="minorHAnsi"/>
                <w:sz w:val="24"/>
                <w:szCs w:val="24"/>
              </w:rPr>
              <w:t>11464</w:t>
            </w:r>
          </w:p>
        </w:tc>
        <w:tc>
          <w:tcPr>
            <w:tcW w:w="880" w:type="pct"/>
            <w:tcBorders>
              <w:top w:val="single" w:sz="4" w:space="0" w:color="auto"/>
              <w:left w:val="single" w:sz="4" w:space="0" w:color="auto"/>
              <w:bottom w:val="single" w:sz="4" w:space="0" w:color="auto"/>
              <w:right w:val="single" w:sz="4" w:space="0" w:color="auto"/>
            </w:tcBorders>
          </w:tcPr>
          <w:p w:rsidR="008A1415" w:rsidRPr="00856EB1" w:rsidRDefault="00443F0B" w:rsidP="00430CA7">
            <w:pPr>
              <w:spacing w:after="0"/>
              <w:jc w:val="center"/>
              <w:rPr>
                <w:rFonts w:eastAsia="Times New Roman" w:cstheme="minorHAnsi"/>
                <w:sz w:val="24"/>
                <w:szCs w:val="24"/>
              </w:rPr>
            </w:pPr>
            <w:r w:rsidRPr="00856EB1">
              <w:rPr>
                <w:rFonts w:eastAsia="Times New Roman" w:cstheme="minorHAnsi"/>
                <w:sz w:val="24"/>
                <w:szCs w:val="24"/>
              </w:rPr>
              <w:t>272</w:t>
            </w:r>
          </w:p>
        </w:tc>
      </w:tr>
    </w:tbl>
    <w:p w:rsidR="00430CA7" w:rsidRPr="00856EB1" w:rsidRDefault="00430CA7" w:rsidP="00430CA7">
      <w:pPr>
        <w:spacing w:after="0"/>
        <w:rPr>
          <w:rFonts w:eastAsia="Times New Roman" w:cstheme="minorHAnsi"/>
          <w:b/>
          <w:bCs/>
          <w:color w:val="000000" w:themeColor="text1"/>
          <w:sz w:val="24"/>
          <w:szCs w:val="24"/>
        </w:rPr>
      </w:pPr>
    </w:p>
    <w:p w:rsidR="00A54CAA" w:rsidRPr="00A54CAA" w:rsidRDefault="00903907" w:rsidP="007F126F">
      <w:pPr>
        <w:pStyle w:val="ListParagraph"/>
        <w:numPr>
          <w:ilvl w:val="0"/>
          <w:numId w:val="22"/>
        </w:numPr>
        <w:spacing w:after="0" w:line="360" w:lineRule="auto"/>
        <w:rPr>
          <w:rFonts w:eastAsia="Times New Roman" w:cstheme="minorHAnsi"/>
          <w:bCs/>
          <w:color w:val="000000" w:themeColor="text1"/>
          <w:sz w:val="24"/>
          <w:szCs w:val="24"/>
        </w:rPr>
      </w:pPr>
      <w:r w:rsidRPr="00856EB1">
        <w:rPr>
          <w:rFonts w:cstheme="minorHAnsi"/>
          <w:b/>
          <w:bCs/>
          <w:color w:val="000000"/>
          <w:sz w:val="24"/>
          <w:szCs w:val="24"/>
        </w:rPr>
        <w:t xml:space="preserve">Education Loans </w:t>
      </w:r>
      <w:r w:rsidR="009E3E2D">
        <w:rPr>
          <w:rFonts w:cstheme="minorHAnsi"/>
          <w:b/>
          <w:bCs/>
          <w:color w:val="000000"/>
          <w:sz w:val="24"/>
          <w:szCs w:val="24"/>
        </w:rPr>
        <w:t>–</w:t>
      </w:r>
      <w:r w:rsidRPr="00856EB1">
        <w:rPr>
          <w:rFonts w:cstheme="minorHAnsi"/>
          <w:b/>
          <w:bCs/>
          <w:color w:val="000000"/>
          <w:sz w:val="24"/>
          <w:szCs w:val="24"/>
        </w:rPr>
        <w:t xml:space="preserve"> </w:t>
      </w:r>
      <w:r w:rsidR="009E3E2D">
        <w:rPr>
          <w:rFonts w:cstheme="minorHAnsi"/>
          <w:b/>
          <w:bCs/>
          <w:color w:val="000000"/>
          <w:sz w:val="24"/>
          <w:szCs w:val="24"/>
        </w:rPr>
        <w:t xml:space="preserve">Performance in the </w:t>
      </w:r>
      <w:r w:rsidR="00494BB5" w:rsidRPr="00856EB1">
        <w:rPr>
          <w:rFonts w:cstheme="minorHAnsi"/>
          <w:b/>
          <w:bCs/>
          <w:color w:val="000000"/>
          <w:sz w:val="24"/>
          <w:szCs w:val="24"/>
        </w:rPr>
        <w:t xml:space="preserve"> state of AP for the year 2014-15</w:t>
      </w:r>
      <w:r w:rsidRPr="00856EB1">
        <w:rPr>
          <w:rFonts w:cstheme="minorHAnsi"/>
          <w:b/>
          <w:bCs/>
          <w:color w:val="000000"/>
          <w:sz w:val="24"/>
          <w:szCs w:val="24"/>
        </w:rPr>
        <w:t xml:space="preserve"> </w:t>
      </w:r>
      <w:r w:rsidR="00A54CAA">
        <w:rPr>
          <w:rFonts w:cstheme="minorHAnsi"/>
          <w:b/>
          <w:bCs/>
          <w:color w:val="000000"/>
          <w:sz w:val="24"/>
          <w:szCs w:val="24"/>
        </w:rPr>
        <w:t>:</w:t>
      </w:r>
    </w:p>
    <w:p w:rsidR="00EC6E9B" w:rsidRDefault="00EC6E9B" w:rsidP="00EC6E9B">
      <w:pPr>
        <w:pStyle w:val="296"/>
        <w:tabs>
          <w:tab w:val="left" w:pos="720"/>
        </w:tabs>
        <w:autoSpaceDE w:val="0"/>
        <w:spacing w:line="276" w:lineRule="auto"/>
        <w:jc w:val="both"/>
        <w:rPr>
          <w:rFonts w:asciiTheme="minorHAnsi" w:hAnsiTheme="minorHAnsi" w:cstheme="minorHAnsi"/>
        </w:rPr>
      </w:pPr>
      <w:r w:rsidRPr="004808FC">
        <w:rPr>
          <w:rFonts w:asciiTheme="minorHAnsi" w:hAnsiTheme="minorHAnsi" w:cstheme="minorHAnsi"/>
        </w:rPr>
        <w:t xml:space="preserve">Department of Financial Services, Ministry of Finance, GoI vide letter No. F.No.1(1)/2011-CP dated June 23, 2014 advised convener, SLBC  to allocate targets for 2014-15  under Education Loans keeping a minimum growth of 10% in number of accounts  and 15%  in loan outstanding. Further they have advised to monitor the progress in the SLBC meetings. </w:t>
      </w:r>
    </w:p>
    <w:p w:rsidR="008C729A" w:rsidRPr="004808FC" w:rsidRDefault="008C729A" w:rsidP="00680F9F">
      <w:pPr>
        <w:pStyle w:val="296"/>
        <w:tabs>
          <w:tab w:val="left" w:pos="720"/>
        </w:tabs>
        <w:autoSpaceDE w:val="0"/>
        <w:jc w:val="both"/>
        <w:rPr>
          <w:rFonts w:asciiTheme="minorHAnsi" w:hAnsiTheme="minorHAnsi" w:cstheme="minorHAnsi"/>
        </w:rPr>
      </w:pPr>
    </w:p>
    <w:tbl>
      <w:tblPr>
        <w:tblStyle w:val="TableGrid"/>
        <w:tblW w:w="9041" w:type="dxa"/>
        <w:tblInd w:w="392" w:type="dxa"/>
        <w:tblLook w:val="04A0"/>
      </w:tblPr>
      <w:tblGrid>
        <w:gridCol w:w="1953"/>
        <w:gridCol w:w="992"/>
        <w:gridCol w:w="1276"/>
        <w:gridCol w:w="1134"/>
        <w:gridCol w:w="1321"/>
        <w:gridCol w:w="1089"/>
        <w:gridCol w:w="1276"/>
      </w:tblGrid>
      <w:tr w:rsidR="00992C33" w:rsidRPr="00992C33" w:rsidTr="00992C33">
        <w:tc>
          <w:tcPr>
            <w:tcW w:w="1953" w:type="dxa"/>
            <w:vMerge w:val="restart"/>
            <w:vAlign w:val="center"/>
          </w:tcPr>
          <w:p w:rsidR="00992C33" w:rsidRPr="00992C33" w:rsidRDefault="00992C33" w:rsidP="00992C33">
            <w:pPr>
              <w:autoSpaceDE w:val="0"/>
              <w:autoSpaceDN w:val="0"/>
              <w:adjustRightInd w:val="0"/>
              <w:jc w:val="center"/>
              <w:rPr>
                <w:rFonts w:cstheme="minorHAnsi"/>
                <w:b/>
                <w:bCs/>
                <w:sz w:val="20"/>
                <w:szCs w:val="20"/>
              </w:rPr>
            </w:pPr>
            <w:r w:rsidRPr="00992C33">
              <w:rPr>
                <w:rFonts w:cstheme="minorHAnsi"/>
                <w:b/>
                <w:bCs/>
                <w:sz w:val="20"/>
                <w:szCs w:val="20"/>
              </w:rPr>
              <w:t>Name of the Bank</w:t>
            </w:r>
          </w:p>
        </w:tc>
        <w:tc>
          <w:tcPr>
            <w:tcW w:w="2268" w:type="dxa"/>
            <w:gridSpan w:val="2"/>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 xml:space="preserve"> Target for 2014-15</w:t>
            </w:r>
          </w:p>
        </w:tc>
        <w:tc>
          <w:tcPr>
            <w:tcW w:w="2455" w:type="dxa"/>
            <w:gridSpan w:val="2"/>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Outstanding as on 30.09.2014</w:t>
            </w:r>
          </w:p>
        </w:tc>
        <w:tc>
          <w:tcPr>
            <w:tcW w:w="2365" w:type="dxa"/>
            <w:gridSpan w:val="2"/>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Gap to the Target</w:t>
            </w:r>
          </w:p>
        </w:tc>
      </w:tr>
      <w:tr w:rsidR="00992C33" w:rsidRPr="00992C33" w:rsidTr="00992C33">
        <w:tc>
          <w:tcPr>
            <w:tcW w:w="1953" w:type="dxa"/>
            <w:vMerge/>
          </w:tcPr>
          <w:p w:rsidR="00992C33" w:rsidRPr="00992C33" w:rsidRDefault="00992C33" w:rsidP="004E797D">
            <w:pPr>
              <w:autoSpaceDE w:val="0"/>
              <w:autoSpaceDN w:val="0"/>
              <w:adjustRightInd w:val="0"/>
              <w:jc w:val="center"/>
              <w:rPr>
                <w:rFonts w:cstheme="minorHAnsi"/>
                <w:b/>
                <w:bCs/>
                <w:sz w:val="20"/>
                <w:szCs w:val="20"/>
              </w:rPr>
            </w:pPr>
          </w:p>
        </w:tc>
        <w:tc>
          <w:tcPr>
            <w:tcW w:w="992" w:type="dxa"/>
            <w:tcBorders>
              <w:right w:val="single" w:sz="4" w:space="0" w:color="auto"/>
            </w:tcBorders>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No. of A/cs</w:t>
            </w:r>
          </w:p>
        </w:tc>
        <w:tc>
          <w:tcPr>
            <w:tcW w:w="1276" w:type="dxa"/>
            <w:tcBorders>
              <w:left w:val="single" w:sz="4" w:space="0" w:color="auto"/>
            </w:tcBorders>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Amt.                                (Rs. in Crores)</w:t>
            </w:r>
          </w:p>
        </w:tc>
        <w:tc>
          <w:tcPr>
            <w:tcW w:w="1134" w:type="dxa"/>
            <w:tcBorders>
              <w:right w:val="single" w:sz="4" w:space="0" w:color="auto"/>
            </w:tcBorders>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No. of A/cs</w:t>
            </w:r>
          </w:p>
        </w:tc>
        <w:tc>
          <w:tcPr>
            <w:tcW w:w="1321" w:type="dxa"/>
            <w:tcBorders>
              <w:left w:val="single" w:sz="4" w:space="0" w:color="auto"/>
            </w:tcBorders>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Amt.                                (Rs. in Crores)</w:t>
            </w:r>
          </w:p>
        </w:tc>
        <w:tc>
          <w:tcPr>
            <w:tcW w:w="1089" w:type="dxa"/>
            <w:tcBorders>
              <w:right w:val="single" w:sz="4" w:space="0" w:color="auto"/>
            </w:tcBorders>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No. of A/cs</w:t>
            </w:r>
          </w:p>
        </w:tc>
        <w:tc>
          <w:tcPr>
            <w:tcW w:w="1276" w:type="dxa"/>
            <w:tcBorders>
              <w:left w:val="single" w:sz="4" w:space="0" w:color="auto"/>
            </w:tcBorders>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Amt.                                (Rs. in Crores)</w:t>
            </w:r>
          </w:p>
        </w:tc>
      </w:tr>
      <w:tr w:rsidR="00992C33" w:rsidRPr="00992C33" w:rsidTr="00992C33">
        <w:tc>
          <w:tcPr>
            <w:tcW w:w="1953" w:type="dxa"/>
          </w:tcPr>
          <w:p w:rsidR="00992C33" w:rsidRPr="00992C33" w:rsidRDefault="00992C33" w:rsidP="004E797D">
            <w:pPr>
              <w:autoSpaceDE w:val="0"/>
              <w:autoSpaceDN w:val="0"/>
              <w:adjustRightInd w:val="0"/>
              <w:rPr>
                <w:rFonts w:cstheme="minorHAnsi"/>
                <w:b/>
                <w:bCs/>
                <w:sz w:val="20"/>
                <w:szCs w:val="20"/>
              </w:rPr>
            </w:pPr>
            <w:r w:rsidRPr="00992C33">
              <w:rPr>
                <w:rFonts w:cstheme="minorHAnsi"/>
                <w:b/>
                <w:bCs/>
                <w:sz w:val="20"/>
                <w:szCs w:val="20"/>
              </w:rPr>
              <w:t xml:space="preserve">Public Sector Banks </w:t>
            </w:r>
          </w:p>
        </w:tc>
        <w:tc>
          <w:tcPr>
            <w:tcW w:w="992" w:type="dxa"/>
            <w:tcBorders>
              <w:right w:val="single" w:sz="4" w:space="0" w:color="auto"/>
            </w:tcBorders>
          </w:tcPr>
          <w:p w:rsidR="00992C33" w:rsidRPr="00992C33" w:rsidRDefault="00992C33" w:rsidP="004E797D">
            <w:pPr>
              <w:autoSpaceDE w:val="0"/>
              <w:autoSpaceDN w:val="0"/>
              <w:adjustRightInd w:val="0"/>
              <w:jc w:val="right"/>
              <w:rPr>
                <w:rFonts w:cstheme="minorHAnsi"/>
                <w:bCs/>
                <w:sz w:val="20"/>
                <w:szCs w:val="20"/>
              </w:rPr>
            </w:pPr>
            <w:r w:rsidRPr="00992C33">
              <w:rPr>
                <w:rFonts w:cstheme="minorHAnsi"/>
                <w:bCs/>
                <w:sz w:val="20"/>
                <w:szCs w:val="20"/>
              </w:rPr>
              <w:t>155788</w:t>
            </w:r>
          </w:p>
        </w:tc>
        <w:tc>
          <w:tcPr>
            <w:tcW w:w="1276" w:type="dxa"/>
            <w:tcBorders>
              <w:left w:val="single" w:sz="4" w:space="0" w:color="auto"/>
            </w:tcBorders>
          </w:tcPr>
          <w:p w:rsidR="00992C33" w:rsidRPr="00992C33" w:rsidRDefault="000C4BEE" w:rsidP="004E797D">
            <w:pPr>
              <w:autoSpaceDE w:val="0"/>
              <w:autoSpaceDN w:val="0"/>
              <w:adjustRightInd w:val="0"/>
              <w:jc w:val="right"/>
              <w:rPr>
                <w:rFonts w:cstheme="minorHAnsi"/>
                <w:bCs/>
                <w:sz w:val="20"/>
                <w:szCs w:val="20"/>
              </w:rPr>
            </w:pPr>
            <w:r w:rsidRPr="00992C33">
              <w:rPr>
                <w:rFonts w:cstheme="minorHAnsi"/>
                <w:bCs/>
                <w:sz w:val="20"/>
                <w:szCs w:val="20"/>
              </w:rPr>
              <w:fldChar w:fldCharType="begin"/>
            </w:r>
            <w:r w:rsidR="00992C33" w:rsidRPr="00992C33">
              <w:rPr>
                <w:rFonts w:cstheme="minorHAnsi"/>
                <w:bCs/>
                <w:sz w:val="20"/>
                <w:szCs w:val="20"/>
              </w:rPr>
              <w:instrText xml:space="preserve"> =SUM(ABOVE) \# "0" </w:instrText>
            </w:r>
            <w:r w:rsidRPr="00992C33">
              <w:rPr>
                <w:rFonts w:cstheme="minorHAnsi"/>
                <w:bCs/>
                <w:sz w:val="20"/>
                <w:szCs w:val="20"/>
              </w:rPr>
              <w:fldChar w:fldCharType="separate"/>
            </w:r>
            <w:r w:rsidR="00992C33" w:rsidRPr="00992C33">
              <w:rPr>
                <w:rFonts w:cstheme="minorHAnsi"/>
                <w:bCs/>
                <w:noProof/>
                <w:sz w:val="20"/>
                <w:szCs w:val="20"/>
              </w:rPr>
              <w:t>3600</w:t>
            </w:r>
            <w:r w:rsidRPr="00992C33">
              <w:rPr>
                <w:rFonts w:cstheme="minorHAnsi"/>
                <w:bCs/>
                <w:sz w:val="20"/>
                <w:szCs w:val="20"/>
              </w:rPr>
              <w:fldChar w:fldCharType="end"/>
            </w:r>
          </w:p>
        </w:tc>
        <w:tc>
          <w:tcPr>
            <w:tcW w:w="1134" w:type="dxa"/>
            <w:tcBorders>
              <w:righ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129499</w:t>
            </w:r>
          </w:p>
        </w:tc>
        <w:tc>
          <w:tcPr>
            <w:tcW w:w="1321" w:type="dxa"/>
            <w:tcBorders>
              <w:lef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2784.14</w:t>
            </w:r>
          </w:p>
        </w:tc>
        <w:tc>
          <w:tcPr>
            <w:tcW w:w="1089" w:type="dxa"/>
            <w:tcBorders>
              <w:righ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26289</w:t>
            </w:r>
          </w:p>
        </w:tc>
        <w:tc>
          <w:tcPr>
            <w:tcW w:w="1276" w:type="dxa"/>
            <w:tcBorders>
              <w:lef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815.86</w:t>
            </w:r>
          </w:p>
        </w:tc>
      </w:tr>
      <w:tr w:rsidR="00992C33" w:rsidRPr="00992C33" w:rsidTr="00992C33">
        <w:tc>
          <w:tcPr>
            <w:tcW w:w="1953" w:type="dxa"/>
          </w:tcPr>
          <w:p w:rsidR="00992C33" w:rsidRPr="00992C33" w:rsidRDefault="00992C33" w:rsidP="004E797D">
            <w:pPr>
              <w:autoSpaceDE w:val="0"/>
              <w:autoSpaceDN w:val="0"/>
              <w:adjustRightInd w:val="0"/>
              <w:rPr>
                <w:rFonts w:cstheme="minorHAnsi"/>
                <w:b/>
                <w:bCs/>
                <w:sz w:val="20"/>
                <w:szCs w:val="20"/>
              </w:rPr>
            </w:pPr>
            <w:r w:rsidRPr="00992C33">
              <w:rPr>
                <w:rFonts w:cstheme="minorHAnsi"/>
                <w:b/>
                <w:bCs/>
                <w:sz w:val="20"/>
                <w:szCs w:val="20"/>
              </w:rPr>
              <w:t xml:space="preserve">Private Sector Banks </w:t>
            </w:r>
          </w:p>
        </w:tc>
        <w:tc>
          <w:tcPr>
            <w:tcW w:w="992" w:type="dxa"/>
            <w:tcBorders>
              <w:right w:val="single" w:sz="4" w:space="0" w:color="auto"/>
            </w:tcBorders>
          </w:tcPr>
          <w:p w:rsidR="00992C33" w:rsidRPr="00992C33" w:rsidRDefault="00992C33" w:rsidP="004E797D">
            <w:pPr>
              <w:autoSpaceDE w:val="0"/>
              <w:autoSpaceDN w:val="0"/>
              <w:adjustRightInd w:val="0"/>
              <w:jc w:val="right"/>
              <w:rPr>
                <w:rFonts w:cstheme="minorHAnsi"/>
                <w:bCs/>
                <w:sz w:val="20"/>
                <w:szCs w:val="20"/>
              </w:rPr>
            </w:pPr>
            <w:r w:rsidRPr="00992C33">
              <w:rPr>
                <w:rFonts w:cstheme="minorHAnsi"/>
                <w:bCs/>
                <w:sz w:val="20"/>
                <w:szCs w:val="20"/>
              </w:rPr>
              <w:t>1960</w:t>
            </w:r>
          </w:p>
        </w:tc>
        <w:tc>
          <w:tcPr>
            <w:tcW w:w="1276" w:type="dxa"/>
            <w:tcBorders>
              <w:left w:val="single" w:sz="4" w:space="0" w:color="auto"/>
            </w:tcBorders>
          </w:tcPr>
          <w:p w:rsidR="00992C33" w:rsidRPr="00992C33" w:rsidRDefault="00992C33" w:rsidP="004E797D">
            <w:pPr>
              <w:autoSpaceDE w:val="0"/>
              <w:autoSpaceDN w:val="0"/>
              <w:adjustRightInd w:val="0"/>
              <w:jc w:val="right"/>
              <w:rPr>
                <w:rFonts w:cstheme="minorHAnsi"/>
                <w:bCs/>
                <w:sz w:val="20"/>
                <w:szCs w:val="20"/>
              </w:rPr>
            </w:pPr>
            <w:r w:rsidRPr="00992C33">
              <w:rPr>
                <w:rFonts w:cstheme="minorHAnsi"/>
                <w:bCs/>
                <w:sz w:val="20"/>
                <w:szCs w:val="20"/>
              </w:rPr>
              <w:t>79</w:t>
            </w:r>
          </w:p>
        </w:tc>
        <w:tc>
          <w:tcPr>
            <w:tcW w:w="1134" w:type="dxa"/>
            <w:tcBorders>
              <w:righ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1141</w:t>
            </w:r>
          </w:p>
        </w:tc>
        <w:tc>
          <w:tcPr>
            <w:tcW w:w="1321" w:type="dxa"/>
            <w:tcBorders>
              <w:lef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48.31</w:t>
            </w:r>
          </w:p>
        </w:tc>
        <w:tc>
          <w:tcPr>
            <w:tcW w:w="1089" w:type="dxa"/>
            <w:tcBorders>
              <w:righ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819</w:t>
            </w:r>
          </w:p>
        </w:tc>
        <w:tc>
          <w:tcPr>
            <w:tcW w:w="1276" w:type="dxa"/>
            <w:tcBorders>
              <w:lef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30.69</w:t>
            </w:r>
          </w:p>
        </w:tc>
      </w:tr>
      <w:tr w:rsidR="00992C33" w:rsidRPr="00992C33" w:rsidTr="00992C33">
        <w:tc>
          <w:tcPr>
            <w:tcW w:w="1953" w:type="dxa"/>
          </w:tcPr>
          <w:p w:rsidR="00992C33" w:rsidRPr="00992C33" w:rsidRDefault="00992C33" w:rsidP="004E797D">
            <w:pPr>
              <w:autoSpaceDE w:val="0"/>
              <w:autoSpaceDN w:val="0"/>
              <w:adjustRightInd w:val="0"/>
              <w:rPr>
                <w:rFonts w:cstheme="minorHAnsi"/>
                <w:b/>
                <w:bCs/>
                <w:sz w:val="20"/>
                <w:szCs w:val="20"/>
              </w:rPr>
            </w:pPr>
            <w:r w:rsidRPr="00992C33">
              <w:rPr>
                <w:rFonts w:cstheme="minorHAnsi"/>
                <w:b/>
                <w:bCs/>
                <w:sz w:val="20"/>
                <w:szCs w:val="20"/>
              </w:rPr>
              <w:t xml:space="preserve">RRBs </w:t>
            </w:r>
          </w:p>
        </w:tc>
        <w:tc>
          <w:tcPr>
            <w:tcW w:w="992" w:type="dxa"/>
            <w:tcBorders>
              <w:right w:val="single" w:sz="4" w:space="0" w:color="auto"/>
            </w:tcBorders>
          </w:tcPr>
          <w:p w:rsidR="00992C33" w:rsidRPr="00992C33" w:rsidRDefault="00992C33" w:rsidP="004E797D">
            <w:pPr>
              <w:autoSpaceDE w:val="0"/>
              <w:autoSpaceDN w:val="0"/>
              <w:adjustRightInd w:val="0"/>
              <w:jc w:val="right"/>
              <w:rPr>
                <w:rFonts w:cstheme="minorHAnsi"/>
                <w:bCs/>
                <w:sz w:val="20"/>
                <w:szCs w:val="20"/>
              </w:rPr>
            </w:pPr>
            <w:r w:rsidRPr="00992C33">
              <w:rPr>
                <w:rFonts w:cstheme="minorHAnsi"/>
                <w:bCs/>
                <w:sz w:val="20"/>
                <w:szCs w:val="20"/>
              </w:rPr>
              <w:t>8960</w:t>
            </w:r>
          </w:p>
        </w:tc>
        <w:tc>
          <w:tcPr>
            <w:tcW w:w="1276" w:type="dxa"/>
            <w:tcBorders>
              <w:left w:val="single" w:sz="4" w:space="0" w:color="auto"/>
            </w:tcBorders>
          </w:tcPr>
          <w:p w:rsidR="00992C33" w:rsidRPr="00992C33" w:rsidRDefault="00992C33" w:rsidP="004E797D">
            <w:pPr>
              <w:autoSpaceDE w:val="0"/>
              <w:autoSpaceDN w:val="0"/>
              <w:adjustRightInd w:val="0"/>
              <w:jc w:val="right"/>
              <w:rPr>
                <w:rFonts w:cstheme="minorHAnsi"/>
                <w:bCs/>
                <w:sz w:val="20"/>
                <w:szCs w:val="20"/>
              </w:rPr>
            </w:pPr>
            <w:r w:rsidRPr="00992C33">
              <w:rPr>
                <w:rFonts w:cstheme="minorHAnsi"/>
                <w:bCs/>
                <w:sz w:val="20"/>
                <w:szCs w:val="20"/>
              </w:rPr>
              <w:t>132</w:t>
            </w:r>
          </w:p>
        </w:tc>
        <w:tc>
          <w:tcPr>
            <w:tcW w:w="1134" w:type="dxa"/>
            <w:tcBorders>
              <w:righ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6875</w:t>
            </w:r>
          </w:p>
        </w:tc>
        <w:tc>
          <w:tcPr>
            <w:tcW w:w="1321" w:type="dxa"/>
            <w:tcBorders>
              <w:lef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125.13</w:t>
            </w:r>
          </w:p>
        </w:tc>
        <w:tc>
          <w:tcPr>
            <w:tcW w:w="1089" w:type="dxa"/>
            <w:tcBorders>
              <w:righ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2085</w:t>
            </w:r>
          </w:p>
        </w:tc>
        <w:tc>
          <w:tcPr>
            <w:tcW w:w="1276" w:type="dxa"/>
            <w:tcBorders>
              <w:lef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6.87</w:t>
            </w:r>
          </w:p>
        </w:tc>
      </w:tr>
      <w:tr w:rsidR="00992C33" w:rsidRPr="00992C33" w:rsidTr="00992C33">
        <w:tc>
          <w:tcPr>
            <w:tcW w:w="1953" w:type="dxa"/>
          </w:tcPr>
          <w:p w:rsidR="00992C33" w:rsidRPr="00992C33" w:rsidRDefault="00992C33" w:rsidP="004E797D">
            <w:pPr>
              <w:autoSpaceDE w:val="0"/>
              <w:autoSpaceDN w:val="0"/>
              <w:adjustRightInd w:val="0"/>
              <w:rPr>
                <w:rFonts w:cstheme="minorHAnsi"/>
                <w:b/>
                <w:bCs/>
                <w:sz w:val="20"/>
                <w:szCs w:val="20"/>
              </w:rPr>
            </w:pPr>
            <w:r w:rsidRPr="00992C33">
              <w:rPr>
                <w:rFonts w:cstheme="minorHAnsi"/>
                <w:b/>
                <w:bCs/>
                <w:sz w:val="20"/>
                <w:szCs w:val="20"/>
              </w:rPr>
              <w:t xml:space="preserve">Co-operative Banks </w:t>
            </w:r>
          </w:p>
        </w:tc>
        <w:tc>
          <w:tcPr>
            <w:tcW w:w="992" w:type="dxa"/>
            <w:tcBorders>
              <w:right w:val="single" w:sz="4" w:space="0" w:color="auto"/>
            </w:tcBorders>
          </w:tcPr>
          <w:p w:rsidR="00992C33" w:rsidRPr="00992C33" w:rsidRDefault="00992C33" w:rsidP="004E797D">
            <w:pPr>
              <w:autoSpaceDE w:val="0"/>
              <w:autoSpaceDN w:val="0"/>
              <w:adjustRightInd w:val="0"/>
              <w:jc w:val="right"/>
              <w:rPr>
                <w:rFonts w:cstheme="minorHAnsi"/>
                <w:bCs/>
                <w:sz w:val="20"/>
                <w:szCs w:val="20"/>
              </w:rPr>
            </w:pPr>
            <w:r w:rsidRPr="00992C33">
              <w:rPr>
                <w:rFonts w:cstheme="minorHAnsi"/>
                <w:bCs/>
                <w:sz w:val="20"/>
                <w:szCs w:val="20"/>
              </w:rPr>
              <w:t>402</w:t>
            </w:r>
          </w:p>
        </w:tc>
        <w:tc>
          <w:tcPr>
            <w:tcW w:w="1276" w:type="dxa"/>
            <w:tcBorders>
              <w:left w:val="single" w:sz="4" w:space="0" w:color="auto"/>
            </w:tcBorders>
          </w:tcPr>
          <w:p w:rsidR="00992C33" w:rsidRPr="00992C33" w:rsidRDefault="00992C33" w:rsidP="004E797D">
            <w:pPr>
              <w:autoSpaceDE w:val="0"/>
              <w:autoSpaceDN w:val="0"/>
              <w:adjustRightInd w:val="0"/>
              <w:jc w:val="right"/>
              <w:rPr>
                <w:rFonts w:cstheme="minorHAnsi"/>
                <w:bCs/>
                <w:sz w:val="20"/>
                <w:szCs w:val="20"/>
              </w:rPr>
            </w:pPr>
            <w:r w:rsidRPr="00992C33">
              <w:rPr>
                <w:rFonts w:cstheme="minorHAnsi"/>
                <w:bCs/>
                <w:sz w:val="20"/>
                <w:szCs w:val="20"/>
              </w:rPr>
              <w:t>4</w:t>
            </w:r>
          </w:p>
        </w:tc>
        <w:tc>
          <w:tcPr>
            <w:tcW w:w="1134" w:type="dxa"/>
            <w:tcBorders>
              <w:righ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149</w:t>
            </w:r>
          </w:p>
        </w:tc>
        <w:tc>
          <w:tcPr>
            <w:tcW w:w="1321" w:type="dxa"/>
            <w:tcBorders>
              <w:left w:val="single" w:sz="4" w:space="0" w:color="auto"/>
            </w:tcBorders>
            <w:vAlign w:val="bottom"/>
          </w:tcPr>
          <w:p w:rsidR="00992C33" w:rsidRPr="00992C33" w:rsidRDefault="00992C33" w:rsidP="004E797D">
            <w:pPr>
              <w:jc w:val="right"/>
              <w:rPr>
                <w:rFonts w:cstheme="minorHAnsi"/>
                <w:bCs/>
                <w:sz w:val="20"/>
                <w:szCs w:val="20"/>
              </w:rPr>
            </w:pPr>
            <w:r w:rsidRPr="00992C33">
              <w:rPr>
                <w:rFonts w:cstheme="minorHAnsi"/>
                <w:bCs/>
                <w:sz w:val="20"/>
                <w:szCs w:val="20"/>
              </w:rPr>
              <w:t>2.28</w:t>
            </w:r>
          </w:p>
        </w:tc>
        <w:tc>
          <w:tcPr>
            <w:tcW w:w="1089" w:type="dxa"/>
            <w:tcBorders>
              <w:righ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253</w:t>
            </w:r>
          </w:p>
        </w:tc>
        <w:tc>
          <w:tcPr>
            <w:tcW w:w="1276" w:type="dxa"/>
            <w:tcBorders>
              <w:left w:val="single" w:sz="4" w:space="0" w:color="auto"/>
            </w:tcBorders>
          </w:tcPr>
          <w:p w:rsidR="00992C33" w:rsidRPr="00992C33" w:rsidRDefault="00992C33" w:rsidP="00992C33">
            <w:pPr>
              <w:pStyle w:val="ListParagraph"/>
              <w:ind w:left="0"/>
              <w:jc w:val="right"/>
              <w:rPr>
                <w:rFonts w:eastAsia="Times New Roman" w:cstheme="minorHAnsi"/>
                <w:bCs/>
                <w:sz w:val="20"/>
                <w:szCs w:val="20"/>
              </w:rPr>
            </w:pPr>
            <w:r w:rsidRPr="00992C33">
              <w:rPr>
                <w:rFonts w:eastAsia="Times New Roman" w:cstheme="minorHAnsi"/>
                <w:bCs/>
                <w:sz w:val="20"/>
                <w:szCs w:val="20"/>
              </w:rPr>
              <w:t>1.72</w:t>
            </w:r>
          </w:p>
        </w:tc>
      </w:tr>
      <w:tr w:rsidR="00992C33" w:rsidRPr="00992C33" w:rsidTr="00992C33">
        <w:tc>
          <w:tcPr>
            <w:tcW w:w="1953" w:type="dxa"/>
          </w:tcPr>
          <w:p w:rsidR="00992C33" w:rsidRPr="00992C33" w:rsidRDefault="00992C33" w:rsidP="004E797D">
            <w:pPr>
              <w:autoSpaceDE w:val="0"/>
              <w:autoSpaceDN w:val="0"/>
              <w:adjustRightInd w:val="0"/>
              <w:jc w:val="center"/>
              <w:rPr>
                <w:rFonts w:cstheme="minorHAnsi"/>
                <w:b/>
                <w:bCs/>
                <w:sz w:val="20"/>
                <w:szCs w:val="20"/>
              </w:rPr>
            </w:pPr>
            <w:r w:rsidRPr="00992C33">
              <w:rPr>
                <w:rFonts w:cstheme="minorHAnsi"/>
                <w:b/>
                <w:bCs/>
                <w:sz w:val="20"/>
                <w:szCs w:val="20"/>
              </w:rPr>
              <w:t>Grand Total</w:t>
            </w:r>
          </w:p>
        </w:tc>
        <w:tc>
          <w:tcPr>
            <w:tcW w:w="992" w:type="dxa"/>
            <w:tcBorders>
              <w:right w:val="single" w:sz="4" w:space="0" w:color="auto"/>
            </w:tcBorders>
          </w:tcPr>
          <w:p w:rsidR="00992C33" w:rsidRPr="00992C33" w:rsidRDefault="00992C33" w:rsidP="004E797D">
            <w:pPr>
              <w:autoSpaceDE w:val="0"/>
              <w:autoSpaceDN w:val="0"/>
              <w:adjustRightInd w:val="0"/>
              <w:jc w:val="right"/>
              <w:rPr>
                <w:rFonts w:cstheme="minorHAnsi"/>
                <w:b/>
                <w:bCs/>
                <w:sz w:val="20"/>
                <w:szCs w:val="20"/>
              </w:rPr>
            </w:pPr>
            <w:r w:rsidRPr="00992C33">
              <w:rPr>
                <w:rFonts w:cstheme="minorHAnsi"/>
                <w:b/>
                <w:bCs/>
                <w:sz w:val="20"/>
                <w:szCs w:val="20"/>
              </w:rPr>
              <w:t>167110</w:t>
            </w:r>
          </w:p>
        </w:tc>
        <w:tc>
          <w:tcPr>
            <w:tcW w:w="1276" w:type="dxa"/>
            <w:tcBorders>
              <w:left w:val="single" w:sz="4" w:space="0" w:color="auto"/>
            </w:tcBorders>
          </w:tcPr>
          <w:p w:rsidR="00992C33" w:rsidRPr="00992C33" w:rsidRDefault="00992C33" w:rsidP="004E797D">
            <w:pPr>
              <w:autoSpaceDE w:val="0"/>
              <w:autoSpaceDN w:val="0"/>
              <w:adjustRightInd w:val="0"/>
              <w:jc w:val="right"/>
              <w:rPr>
                <w:rFonts w:cstheme="minorHAnsi"/>
                <w:b/>
                <w:bCs/>
                <w:sz w:val="20"/>
                <w:szCs w:val="20"/>
              </w:rPr>
            </w:pPr>
            <w:r w:rsidRPr="00992C33">
              <w:rPr>
                <w:rFonts w:cstheme="minorHAnsi"/>
                <w:b/>
                <w:bCs/>
                <w:sz w:val="20"/>
                <w:szCs w:val="20"/>
              </w:rPr>
              <w:t>3815</w:t>
            </w:r>
          </w:p>
        </w:tc>
        <w:tc>
          <w:tcPr>
            <w:tcW w:w="1134" w:type="dxa"/>
            <w:tcBorders>
              <w:right w:val="single" w:sz="4" w:space="0" w:color="auto"/>
            </w:tcBorders>
            <w:vAlign w:val="bottom"/>
          </w:tcPr>
          <w:p w:rsidR="00992C33" w:rsidRPr="00992C33" w:rsidRDefault="00992C33" w:rsidP="004E797D">
            <w:pPr>
              <w:jc w:val="right"/>
              <w:rPr>
                <w:rFonts w:cstheme="minorHAnsi"/>
                <w:b/>
                <w:bCs/>
                <w:sz w:val="20"/>
                <w:szCs w:val="20"/>
              </w:rPr>
            </w:pPr>
            <w:r w:rsidRPr="00992C33">
              <w:rPr>
                <w:rFonts w:cstheme="minorHAnsi"/>
                <w:b/>
                <w:bCs/>
                <w:sz w:val="20"/>
                <w:szCs w:val="20"/>
              </w:rPr>
              <w:t>137664</w:t>
            </w:r>
          </w:p>
        </w:tc>
        <w:tc>
          <w:tcPr>
            <w:tcW w:w="1321" w:type="dxa"/>
            <w:tcBorders>
              <w:left w:val="single" w:sz="4" w:space="0" w:color="auto"/>
            </w:tcBorders>
            <w:vAlign w:val="bottom"/>
          </w:tcPr>
          <w:p w:rsidR="00992C33" w:rsidRPr="00992C33" w:rsidRDefault="00992C33" w:rsidP="004E797D">
            <w:pPr>
              <w:jc w:val="right"/>
              <w:rPr>
                <w:rFonts w:cstheme="minorHAnsi"/>
                <w:b/>
                <w:bCs/>
                <w:sz w:val="20"/>
                <w:szCs w:val="20"/>
              </w:rPr>
            </w:pPr>
            <w:r w:rsidRPr="00992C33">
              <w:rPr>
                <w:rFonts w:cstheme="minorHAnsi"/>
                <w:b/>
                <w:bCs/>
                <w:sz w:val="20"/>
                <w:szCs w:val="20"/>
              </w:rPr>
              <w:t>2959.86</w:t>
            </w:r>
          </w:p>
        </w:tc>
        <w:tc>
          <w:tcPr>
            <w:tcW w:w="1089" w:type="dxa"/>
            <w:tcBorders>
              <w:right w:val="single" w:sz="4" w:space="0" w:color="auto"/>
            </w:tcBorders>
          </w:tcPr>
          <w:p w:rsidR="00992C33" w:rsidRPr="00992C33" w:rsidRDefault="00992C33" w:rsidP="00992C33">
            <w:pPr>
              <w:pStyle w:val="ListParagraph"/>
              <w:ind w:left="0"/>
              <w:jc w:val="right"/>
              <w:rPr>
                <w:rFonts w:eastAsia="Times New Roman" w:cstheme="minorHAnsi"/>
                <w:b/>
                <w:bCs/>
                <w:sz w:val="20"/>
                <w:szCs w:val="20"/>
              </w:rPr>
            </w:pPr>
            <w:r w:rsidRPr="00992C33">
              <w:rPr>
                <w:rFonts w:eastAsia="Times New Roman" w:cstheme="minorHAnsi"/>
                <w:b/>
                <w:bCs/>
                <w:sz w:val="20"/>
                <w:szCs w:val="20"/>
              </w:rPr>
              <w:t>29446</w:t>
            </w:r>
          </w:p>
        </w:tc>
        <w:tc>
          <w:tcPr>
            <w:tcW w:w="1276" w:type="dxa"/>
            <w:tcBorders>
              <w:left w:val="single" w:sz="4" w:space="0" w:color="auto"/>
            </w:tcBorders>
          </w:tcPr>
          <w:p w:rsidR="00992C33" w:rsidRPr="00992C33" w:rsidRDefault="00992C33" w:rsidP="00992C33">
            <w:pPr>
              <w:pStyle w:val="ListParagraph"/>
              <w:ind w:left="0"/>
              <w:jc w:val="right"/>
              <w:rPr>
                <w:rFonts w:eastAsia="Times New Roman" w:cstheme="minorHAnsi"/>
                <w:b/>
                <w:bCs/>
                <w:sz w:val="20"/>
                <w:szCs w:val="20"/>
              </w:rPr>
            </w:pPr>
            <w:r w:rsidRPr="00992C33">
              <w:rPr>
                <w:rFonts w:eastAsia="Times New Roman" w:cstheme="minorHAnsi"/>
                <w:b/>
                <w:bCs/>
                <w:sz w:val="20"/>
                <w:szCs w:val="20"/>
              </w:rPr>
              <w:t>855.14</w:t>
            </w:r>
          </w:p>
        </w:tc>
      </w:tr>
    </w:tbl>
    <w:p w:rsidR="002D2B3F" w:rsidRDefault="002D2B3F" w:rsidP="009509E9">
      <w:pPr>
        <w:spacing w:before="240" w:after="0" w:line="240" w:lineRule="auto"/>
        <w:rPr>
          <w:rFonts w:eastAsia="Times New Roman" w:cstheme="minorHAnsi"/>
          <w:bCs/>
          <w:sz w:val="24"/>
          <w:szCs w:val="24"/>
        </w:rPr>
      </w:pPr>
      <w:r>
        <w:rPr>
          <w:rFonts w:eastAsia="Times New Roman" w:cstheme="minorHAnsi"/>
          <w:bCs/>
          <w:sz w:val="24"/>
          <w:szCs w:val="24"/>
        </w:rPr>
        <w:t>It is observed from the above table that banks have to extend another Rs.855 crores to achieve the target set by the MoF. Controllers are requested to sensitise the branch managers in this regard.</w:t>
      </w:r>
    </w:p>
    <w:p w:rsidR="002D2B3F" w:rsidRPr="002D2B3F" w:rsidRDefault="002D2B3F" w:rsidP="002D2B3F">
      <w:pPr>
        <w:spacing w:after="0"/>
        <w:rPr>
          <w:rFonts w:eastAsia="Times New Roman" w:cstheme="minorHAnsi"/>
          <w:bCs/>
          <w:sz w:val="12"/>
          <w:szCs w:val="24"/>
        </w:rPr>
      </w:pPr>
    </w:p>
    <w:p w:rsidR="009E3E2D" w:rsidRPr="002D2B3F" w:rsidRDefault="009E3E2D" w:rsidP="002D2B3F">
      <w:pPr>
        <w:spacing w:after="0"/>
        <w:rPr>
          <w:rFonts w:eastAsia="Times New Roman" w:cstheme="minorHAnsi"/>
          <w:b/>
          <w:bCs/>
          <w:sz w:val="24"/>
          <w:szCs w:val="24"/>
        </w:rPr>
      </w:pPr>
      <w:r w:rsidRPr="002D2B3F">
        <w:rPr>
          <w:rFonts w:eastAsia="Times New Roman" w:cstheme="minorHAnsi"/>
          <w:bCs/>
          <w:sz w:val="24"/>
          <w:szCs w:val="24"/>
        </w:rPr>
        <w:t>B</w:t>
      </w:r>
      <w:r w:rsidR="0096049F" w:rsidRPr="002D2B3F">
        <w:rPr>
          <w:rFonts w:eastAsia="Times New Roman" w:cstheme="minorHAnsi"/>
          <w:bCs/>
          <w:sz w:val="24"/>
          <w:szCs w:val="24"/>
        </w:rPr>
        <w:t>ank</w:t>
      </w:r>
      <w:r w:rsidRPr="002D2B3F">
        <w:rPr>
          <w:rFonts w:eastAsia="Times New Roman" w:cstheme="minorHAnsi"/>
          <w:bCs/>
          <w:sz w:val="24"/>
          <w:szCs w:val="24"/>
        </w:rPr>
        <w:t xml:space="preserve"> wise </w:t>
      </w:r>
      <w:r w:rsidR="00F10F62" w:rsidRPr="002D2B3F">
        <w:rPr>
          <w:rFonts w:eastAsia="Times New Roman" w:cstheme="minorHAnsi"/>
          <w:bCs/>
          <w:sz w:val="24"/>
          <w:szCs w:val="24"/>
        </w:rPr>
        <w:t xml:space="preserve">Education Loans </w:t>
      </w:r>
      <w:r w:rsidRPr="002D2B3F">
        <w:rPr>
          <w:rFonts w:eastAsia="Times New Roman" w:cstheme="minorHAnsi"/>
          <w:bCs/>
          <w:sz w:val="24"/>
          <w:szCs w:val="24"/>
        </w:rPr>
        <w:t xml:space="preserve">performance details placed as </w:t>
      </w:r>
      <w:r w:rsidRPr="002D2B3F">
        <w:rPr>
          <w:rFonts w:eastAsia="Times New Roman" w:cstheme="minorHAnsi"/>
          <w:b/>
          <w:bCs/>
          <w:sz w:val="24"/>
          <w:szCs w:val="24"/>
        </w:rPr>
        <w:t>Annexure</w:t>
      </w:r>
      <w:r w:rsidR="00AA51AB">
        <w:rPr>
          <w:rFonts w:eastAsia="Times New Roman" w:cstheme="minorHAnsi"/>
          <w:b/>
          <w:bCs/>
          <w:sz w:val="24"/>
          <w:szCs w:val="24"/>
        </w:rPr>
        <w:t>.No.13</w:t>
      </w:r>
    </w:p>
    <w:p w:rsidR="002D2B3F" w:rsidRPr="00D03583" w:rsidRDefault="002D2B3F" w:rsidP="00A54CAA">
      <w:pPr>
        <w:pStyle w:val="ListParagraph"/>
        <w:spacing w:after="0"/>
        <w:ind w:left="502"/>
        <w:rPr>
          <w:rFonts w:eastAsia="Times New Roman" w:cstheme="minorHAnsi"/>
          <w:b/>
          <w:bCs/>
          <w:sz w:val="8"/>
          <w:szCs w:val="24"/>
        </w:rPr>
      </w:pPr>
    </w:p>
    <w:p w:rsidR="00F4601D" w:rsidRPr="00856EB1" w:rsidRDefault="00F4601D" w:rsidP="007F126F">
      <w:pPr>
        <w:pStyle w:val="296"/>
        <w:numPr>
          <w:ilvl w:val="0"/>
          <w:numId w:val="22"/>
        </w:numPr>
        <w:tabs>
          <w:tab w:val="left" w:pos="720"/>
        </w:tabs>
        <w:autoSpaceDE w:val="0"/>
        <w:spacing w:line="276" w:lineRule="auto"/>
        <w:rPr>
          <w:rFonts w:asciiTheme="minorHAnsi" w:hAnsiTheme="minorHAnsi" w:cstheme="minorHAnsi"/>
          <w:b/>
        </w:rPr>
      </w:pPr>
      <w:r w:rsidRPr="00856EB1">
        <w:rPr>
          <w:rFonts w:asciiTheme="minorHAnsi" w:hAnsiTheme="minorHAnsi" w:cstheme="minorHAnsi"/>
          <w:b/>
        </w:rPr>
        <w:t>Insisting on Collaterals and Guarantees while sanctioning the education loans :</w:t>
      </w:r>
    </w:p>
    <w:p w:rsidR="00B322BD" w:rsidRPr="00D03583" w:rsidRDefault="00B322BD" w:rsidP="00680F9F">
      <w:pPr>
        <w:pStyle w:val="296"/>
        <w:tabs>
          <w:tab w:val="left" w:pos="720"/>
        </w:tabs>
        <w:autoSpaceDE w:val="0"/>
        <w:ind w:left="90"/>
        <w:rPr>
          <w:rFonts w:asciiTheme="minorHAnsi" w:hAnsiTheme="minorHAnsi" w:cstheme="minorHAnsi"/>
          <w:sz w:val="10"/>
        </w:rPr>
      </w:pPr>
    </w:p>
    <w:p w:rsidR="0012240C" w:rsidRPr="00856EB1" w:rsidRDefault="0012240C" w:rsidP="00B322BD">
      <w:pPr>
        <w:pStyle w:val="296"/>
        <w:tabs>
          <w:tab w:val="left" w:pos="720"/>
        </w:tabs>
        <w:autoSpaceDE w:val="0"/>
        <w:spacing w:line="276" w:lineRule="auto"/>
        <w:ind w:left="90"/>
        <w:rPr>
          <w:rFonts w:asciiTheme="minorHAnsi" w:hAnsiTheme="minorHAnsi" w:cstheme="minorHAnsi"/>
        </w:rPr>
      </w:pPr>
      <w:r w:rsidRPr="00856EB1">
        <w:rPr>
          <w:rFonts w:asciiTheme="minorHAnsi" w:hAnsiTheme="minorHAnsi" w:cstheme="minorHAnsi"/>
        </w:rPr>
        <w:t xml:space="preserve">RBI Hyderabad vide Lr. No.RPCD(H)/LBS/326/02.03.03/2014-15,  September,10 2014 </w:t>
      </w:r>
      <w:r w:rsidR="00F4601D" w:rsidRPr="00856EB1">
        <w:rPr>
          <w:rFonts w:asciiTheme="minorHAnsi" w:hAnsiTheme="minorHAnsi" w:cstheme="minorHAnsi"/>
        </w:rPr>
        <w:t>informed that they are receiving frequent complaints that banks are insisting collaterals &amp; guarantees while sanctioning education loans. Hence RBI Hyderabad advised SLBC to communicate the guidelines of RBI contained in</w:t>
      </w:r>
      <w:r w:rsidRPr="00856EB1">
        <w:rPr>
          <w:rFonts w:asciiTheme="minorHAnsi" w:hAnsiTheme="minorHAnsi" w:cstheme="minorHAnsi"/>
        </w:rPr>
        <w:t xml:space="preserve"> circular RPCD.PLNFS.BC.No.83/06.12.05/2000-01,  April,28  2001 regarding education loan scheme, wherein it was advised that no security may be insisted upon for loans </w:t>
      </w:r>
      <w:r w:rsidR="003320C9" w:rsidRPr="00856EB1">
        <w:rPr>
          <w:rFonts w:asciiTheme="minorHAnsi" w:hAnsiTheme="minorHAnsi" w:cstheme="minorHAnsi"/>
        </w:rPr>
        <w:t>up to</w:t>
      </w:r>
      <w:r w:rsidRPr="00856EB1">
        <w:rPr>
          <w:rFonts w:asciiTheme="minorHAnsi" w:hAnsiTheme="minorHAnsi" w:cstheme="minorHAnsi"/>
        </w:rPr>
        <w:t xml:space="preserve"> Rs.4 </w:t>
      </w:r>
      <w:r w:rsidR="003320C9" w:rsidRPr="00856EB1">
        <w:rPr>
          <w:rFonts w:asciiTheme="minorHAnsi" w:hAnsiTheme="minorHAnsi" w:cstheme="minorHAnsi"/>
        </w:rPr>
        <w:t>lakhs</w:t>
      </w:r>
      <w:r w:rsidRPr="00856EB1">
        <w:rPr>
          <w:rFonts w:asciiTheme="minorHAnsi" w:hAnsiTheme="minorHAnsi" w:cstheme="minorHAnsi"/>
        </w:rPr>
        <w:t xml:space="preserve">. </w:t>
      </w:r>
    </w:p>
    <w:p w:rsidR="00DA3260" w:rsidRPr="00D03583" w:rsidRDefault="00DA3260" w:rsidP="008C729A">
      <w:pPr>
        <w:pStyle w:val="296"/>
        <w:tabs>
          <w:tab w:val="left" w:pos="720"/>
        </w:tabs>
        <w:autoSpaceDE w:val="0"/>
        <w:rPr>
          <w:rFonts w:asciiTheme="minorHAnsi" w:hAnsiTheme="minorHAnsi" w:cstheme="minorHAnsi"/>
          <w:sz w:val="10"/>
        </w:rPr>
      </w:pPr>
    </w:p>
    <w:p w:rsidR="00882226" w:rsidRDefault="00882226" w:rsidP="0012240C">
      <w:pPr>
        <w:pStyle w:val="296"/>
        <w:tabs>
          <w:tab w:val="left" w:pos="720"/>
        </w:tabs>
        <w:autoSpaceDE w:val="0"/>
        <w:spacing w:line="276" w:lineRule="auto"/>
        <w:rPr>
          <w:rFonts w:asciiTheme="minorHAnsi" w:hAnsiTheme="minorHAnsi" w:cstheme="minorHAnsi"/>
        </w:rPr>
      </w:pPr>
      <w:r w:rsidRPr="00856EB1">
        <w:rPr>
          <w:rFonts w:asciiTheme="minorHAnsi" w:hAnsiTheme="minorHAnsi" w:cstheme="minorHAnsi"/>
        </w:rPr>
        <w:t xml:space="preserve">SLBC circulated </w:t>
      </w:r>
      <w:r w:rsidR="004F7FA8" w:rsidRPr="00856EB1">
        <w:rPr>
          <w:rFonts w:asciiTheme="minorHAnsi" w:hAnsiTheme="minorHAnsi" w:cstheme="minorHAnsi"/>
        </w:rPr>
        <w:t>these guidelines to controlling authorities of all banks vide Lr.No.666/30/330/406 dated 15.09.2014</w:t>
      </w:r>
      <w:r w:rsidR="00F4601D" w:rsidRPr="00856EB1">
        <w:rPr>
          <w:rFonts w:asciiTheme="minorHAnsi" w:hAnsiTheme="minorHAnsi" w:cstheme="minorHAnsi"/>
        </w:rPr>
        <w:t xml:space="preserve"> for strict compliance</w:t>
      </w:r>
      <w:r w:rsidR="004F7FA8" w:rsidRPr="00856EB1">
        <w:rPr>
          <w:rFonts w:asciiTheme="minorHAnsi" w:hAnsiTheme="minorHAnsi" w:cstheme="minorHAnsi"/>
        </w:rPr>
        <w:t>.</w:t>
      </w:r>
    </w:p>
    <w:p w:rsidR="00D03583" w:rsidRPr="00D03583" w:rsidRDefault="00D03583" w:rsidP="0012240C">
      <w:pPr>
        <w:pStyle w:val="296"/>
        <w:tabs>
          <w:tab w:val="left" w:pos="720"/>
        </w:tabs>
        <w:autoSpaceDE w:val="0"/>
        <w:spacing w:line="276" w:lineRule="auto"/>
        <w:rPr>
          <w:rFonts w:asciiTheme="minorHAnsi" w:hAnsiTheme="minorHAnsi" w:cstheme="minorHAnsi"/>
          <w:sz w:val="12"/>
        </w:rPr>
      </w:pPr>
    </w:p>
    <w:p w:rsidR="00F07744" w:rsidRPr="00856EB1" w:rsidRDefault="00F07744" w:rsidP="007F126F">
      <w:pPr>
        <w:pStyle w:val="296"/>
        <w:numPr>
          <w:ilvl w:val="0"/>
          <w:numId w:val="22"/>
        </w:numPr>
        <w:tabs>
          <w:tab w:val="left" w:pos="720"/>
        </w:tabs>
        <w:autoSpaceDE w:val="0"/>
        <w:spacing w:line="276" w:lineRule="auto"/>
        <w:rPr>
          <w:rFonts w:asciiTheme="minorHAnsi" w:hAnsiTheme="minorHAnsi" w:cstheme="minorHAnsi"/>
          <w:b/>
        </w:rPr>
      </w:pPr>
      <w:r w:rsidRPr="00856EB1">
        <w:rPr>
          <w:rFonts w:asciiTheme="minorHAnsi" w:hAnsiTheme="minorHAnsi" w:cstheme="minorHAnsi"/>
          <w:b/>
        </w:rPr>
        <w:lastRenderedPageBreak/>
        <w:t>Central Scheme to provide Interest Subsidy (CSIS) :</w:t>
      </w:r>
    </w:p>
    <w:p w:rsidR="00F07744" w:rsidRPr="00856EB1" w:rsidRDefault="00F07744" w:rsidP="00B10CB9">
      <w:pPr>
        <w:pStyle w:val="296"/>
        <w:tabs>
          <w:tab w:val="left" w:pos="720"/>
        </w:tabs>
        <w:autoSpaceDE w:val="0"/>
        <w:spacing w:line="276" w:lineRule="auto"/>
        <w:jc w:val="both"/>
        <w:rPr>
          <w:rFonts w:asciiTheme="minorHAnsi" w:hAnsiTheme="minorHAnsi" w:cstheme="minorHAnsi"/>
        </w:rPr>
      </w:pPr>
      <w:r w:rsidRPr="00856EB1">
        <w:rPr>
          <w:rFonts w:asciiTheme="minorHAnsi" w:hAnsiTheme="minorHAnsi" w:cstheme="minorHAnsi"/>
        </w:rPr>
        <w:t>RBI Hyderabad vide Lr. No. RPCD (H)/LBS/370/02.03.03/2014-15 dated September 17, 2014 informed that some of the banks of Andhra Pradesh are not extending the benefit of CSIS to the eligible students who have been sanctioned education loan after March 31, 2009.</w:t>
      </w:r>
      <w:r w:rsidR="0000233E" w:rsidRPr="00856EB1">
        <w:rPr>
          <w:rFonts w:asciiTheme="minorHAnsi" w:hAnsiTheme="minorHAnsi" w:cstheme="minorHAnsi"/>
        </w:rPr>
        <w:t xml:space="preserve"> </w:t>
      </w:r>
      <w:r w:rsidRPr="00856EB1">
        <w:rPr>
          <w:rFonts w:asciiTheme="minorHAnsi" w:hAnsiTheme="minorHAnsi" w:cstheme="minorHAnsi"/>
        </w:rPr>
        <w:t>Some of the banks have not properly understood the CSIS guidelines and in the process have denied the benefit of interest subsidy to eligible students.</w:t>
      </w:r>
    </w:p>
    <w:p w:rsidR="0000233E" w:rsidRPr="00494D24" w:rsidRDefault="0000233E" w:rsidP="00B52CBA">
      <w:pPr>
        <w:pStyle w:val="296"/>
        <w:tabs>
          <w:tab w:val="left" w:pos="720"/>
        </w:tabs>
        <w:autoSpaceDE w:val="0"/>
        <w:ind w:left="450"/>
        <w:rPr>
          <w:rFonts w:asciiTheme="minorHAnsi" w:hAnsiTheme="minorHAnsi" w:cstheme="minorHAnsi"/>
          <w:sz w:val="10"/>
        </w:rPr>
      </w:pPr>
    </w:p>
    <w:p w:rsidR="00F07744" w:rsidRPr="00856EB1" w:rsidRDefault="00F07744" w:rsidP="00494D24">
      <w:pPr>
        <w:pStyle w:val="296"/>
        <w:tabs>
          <w:tab w:val="left" w:pos="720"/>
        </w:tabs>
        <w:autoSpaceDE w:val="0"/>
        <w:spacing w:after="240"/>
        <w:rPr>
          <w:rFonts w:asciiTheme="minorHAnsi" w:hAnsiTheme="minorHAnsi" w:cstheme="minorHAnsi"/>
        </w:rPr>
      </w:pPr>
      <w:r w:rsidRPr="00856EB1">
        <w:rPr>
          <w:rFonts w:asciiTheme="minorHAnsi" w:hAnsiTheme="minorHAnsi" w:cstheme="minorHAnsi"/>
        </w:rPr>
        <w:t xml:space="preserve">RBI </w:t>
      </w:r>
      <w:r w:rsidR="003F2089" w:rsidRPr="00856EB1">
        <w:rPr>
          <w:rFonts w:asciiTheme="minorHAnsi" w:hAnsiTheme="minorHAnsi" w:cstheme="minorHAnsi"/>
        </w:rPr>
        <w:t>advised that</w:t>
      </w:r>
      <w:r w:rsidRPr="00856EB1">
        <w:rPr>
          <w:rFonts w:asciiTheme="minorHAnsi" w:hAnsiTheme="minorHAnsi" w:cstheme="minorHAnsi"/>
        </w:rPr>
        <w:t xml:space="preserve"> as per the </w:t>
      </w:r>
      <w:r w:rsidR="0000233E" w:rsidRPr="00856EB1">
        <w:rPr>
          <w:rFonts w:asciiTheme="minorHAnsi" w:hAnsiTheme="minorHAnsi" w:cstheme="minorHAnsi"/>
        </w:rPr>
        <w:t>central government as well as IBA guidelines, the CSIS is applicable to all eligible students who pursue technical and professional education studies in India beginning from the academic year 2009-10.</w:t>
      </w:r>
      <w:r w:rsidRPr="00856EB1">
        <w:rPr>
          <w:rFonts w:asciiTheme="minorHAnsi" w:hAnsiTheme="minorHAnsi" w:cstheme="minorHAnsi"/>
        </w:rPr>
        <w:t xml:space="preserve"> </w:t>
      </w:r>
    </w:p>
    <w:p w:rsidR="0000233E" w:rsidRDefault="0000233E" w:rsidP="00B52CBA">
      <w:pPr>
        <w:pStyle w:val="296"/>
        <w:tabs>
          <w:tab w:val="left" w:pos="720"/>
        </w:tabs>
        <w:autoSpaceDE w:val="0"/>
        <w:rPr>
          <w:rFonts w:asciiTheme="minorHAnsi" w:hAnsiTheme="minorHAnsi" w:cstheme="minorHAnsi"/>
        </w:rPr>
      </w:pPr>
      <w:r w:rsidRPr="00856EB1">
        <w:rPr>
          <w:rFonts w:asciiTheme="minorHAnsi" w:hAnsiTheme="minorHAnsi" w:cstheme="minorHAnsi"/>
        </w:rPr>
        <w:t>SLBC circulated these guidelines to controlling authorities of all banks vide Lr.No.666/30/330/427 dated 20.09.2014 for strict compliance.</w:t>
      </w:r>
    </w:p>
    <w:p w:rsidR="00003493" w:rsidRPr="00494D24" w:rsidRDefault="00003493" w:rsidP="00B52CBA">
      <w:pPr>
        <w:pStyle w:val="296"/>
        <w:tabs>
          <w:tab w:val="left" w:pos="720"/>
        </w:tabs>
        <w:autoSpaceDE w:val="0"/>
        <w:rPr>
          <w:rFonts w:asciiTheme="minorHAnsi" w:hAnsiTheme="minorHAnsi" w:cstheme="minorHAnsi"/>
          <w:sz w:val="16"/>
        </w:rPr>
      </w:pPr>
    </w:p>
    <w:p w:rsidR="00003493" w:rsidRPr="00C25F14" w:rsidRDefault="00003493" w:rsidP="00494D24">
      <w:pPr>
        <w:pStyle w:val="296"/>
        <w:numPr>
          <w:ilvl w:val="0"/>
          <w:numId w:val="22"/>
        </w:numPr>
        <w:tabs>
          <w:tab w:val="left" w:pos="720"/>
        </w:tabs>
        <w:autoSpaceDE w:val="0"/>
        <w:spacing w:line="276" w:lineRule="auto"/>
        <w:jc w:val="both"/>
        <w:rPr>
          <w:rFonts w:asciiTheme="minorHAnsi" w:hAnsiTheme="minorHAnsi" w:cstheme="minorHAnsi"/>
          <w:b/>
        </w:rPr>
      </w:pPr>
      <w:r w:rsidRPr="00C25F14">
        <w:rPr>
          <w:rFonts w:asciiTheme="minorHAnsi" w:hAnsiTheme="minorHAnsi" w:cstheme="minorHAnsi"/>
          <w:b/>
        </w:rPr>
        <w:t>Padho Pardesh – Scheme for interest subsidy on Education loans for Overseas Studies for the Minority communities :</w:t>
      </w:r>
    </w:p>
    <w:p w:rsidR="00003493" w:rsidRPr="00C25F14" w:rsidRDefault="00003493" w:rsidP="00003493">
      <w:pPr>
        <w:pStyle w:val="296"/>
        <w:tabs>
          <w:tab w:val="left" w:pos="720"/>
        </w:tabs>
        <w:autoSpaceDE w:val="0"/>
        <w:spacing w:line="276" w:lineRule="auto"/>
        <w:rPr>
          <w:rFonts w:asciiTheme="minorHAnsi" w:hAnsiTheme="minorHAnsi" w:cstheme="minorHAnsi"/>
        </w:rPr>
      </w:pPr>
      <w:r w:rsidRPr="00C25F14">
        <w:rPr>
          <w:rFonts w:asciiTheme="minorHAnsi" w:hAnsiTheme="minorHAnsi" w:cstheme="minorHAnsi"/>
        </w:rPr>
        <w:t>Padho Pardesh – scheme for interest subsidy on Education loans for Overseas Studies i.e., Masters, M.Phil &amp; Ph. D for the studies belonging to the Minority communities Viz. Muslims, Christians, Sikhs, Buddhists, Jains and Parsis (effective from 2013-14)</w:t>
      </w:r>
    </w:p>
    <w:p w:rsidR="00003493" w:rsidRPr="00C25F14" w:rsidRDefault="00003493" w:rsidP="00003493">
      <w:pPr>
        <w:pStyle w:val="296"/>
        <w:tabs>
          <w:tab w:val="left" w:pos="720"/>
        </w:tabs>
        <w:autoSpaceDE w:val="0"/>
        <w:spacing w:line="276" w:lineRule="auto"/>
        <w:ind w:left="450"/>
        <w:rPr>
          <w:rFonts w:asciiTheme="minorHAnsi" w:hAnsiTheme="minorHAnsi" w:cstheme="minorHAnsi"/>
          <w:sz w:val="8"/>
        </w:rPr>
      </w:pPr>
    </w:p>
    <w:p w:rsidR="00003493" w:rsidRPr="00601B40" w:rsidRDefault="00003493" w:rsidP="00003493">
      <w:pPr>
        <w:pStyle w:val="296"/>
        <w:tabs>
          <w:tab w:val="left" w:pos="720"/>
        </w:tabs>
        <w:autoSpaceDE w:val="0"/>
        <w:spacing w:line="276" w:lineRule="auto"/>
        <w:jc w:val="both"/>
        <w:rPr>
          <w:rFonts w:asciiTheme="minorHAnsi" w:hAnsiTheme="minorHAnsi" w:cstheme="minorHAnsi"/>
          <w:color w:val="FF0000"/>
        </w:rPr>
      </w:pPr>
      <w:r w:rsidRPr="00C25F14">
        <w:rPr>
          <w:rFonts w:asciiTheme="minorHAnsi" w:hAnsiTheme="minorHAnsi" w:cstheme="minorHAnsi"/>
        </w:rPr>
        <w:t>Government of India, Ministry of Minority Affairs has formulated a scheme for interest subsidy on education loans for overseas studies to promote educational advancement of students from minority communities’ for adoption by all banks. In order to support students from economically weaker sections of notified minority communities of the society, the scheme is introduced by Government of India</w:t>
      </w:r>
      <w:r w:rsidRPr="00601B40">
        <w:rPr>
          <w:rFonts w:asciiTheme="minorHAnsi" w:hAnsiTheme="minorHAnsi" w:cstheme="minorHAnsi"/>
          <w:color w:val="FF0000"/>
        </w:rPr>
        <w:t>.</w:t>
      </w:r>
    </w:p>
    <w:p w:rsidR="00003493" w:rsidRPr="00494D24" w:rsidRDefault="00003493" w:rsidP="00003493">
      <w:pPr>
        <w:pStyle w:val="296"/>
        <w:tabs>
          <w:tab w:val="left" w:pos="720"/>
        </w:tabs>
        <w:autoSpaceDE w:val="0"/>
        <w:ind w:left="502"/>
        <w:rPr>
          <w:rFonts w:asciiTheme="minorHAnsi" w:hAnsiTheme="minorHAnsi" w:cstheme="minorHAnsi"/>
          <w:sz w:val="10"/>
        </w:rPr>
      </w:pPr>
    </w:p>
    <w:p w:rsidR="00494BB5" w:rsidRPr="00856EB1" w:rsidRDefault="00494BB5" w:rsidP="00B52CBA">
      <w:pPr>
        <w:pStyle w:val="296"/>
        <w:tabs>
          <w:tab w:val="left" w:pos="720"/>
        </w:tabs>
        <w:autoSpaceDE w:val="0"/>
        <w:rPr>
          <w:rFonts w:asciiTheme="minorHAnsi" w:hAnsiTheme="minorHAnsi" w:cstheme="minorHAnsi"/>
        </w:rPr>
      </w:pPr>
    </w:p>
    <w:p w:rsidR="00430CA7" w:rsidRPr="00856EB1" w:rsidRDefault="00430CA7" w:rsidP="00003493">
      <w:pPr>
        <w:pStyle w:val="ListParagraph"/>
        <w:numPr>
          <w:ilvl w:val="0"/>
          <w:numId w:val="22"/>
        </w:numPr>
        <w:spacing w:after="0" w:line="240" w:lineRule="auto"/>
        <w:rPr>
          <w:rFonts w:cstheme="minorHAnsi"/>
          <w:b/>
          <w:sz w:val="24"/>
          <w:szCs w:val="24"/>
        </w:rPr>
      </w:pPr>
      <w:r w:rsidRPr="00856EB1">
        <w:rPr>
          <w:rFonts w:cstheme="minorHAnsi"/>
          <w:b/>
          <w:sz w:val="24"/>
          <w:szCs w:val="24"/>
        </w:rPr>
        <w:t>Overd</w:t>
      </w:r>
      <w:r w:rsidR="00DD5F93" w:rsidRPr="00856EB1">
        <w:rPr>
          <w:rFonts w:cstheme="minorHAnsi"/>
          <w:b/>
          <w:sz w:val="24"/>
          <w:szCs w:val="24"/>
        </w:rPr>
        <w:t>ue/NPAs under Education</w:t>
      </w:r>
      <w:r w:rsidR="00E94FD1" w:rsidRPr="00856EB1">
        <w:rPr>
          <w:rFonts w:cstheme="minorHAnsi"/>
          <w:b/>
          <w:sz w:val="24"/>
          <w:szCs w:val="24"/>
        </w:rPr>
        <w:t xml:space="preserve"> Loans </w:t>
      </w:r>
      <w:r w:rsidR="00A422C8" w:rsidRPr="00856EB1">
        <w:rPr>
          <w:rFonts w:cstheme="minorHAnsi"/>
          <w:b/>
          <w:sz w:val="24"/>
          <w:szCs w:val="24"/>
        </w:rPr>
        <w:t xml:space="preserve"> as on 30.0</w:t>
      </w:r>
      <w:r w:rsidR="00A84304" w:rsidRPr="00856EB1">
        <w:rPr>
          <w:rFonts w:cstheme="minorHAnsi"/>
          <w:b/>
          <w:sz w:val="24"/>
          <w:szCs w:val="24"/>
        </w:rPr>
        <w:t>9</w:t>
      </w:r>
      <w:r w:rsidR="00A422C8" w:rsidRPr="00856EB1">
        <w:rPr>
          <w:rFonts w:cstheme="minorHAnsi"/>
          <w:b/>
          <w:sz w:val="24"/>
          <w:szCs w:val="24"/>
        </w:rPr>
        <w:t>.201</w:t>
      </w:r>
      <w:r w:rsidR="00D5075C" w:rsidRPr="00856EB1">
        <w:rPr>
          <w:rFonts w:cstheme="minorHAnsi"/>
          <w:b/>
          <w:sz w:val="24"/>
          <w:szCs w:val="24"/>
        </w:rPr>
        <w:t>4</w:t>
      </w:r>
    </w:p>
    <w:p w:rsidR="00430CA7" w:rsidRPr="00856EB1" w:rsidRDefault="00430CA7" w:rsidP="00430CA7">
      <w:pPr>
        <w:spacing w:after="0" w:line="240" w:lineRule="auto"/>
        <w:jc w:val="right"/>
        <w:rPr>
          <w:rFonts w:cstheme="minorHAnsi"/>
          <w:b/>
          <w:sz w:val="24"/>
          <w:szCs w:val="24"/>
        </w:rPr>
      </w:pPr>
      <w:r w:rsidRPr="00856EB1">
        <w:rPr>
          <w:rFonts w:cstheme="minorHAnsi"/>
          <w:b/>
          <w:sz w:val="24"/>
          <w:szCs w:val="24"/>
        </w:rPr>
        <w:t>(Rs. In crores)</w:t>
      </w:r>
    </w:p>
    <w:tbl>
      <w:tblPr>
        <w:tblW w:w="5000" w:type="pct"/>
        <w:tblLook w:val="04A0"/>
      </w:tblPr>
      <w:tblGrid>
        <w:gridCol w:w="2212"/>
        <w:gridCol w:w="1127"/>
        <w:gridCol w:w="1035"/>
        <w:gridCol w:w="1117"/>
        <w:gridCol w:w="1218"/>
        <w:gridCol w:w="1075"/>
        <w:gridCol w:w="1117"/>
        <w:gridCol w:w="1035"/>
      </w:tblGrid>
      <w:tr w:rsidR="00430CA7" w:rsidRPr="00856EB1" w:rsidTr="00430CA7">
        <w:tc>
          <w:tcPr>
            <w:tcW w:w="111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430CA7">
            <w:pPr>
              <w:spacing w:after="0"/>
              <w:jc w:val="center"/>
              <w:rPr>
                <w:rFonts w:cstheme="minorHAnsi"/>
                <w:sz w:val="24"/>
                <w:szCs w:val="24"/>
              </w:rPr>
            </w:pPr>
            <w:r w:rsidRPr="00856EB1">
              <w:rPr>
                <w:rFonts w:cstheme="minorHAnsi"/>
                <w:sz w:val="24"/>
                <w:szCs w:val="24"/>
              </w:rPr>
              <w:t>Sector</w:t>
            </w:r>
          </w:p>
        </w:tc>
        <w:tc>
          <w:tcPr>
            <w:tcW w:w="108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430CA7">
            <w:pPr>
              <w:spacing w:after="0"/>
              <w:jc w:val="center"/>
              <w:rPr>
                <w:rFonts w:cstheme="minorHAnsi"/>
                <w:sz w:val="24"/>
                <w:szCs w:val="24"/>
              </w:rPr>
            </w:pPr>
            <w:r w:rsidRPr="00856EB1">
              <w:rPr>
                <w:rFonts w:cstheme="minorHAnsi"/>
                <w:sz w:val="24"/>
                <w:szCs w:val="24"/>
              </w:rPr>
              <w:t>Outstanding</w:t>
            </w:r>
          </w:p>
        </w:tc>
        <w:tc>
          <w:tcPr>
            <w:tcW w:w="171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430CA7">
            <w:pPr>
              <w:spacing w:after="0"/>
              <w:jc w:val="center"/>
              <w:rPr>
                <w:rFonts w:cstheme="minorHAnsi"/>
                <w:sz w:val="24"/>
                <w:szCs w:val="24"/>
              </w:rPr>
            </w:pPr>
            <w:r w:rsidRPr="00856EB1">
              <w:rPr>
                <w:rFonts w:cstheme="minorHAnsi"/>
                <w:sz w:val="24"/>
                <w:szCs w:val="24"/>
              </w:rPr>
              <w:t>Overdue</w:t>
            </w:r>
          </w:p>
        </w:tc>
        <w:tc>
          <w:tcPr>
            <w:tcW w:w="10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430CA7">
            <w:pPr>
              <w:spacing w:after="0"/>
              <w:jc w:val="both"/>
              <w:rPr>
                <w:rFonts w:cstheme="minorHAnsi"/>
                <w:sz w:val="24"/>
                <w:szCs w:val="24"/>
              </w:rPr>
            </w:pPr>
            <w:r w:rsidRPr="00856EB1">
              <w:rPr>
                <w:rFonts w:cstheme="minorHAnsi"/>
                <w:sz w:val="24"/>
                <w:szCs w:val="24"/>
              </w:rPr>
              <w:t xml:space="preserve">Non – Performing Assets </w:t>
            </w:r>
          </w:p>
        </w:tc>
      </w:tr>
      <w:tr w:rsidR="00430CA7" w:rsidRPr="00856EB1" w:rsidTr="00195C5F">
        <w:trPr>
          <w:trHeight w:val="1277"/>
        </w:trPr>
        <w:tc>
          <w:tcPr>
            <w:tcW w:w="111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430CA7">
            <w:pPr>
              <w:spacing w:after="0"/>
              <w:rPr>
                <w:rFonts w:cstheme="minorHAnsi"/>
                <w:sz w:val="24"/>
                <w:szCs w:val="24"/>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430CA7">
            <w:pPr>
              <w:spacing w:after="0" w:line="240" w:lineRule="auto"/>
              <w:rPr>
                <w:rFonts w:cstheme="minorHAnsi"/>
                <w:sz w:val="24"/>
                <w:szCs w:val="24"/>
              </w:rPr>
            </w:pPr>
          </w:p>
          <w:p w:rsidR="00430CA7" w:rsidRPr="00856EB1" w:rsidRDefault="00430CA7" w:rsidP="00430CA7">
            <w:pPr>
              <w:spacing w:after="0" w:line="240" w:lineRule="auto"/>
              <w:rPr>
                <w:rFonts w:cstheme="minorHAnsi"/>
                <w:sz w:val="24"/>
                <w:szCs w:val="24"/>
              </w:rPr>
            </w:pPr>
            <w:r w:rsidRPr="00856EB1">
              <w:rPr>
                <w:rFonts w:cstheme="minorHAnsi"/>
                <w:sz w:val="24"/>
                <w:szCs w:val="24"/>
              </w:rPr>
              <w:t>No. of a/cs</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430CA7">
            <w:pPr>
              <w:spacing w:after="0" w:line="240" w:lineRule="auto"/>
              <w:rPr>
                <w:rFonts w:cstheme="minorHAnsi"/>
                <w:sz w:val="24"/>
                <w:szCs w:val="24"/>
              </w:rPr>
            </w:pPr>
          </w:p>
          <w:p w:rsidR="00430CA7" w:rsidRPr="00856EB1" w:rsidRDefault="00430CA7" w:rsidP="00430CA7">
            <w:pPr>
              <w:spacing w:after="0" w:line="240" w:lineRule="auto"/>
              <w:rPr>
                <w:rFonts w:cstheme="minorHAnsi"/>
                <w:sz w:val="24"/>
                <w:szCs w:val="24"/>
              </w:rPr>
            </w:pPr>
            <w:r w:rsidRPr="00856EB1">
              <w:rPr>
                <w:rFonts w:cstheme="minorHAnsi"/>
                <w:sz w:val="24"/>
                <w:szCs w:val="24"/>
              </w:rPr>
              <w:t>Amount</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430CA7">
            <w:pPr>
              <w:spacing w:after="0" w:line="240" w:lineRule="auto"/>
              <w:rPr>
                <w:rFonts w:cstheme="minorHAnsi"/>
                <w:sz w:val="24"/>
                <w:szCs w:val="24"/>
              </w:rPr>
            </w:pPr>
            <w:r w:rsidRPr="00856EB1">
              <w:rPr>
                <w:rFonts w:cstheme="minorHAnsi"/>
                <w:sz w:val="24"/>
                <w:szCs w:val="24"/>
              </w:rPr>
              <w:t>No. of overdue accounts</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430CA7">
            <w:pPr>
              <w:spacing w:after="0" w:line="240" w:lineRule="auto"/>
              <w:rPr>
                <w:rFonts w:cstheme="minorHAnsi"/>
                <w:sz w:val="24"/>
                <w:szCs w:val="24"/>
              </w:rPr>
            </w:pPr>
            <w:r w:rsidRPr="00856EB1">
              <w:rPr>
                <w:rFonts w:cstheme="minorHAnsi"/>
                <w:sz w:val="24"/>
                <w:szCs w:val="24"/>
              </w:rPr>
              <w:t>Total balance in overdue accounts</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856EB1" w:rsidRDefault="00430CA7" w:rsidP="00430CA7">
            <w:pPr>
              <w:spacing w:after="0" w:line="240" w:lineRule="auto"/>
              <w:rPr>
                <w:rFonts w:cstheme="minorHAnsi"/>
                <w:sz w:val="24"/>
                <w:szCs w:val="24"/>
              </w:rPr>
            </w:pPr>
            <w:r w:rsidRPr="00856EB1">
              <w:rPr>
                <w:rFonts w:cstheme="minorHAnsi"/>
                <w:sz w:val="24"/>
                <w:szCs w:val="24"/>
              </w:rPr>
              <w:t>Actual overdue amount</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430CA7">
            <w:pPr>
              <w:spacing w:after="0" w:line="240" w:lineRule="auto"/>
              <w:rPr>
                <w:rFonts w:cstheme="minorHAnsi"/>
                <w:sz w:val="24"/>
                <w:szCs w:val="24"/>
              </w:rPr>
            </w:pPr>
          </w:p>
          <w:p w:rsidR="00430CA7" w:rsidRPr="00856EB1" w:rsidRDefault="00430CA7" w:rsidP="00430CA7">
            <w:pPr>
              <w:spacing w:after="0" w:line="240" w:lineRule="auto"/>
              <w:rPr>
                <w:rFonts w:cstheme="minorHAnsi"/>
                <w:sz w:val="24"/>
                <w:szCs w:val="24"/>
              </w:rPr>
            </w:pPr>
            <w:r w:rsidRPr="00856EB1">
              <w:rPr>
                <w:rFonts w:cstheme="minorHAnsi"/>
                <w:sz w:val="24"/>
                <w:szCs w:val="24"/>
              </w:rPr>
              <w:t>No. of accounts</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856EB1" w:rsidRDefault="00430CA7" w:rsidP="00430CA7">
            <w:pPr>
              <w:spacing w:after="0" w:line="240" w:lineRule="auto"/>
              <w:rPr>
                <w:rFonts w:cstheme="minorHAnsi"/>
                <w:sz w:val="24"/>
                <w:szCs w:val="24"/>
              </w:rPr>
            </w:pPr>
          </w:p>
          <w:p w:rsidR="00430CA7" w:rsidRPr="00856EB1" w:rsidRDefault="00430CA7" w:rsidP="00430CA7">
            <w:pPr>
              <w:spacing w:after="0" w:line="240" w:lineRule="auto"/>
              <w:rPr>
                <w:rFonts w:cstheme="minorHAnsi"/>
                <w:sz w:val="24"/>
                <w:szCs w:val="24"/>
              </w:rPr>
            </w:pPr>
            <w:r w:rsidRPr="00856EB1">
              <w:rPr>
                <w:rFonts w:cstheme="minorHAnsi"/>
                <w:sz w:val="24"/>
                <w:szCs w:val="24"/>
              </w:rPr>
              <w:t>Amount</w:t>
            </w:r>
          </w:p>
        </w:tc>
      </w:tr>
      <w:tr w:rsidR="00430CA7" w:rsidRPr="00856EB1" w:rsidTr="00195C5F">
        <w:trPr>
          <w:trHeight w:val="800"/>
        </w:trPr>
        <w:tc>
          <w:tcPr>
            <w:tcW w:w="11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30CA7" w:rsidP="00440B50">
            <w:pPr>
              <w:spacing w:after="0"/>
              <w:jc w:val="center"/>
              <w:rPr>
                <w:rFonts w:cstheme="minorHAnsi"/>
                <w:sz w:val="24"/>
                <w:szCs w:val="24"/>
              </w:rPr>
            </w:pPr>
            <w:r w:rsidRPr="00856EB1">
              <w:rPr>
                <w:rFonts w:cstheme="minorHAnsi"/>
                <w:sz w:val="24"/>
                <w:szCs w:val="24"/>
              </w:rPr>
              <w:t>Education  loans</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443F0B" w:rsidP="00430CA7">
            <w:pPr>
              <w:spacing w:after="0" w:line="360" w:lineRule="auto"/>
              <w:jc w:val="center"/>
              <w:rPr>
                <w:rFonts w:cstheme="minorHAnsi"/>
                <w:sz w:val="24"/>
                <w:szCs w:val="24"/>
              </w:rPr>
            </w:pPr>
            <w:r w:rsidRPr="00856EB1">
              <w:rPr>
                <w:rFonts w:cstheme="minorHAnsi"/>
                <w:sz w:val="24"/>
                <w:szCs w:val="24"/>
              </w:rPr>
              <w:t>137</w:t>
            </w:r>
            <w:r w:rsidR="003354AA" w:rsidRPr="00856EB1">
              <w:rPr>
                <w:rFonts w:cstheme="minorHAnsi"/>
                <w:sz w:val="24"/>
                <w:szCs w:val="24"/>
              </w:rPr>
              <w:t>664</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443F0B" w:rsidP="00A422C8">
            <w:pPr>
              <w:spacing w:after="0" w:line="360" w:lineRule="auto"/>
              <w:jc w:val="center"/>
              <w:rPr>
                <w:rFonts w:cstheme="minorHAnsi"/>
                <w:sz w:val="24"/>
                <w:szCs w:val="24"/>
              </w:rPr>
            </w:pPr>
            <w:r w:rsidRPr="00856EB1">
              <w:rPr>
                <w:rFonts w:cstheme="minorHAnsi"/>
                <w:sz w:val="24"/>
                <w:szCs w:val="24"/>
              </w:rPr>
              <w:t>2960</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43F0B" w:rsidP="00430CA7">
            <w:pPr>
              <w:spacing w:after="0" w:line="360" w:lineRule="auto"/>
              <w:jc w:val="center"/>
              <w:rPr>
                <w:rFonts w:cstheme="minorHAnsi"/>
                <w:sz w:val="24"/>
                <w:szCs w:val="24"/>
              </w:rPr>
            </w:pPr>
            <w:r w:rsidRPr="00856EB1">
              <w:rPr>
                <w:rFonts w:cstheme="minorHAnsi"/>
                <w:sz w:val="24"/>
                <w:szCs w:val="24"/>
              </w:rPr>
              <w:t>23930</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43F0B" w:rsidP="00A422C8">
            <w:pPr>
              <w:spacing w:after="0" w:line="360" w:lineRule="auto"/>
              <w:jc w:val="center"/>
              <w:rPr>
                <w:rFonts w:cstheme="minorHAnsi"/>
                <w:sz w:val="24"/>
                <w:szCs w:val="24"/>
              </w:rPr>
            </w:pPr>
            <w:r w:rsidRPr="00856EB1">
              <w:rPr>
                <w:rFonts w:cstheme="minorHAnsi"/>
                <w:sz w:val="24"/>
                <w:szCs w:val="24"/>
              </w:rPr>
              <w:t>611</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856EB1" w:rsidRDefault="00443F0B" w:rsidP="00222BC6">
            <w:pPr>
              <w:spacing w:after="0" w:line="360" w:lineRule="auto"/>
              <w:jc w:val="center"/>
              <w:rPr>
                <w:rFonts w:cstheme="minorHAnsi"/>
                <w:sz w:val="24"/>
                <w:szCs w:val="24"/>
              </w:rPr>
            </w:pPr>
            <w:r w:rsidRPr="00856EB1">
              <w:rPr>
                <w:rFonts w:cstheme="minorHAnsi"/>
                <w:sz w:val="24"/>
                <w:szCs w:val="24"/>
              </w:rPr>
              <w:t>221</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5023A3" w:rsidP="00430CA7">
            <w:pPr>
              <w:spacing w:after="0" w:line="360" w:lineRule="auto"/>
              <w:jc w:val="center"/>
              <w:rPr>
                <w:rFonts w:cstheme="minorHAnsi"/>
                <w:sz w:val="24"/>
                <w:szCs w:val="24"/>
              </w:rPr>
            </w:pPr>
            <w:r>
              <w:rPr>
                <w:rFonts w:cstheme="minorHAnsi"/>
                <w:sz w:val="24"/>
                <w:szCs w:val="24"/>
              </w:rPr>
              <w:t>9953</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856EB1" w:rsidRDefault="005023A3" w:rsidP="00A422C8">
            <w:pPr>
              <w:spacing w:after="0" w:line="360" w:lineRule="auto"/>
              <w:jc w:val="center"/>
              <w:rPr>
                <w:rFonts w:cstheme="minorHAnsi"/>
                <w:sz w:val="24"/>
                <w:szCs w:val="24"/>
              </w:rPr>
            </w:pPr>
            <w:r>
              <w:rPr>
                <w:rFonts w:cstheme="minorHAnsi"/>
                <w:sz w:val="24"/>
                <w:szCs w:val="24"/>
              </w:rPr>
              <w:t>203</w:t>
            </w:r>
          </w:p>
        </w:tc>
      </w:tr>
    </w:tbl>
    <w:p w:rsidR="00FD6A11" w:rsidRPr="00856EB1" w:rsidRDefault="00FD6A11" w:rsidP="00FD6A11">
      <w:pPr>
        <w:spacing w:after="0"/>
        <w:jc w:val="right"/>
        <w:rPr>
          <w:rFonts w:cstheme="minorHAnsi"/>
          <w:sz w:val="24"/>
          <w:szCs w:val="24"/>
        </w:rPr>
      </w:pPr>
      <w:r w:rsidRPr="00856EB1">
        <w:rPr>
          <w:rFonts w:cstheme="minorHAnsi"/>
          <w:sz w:val="24"/>
          <w:szCs w:val="24"/>
        </w:rPr>
        <w:t xml:space="preserve">(The figures are indicative as the data has not </w:t>
      </w:r>
      <w:r w:rsidR="00DD156D">
        <w:rPr>
          <w:rFonts w:cstheme="minorHAnsi"/>
          <w:sz w:val="24"/>
          <w:szCs w:val="24"/>
        </w:rPr>
        <w:t xml:space="preserve">been </w:t>
      </w:r>
      <w:r w:rsidRPr="00856EB1">
        <w:rPr>
          <w:rFonts w:cstheme="minorHAnsi"/>
          <w:sz w:val="24"/>
          <w:szCs w:val="24"/>
        </w:rPr>
        <w:t>received from all member banks)</w:t>
      </w:r>
    </w:p>
    <w:p w:rsidR="00494D24" w:rsidRDefault="00494D24" w:rsidP="00C34400">
      <w:pPr>
        <w:spacing w:after="0" w:line="240" w:lineRule="auto"/>
        <w:rPr>
          <w:rFonts w:cstheme="minorHAnsi"/>
          <w:sz w:val="24"/>
          <w:szCs w:val="24"/>
        </w:rPr>
      </w:pPr>
    </w:p>
    <w:p w:rsidR="00F013A3" w:rsidRPr="00856EB1" w:rsidRDefault="003B7D24" w:rsidP="00C34400">
      <w:pPr>
        <w:spacing w:after="0" w:line="240" w:lineRule="auto"/>
        <w:rPr>
          <w:rFonts w:cstheme="minorHAnsi"/>
          <w:sz w:val="24"/>
          <w:szCs w:val="24"/>
        </w:rPr>
      </w:pPr>
      <w:r w:rsidRPr="00856EB1">
        <w:rPr>
          <w:rFonts w:cstheme="minorHAnsi"/>
          <w:sz w:val="24"/>
          <w:szCs w:val="24"/>
        </w:rPr>
        <w:t xml:space="preserve">The percentage of </w:t>
      </w:r>
      <w:r w:rsidR="00AC5608" w:rsidRPr="00856EB1">
        <w:rPr>
          <w:rFonts w:cstheme="minorHAnsi"/>
          <w:sz w:val="24"/>
          <w:szCs w:val="24"/>
        </w:rPr>
        <w:t xml:space="preserve">total balance in </w:t>
      </w:r>
      <w:r w:rsidRPr="00856EB1">
        <w:rPr>
          <w:rFonts w:cstheme="minorHAnsi"/>
          <w:sz w:val="24"/>
          <w:szCs w:val="24"/>
        </w:rPr>
        <w:t>overdue a</w:t>
      </w:r>
      <w:r w:rsidR="00AC5608" w:rsidRPr="00856EB1">
        <w:rPr>
          <w:rFonts w:cstheme="minorHAnsi"/>
          <w:sz w:val="24"/>
          <w:szCs w:val="24"/>
        </w:rPr>
        <w:t>ccounts &amp; NPA</w:t>
      </w:r>
      <w:r w:rsidRPr="00856EB1">
        <w:rPr>
          <w:rFonts w:cstheme="minorHAnsi"/>
          <w:sz w:val="24"/>
          <w:szCs w:val="24"/>
        </w:rPr>
        <w:t xml:space="preserve"> to outstandings is </w:t>
      </w:r>
      <w:r w:rsidR="00D778E4" w:rsidRPr="00856EB1">
        <w:rPr>
          <w:rFonts w:cstheme="minorHAnsi"/>
          <w:b/>
          <w:sz w:val="24"/>
          <w:szCs w:val="24"/>
        </w:rPr>
        <w:t>2</w:t>
      </w:r>
      <w:r w:rsidR="00443F0B" w:rsidRPr="00856EB1">
        <w:rPr>
          <w:rFonts w:cstheme="minorHAnsi"/>
          <w:b/>
          <w:sz w:val="24"/>
          <w:szCs w:val="24"/>
        </w:rPr>
        <w:t>0.64</w:t>
      </w:r>
      <w:r w:rsidRPr="00856EB1">
        <w:rPr>
          <w:rFonts w:cstheme="minorHAnsi"/>
          <w:b/>
          <w:sz w:val="24"/>
          <w:szCs w:val="24"/>
        </w:rPr>
        <w:t xml:space="preserve">% </w:t>
      </w:r>
      <w:r w:rsidR="00AC5608" w:rsidRPr="00856EB1">
        <w:rPr>
          <w:rFonts w:cstheme="minorHAnsi"/>
          <w:b/>
          <w:sz w:val="24"/>
          <w:szCs w:val="24"/>
        </w:rPr>
        <w:t>&amp;</w:t>
      </w:r>
      <w:r w:rsidRPr="00856EB1">
        <w:rPr>
          <w:rFonts w:cstheme="minorHAnsi"/>
          <w:b/>
          <w:sz w:val="24"/>
          <w:szCs w:val="24"/>
        </w:rPr>
        <w:t xml:space="preserve"> </w:t>
      </w:r>
      <w:r w:rsidR="005023A3">
        <w:rPr>
          <w:rFonts w:cstheme="minorHAnsi"/>
          <w:b/>
          <w:sz w:val="24"/>
          <w:szCs w:val="24"/>
        </w:rPr>
        <w:t>6.86</w:t>
      </w:r>
      <w:r w:rsidRPr="00856EB1">
        <w:rPr>
          <w:rFonts w:cstheme="minorHAnsi"/>
          <w:b/>
          <w:sz w:val="24"/>
          <w:szCs w:val="24"/>
        </w:rPr>
        <w:t>%</w:t>
      </w:r>
      <w:r w:rsidR="00AC5608" w:rsidRPr="00856EB1">
        <w:rPr>
          <w:rFonts w:cstheme="minorHAnsi"/>
          <w:sz w:val="24"/>
          <w:szCs w:val="24"/>
        </w:rPr>
        <w:t xml:space="preserve"> </w:t>
      </w:r>
    </w:p>
    <w:p w:rsidR="003B7D24" w:rsidRDefault="00AC5608" w:rsidP="00C34400">
      <w:pPr>
        <w:spacing w:after="0" w:line="240" w:lineRule="auto"/>
        <w:rPr>
          <w:rFonts w:cstheme="minorHAnsi"/>
          <w:sz w:val="24"/>
          <w:szCs w:val="24"/>
        </w:rPr>
      </w:pPr>
      <w:r w:rsidRPr="00856EB1">
        <w:rPr>
          <w:rFonts w:cstheme="minorHAnsi"/>
          <w:sz w:val="24"/>
          <w:szCs w:val="24"/>
        </w:rPr>
        <w:t>respectively</w:t>
      </w:r>
      <w:r w:rsidR="003B7D24" w:rsidRPr="00856EB1">
        <w:rPr>
          <w:rFonts w:cstheme="minorHAnsi"/>
          <w:sz w:val="24"/>
          <w:szCs w:val="24"/>
        </w:rPr>
        <w:t>.</w:t>
      </w:r>
    </w:p>
    <w:p w:rsidR="00680F9F" w:rsidRPr="00856EB1" w:rsidRDefault="00680F9F" w:rsidP="00C34400">
      <w:pPr>
        <w:spacing w:after="0" w:line="240" w:lineRule="auto"/>
        <w:rPr>
          <w:rFonts w:cstheme="minorHAnsi"/>
          <w:sz w:val="24"/>
          <w:szCs w:val="24"/>
        </w:rPr>
      </w:pPr>
    </w:p>
    <w:tbl>
      <w:tblPr>
        <w:tblStyle w:val="TableGrid"/>
        <w:tblW w:w="0" w:type="auto"/>
        <w:jc w:val="center"/>
        <w:tblLook w:val="04A0"/>
      </w:tblPr>
      <w:tblGrid>
        <w:gridCol w:w="1336"/>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lastRenderedPageBreak/>
              <w:t>AGENDA- 9</w:t>
            </w:r>
          </w:p>
        </w:tc>
      </w:tr>
    </w:tbl>
    <w:p w:rsidR="00B45261" w:rsidRPr="00856EB1" w:rsidRDefault="00D03583" w:rsidP="00AC6174">
      <w:pPr>
        <w:spacing w:after="0"/>
        <w:rPr>
          <w:rFonts w:cstheme="minorHAnsi"/>
          <w:b/>
          <w:sz w:val="24"/>
          <w:szCs w:val="24"/>
        </w:rPr>
      </w:pPr>
      <w:r>
        <w:rPr>
          <w:rFonts w:cstheme="minorHAnsi"/>
          <w:b/>
          <w:sz w:val="24"/>
          <w:szCs w:val="24"/>
        </w:rPr>
        <w:t xml:space="preserve">                      </w:t>
      </w:r>
      <w:r w:rsidR="00AC6174" w:rsidRPr="00856EB1">
        <w:rPr>
          <w:rFonts w:cstheme="minorHAnsi"/>
          <w:b/>
          <w:sz w:val="24"/>
          <w:szCs w:val="24"/>
        </w:rPr>
        <w:t xml:space="preserve">          </w:t>
      </w:r>
    </w:p>
    <w:p w:rsidR="00AC6174" w:rsidRPr="00856EB1" w:rsidRDefault="00AC6174" w:rsidP="00AC6174">
      <w:pPr>
        <w:spacing w:after="0"/>
        <w:rPr>
          <w:rFonts w:cstheme="minorHAnsi"/>
          <w:b/>
          <w:sz w:val="24"/>
          <w:szCs w:val="24"/>
          <w:u w:val="single"/>
        </w:rPr>
      </w:pPr>
      <w:r w:rsidRPr="00856EB1">
        <w:rPr>
          <w:rFonts w:cstheme="minorHAnsi"/>
          <w:b/>
          <w:sz w:val="24"/>
          <w:szCs w:val="24"/>
        </w:rPr>
        <w:t xml:space="preserve">  </w:t>
      </w:r>
      <w:r w:rsidRPr="00856EB1">
        <w:rPr>
          <w:rFonts w:cstheme="minorHAnsi"/>
          <w:b/>
          <w:sz w:val="24"/>
          <w:szCs w:val="24"/>
          <w:u w:val="single"/>
        </w:rPr>
        <w:t>EXPORT CREDIT</w:t>
      </w:r>
    </w:p>
    <w:p w:rsidR="00AC6174" w:rsidRPr="00856EB1" w:rsidRDefault="00AC6174" w:rsidP="00AC6174">
      <w:pPr>
        <w:spacing w:after="0"/>
        <w:rPr>
          <w:rFonts w:cstheme="minorHAnsi"/>
          <w:b/>
          <w:sz w:val="24"/>
          <w:szCs w:val="24"/>
          <w:u w:val="single"/>
        </w:rPr>
      </w:pPr>
    </w:p>
    <w:p w:rsidR="00B91F57" w:rsidRPr="00856EB1" w:rsidRDefault="00B91F57" w:rsidP="00445319">
      <w:pPr>
        <w:spacing w:after="0"/>
        <w:jc w:val="both"/>
        <w:rPr>
          <w:rFonts w:cstheme="minorHAnsi"/>
          <w:sz w:val="24"/>
          <w:szCs w:val="24"/>
        </w:rPr>
      </w:pPr>
      <w:r w:rsidRPr="00856EB1">
        <w:rPr>
          <w:rFonts w:cstheme="minorHAnsi"/>
          <w:sz w:val="24"/>
          <w:szCs w:val="24"/>
        </w:rPr>
        <w:t>SLBC has taken up with export &amp; industry Associations and Banks for furnishing issues to be discussed in export subcommittee meetings. SLBC has not received any issues in this regard.</w:t>
      </w:r>
    </w:p>
    <w:p w:rsidR="00B91F57" w:rsidRPr="00856EB1" w:rsidRDefault="00B91F57" w:rsidP="00AC6174">
      <w:pPr>
        <w:spacing w:after="0"/>
        <w:rPr>
          <w:rFonts w:cstheme="minorHAnsi"/>
          <w:sz w:val="24"/>
          <w:szCs w:val="24"/>
        </w:rPr>
      </w:pPr>
    </w:p>
    <w:p w:rsidR="00C53B55" w:rsidRPr="00856EB1" w:rsidRDefault="00B91F57" w:rsidP="00AC6174">
      <w:pPr>
        <w:spacing w:after="0"/>
        <w:rPr>
          <w:rFonts w:cstheme="minorHAnsi"/>
          <w:b/>
          <w:sz w:val="24"/>
          <w:szCs w:val="24"/>
        </w:rPr>
      </w:pPr>
      <w:r w:rsidRPr="00856EB1">
        <w:rPr>
          <w:rFonts w:cstheme="minorHAnsi"/>
          <w:sz w:val="24"/>
          <w:szCs w:val="24"/>
        </w:rPr>
        <w:t>The position received from Banks as on 30.0</w:t>
      </w:r>
      <w:r w:rsidR="00A84304" w:rsidRPr="00856EB1">
        <w:rPr>
          <w:rFonts w:cstheme="minorHAnsi"/>
          <w:sz w:val="24"/>
          <w:szCs w:val="24"/>
        </w:rPr>
        <w:t>9</w:t>
      </w:r>
      <w:r w:rsidRPr="00856EB1">
        <w:rPr>
          <w:rFonts w:cstheme="minorHAnsi"/>
          <w:sz w:val="24"/>
          <w:szCs w:val="24"/>
        </w:rPr>
        <w:t xml:space="preserve">.2014 is given in the </w:t>
      </w:r>
      <w:r w:rsidR="008E58D9">
        <w:rPr>
          <w:rFonts w:cstheme="minorHAnsi"/>
          <w:b/>
          <w:sz w:val="24"/>
          <w:szCs w:val="24"/>
        </w:rPr>
        <w:t>A</w:t>
      </w:r>
      <w:r w:rsidRPr="00856EB1">
        <w:rPr>
          <w:rFonts w:cstheme="minorHAnsi"/>
          <w:b/>
          <w:sz w:val="24"/>
          <w:szCs w:val="24"/>
        </w:rPr>
        <w:t>nnexure</w:t>
      </w:r>
      <w:r w:rsidR="00CA2F70">
        <w:rPr>
          <w:rFonts w:cstheme="minorHAnsi"/>
          <w:b/>
          <w:sz w:val="24"/>
          <w:szCs w:val="24"/>
        </w:rPr>
        <w:t>.</w:t>
      </w:r>
      <w:r w:rsidRPr="00856EB1">
        <w:rPr>
          <w:rFonts w:cstheme="minorHAnsi"/>
          <w:b/>
          <w:sz w:val="24"/>
          <w:szCs w:val="24"/>
        </w:rPr>
        <w:t xml:space="preserve"> </w:t>
      </w:r>
      <w:r w:rsidR="00CA2F70">
        <w:rPr>
          <w:rFonts w:cstheme="minorHAnsi"/>
          <w:b/>
          <w:sz w:val="24"/>
          <w:szCs w:val="24"/>
        </w:rPr>
        <w:t>N</w:t>
      </w:r>
      <w:r w:rsidRPr="00856EB1">
        <w:rPr>
          <w:rFonts w:cstheme="minorHAnsi"/>
          <w:b/>
          <w:sz w:val="24"/>
          <w:szCs w:val="24"/>
        </w:rPr>
        <w:t>o.</w:t>
      </w:r>
      <w:r w:rsidR="00CA2F70">
        <w:rPr>
          <w:rFonts w:cstheme="minorHAnsi"/>
          <w:b/>
          <w:sz w:val="24"/>
          <w:szCs w:val="24"/>
        </w:rPr>
        <w:t>14</w:t>
      </w:r>
    </w:p>
    <w:p w:rsidR="00704665" w:rsidRPr="00D03583" w:rsidRDefault="00704665" w:rsidP="00AC6174">
      <w:pPr>
        <w:spacing w:after="0"/>
        <w:rPr>
          <w:rFonts w:cstheme="minorHAnsi"/>
          <w:sz w:val="10"/>
          <w:szCs w:val="24"/>
        </w:rPr>
      </w:pPr>
    </w:p>
    <w:p w:rsidR="008E58D9" w:rsidRPr="00856EB1" w:rsidRDefault="008E58D9" w:rsidP="00AC6174">
      <w:pPr>
        <w:spacing w:after="0"/>
        <w:rPr>
          <w:rFonts w:cstheme="minorHAnsi"/>
          <w:sz w:val="24"/>
          <w:szCs w:val="24"/>
        </w:rPr>
      </w:pPr>
    </w:p>
    <w:tbl>
      <w:tblPr>
        <w:tblStyle w:val="TableGrid"/>
        <w:tblW w:w="0" w:type="auto"/>
        <w:jc w:val="center"/>
        <w:tblLook w:val="04A0"/>
      </w:tblPr>
      <w:tblGrid>
        <w:gridCol w:w="1458"/>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t>AGENDA- 10</w:t>
            </w:r>
          </w:p>
        </w:tc>
      </w:tr>
    </w:tbl>
    <w:p w:rsidR="00430CA7" w:rsidRPr="00D03583" w:rsidRDefault="00430CA7" w:rsidP="00430CA7">
      <w:pPr>
        <w:spacing w:after="0"/>
        <w:rPr>
          <w:rFonts w:cstheme="minorHAnsi"/>
          <w:sz w:val="14"/>
          <w:szCs w:val="24"/>
        </w:rPr>
      </w:pPr>
      <w:r w:rsidRPr="00856EB1">
        <w:rPr>
          <w:rFonts w:cstheme="minorHAnsi"/>
          <w:b/>
          <w:sz w:val="24"/>
          <w:szCs w:val="24"/>
        </w:rPr>
        <w:t xml:space="preserve">     </w:t>
      </w:r>
    </w:p>
    <w:p w:rsidR="00430CA7" w:rsidRPr="00856EB1" w:rsidRDefault="00430CA7" w:rsidP="00F013A3">
      <w:pPr>
        <w:spacing w:after="0" w:line="240" w:lineRule="auto"/>
        <w:jc w:val="center"/>
        <w:rPr>
          <w:rFonts w:cstheme="minorHAnsi"/>
          <w:b/>
          <w:sz w:val="24"/>
          <w:szCs w:val="24"/>
        </w:rPr>
      </w:pPr>
      <w:r w:rsidRPr="00856EB1">
        <w:rPr>
          <w:rFonts w:cstheme="minorHAnsi"/>
          <w:b/>
          <w:sz w:val="24"/>
          <w:szCs w:val="24"/>
        </w:rPr>
        <w:t xml:space="preserve">Credit </w:t>
      </w:r>
      <w:r w:rsidR="0019285B">
        <w:rPr>
          <w:rFonts w:cstheme="minorHAnsi"/>
          <w:b/>
          <w:sz w:val="24"/>
          <w:szCs w:val="24"/>
        </w:rPr>
        <w:t xml:space="preserve">Flow </w:t>
      </w:r>
      <w:r w:rsidRPr="00856EB1">
        <w:rPr>
          <w:rFonts w:cstheme="minorHAnsi"/>
          <w:b/>
          <w:sz w:val="24"/>
          <w:szCs w:val="24"/>
        </w:rPr>
        <w:t>to Minority Communities for the last three years:</w:t>
      </w:r>
    </w:p>
    <w:p w:rsidR="00430CA7" w:rsidRPr="00856EB1" w:rsidRDefault="00430CA7" w:rsidP="00430CA7">
      <w:pPr>
        <w:spacing w:after="0" w:line="240" w:lineRule="auto"/>
        <w:jc w:val="both"/>
        <w:rPr>
          <w:rFonts w:cstheme="minorHAnsi"/>
          <w:sz w:val="24"/>
          <w:szCs w:val="24"/>
        </w:rPr>
      </w:pPr>
    </w:p>
    <w:tbl>
      <w:tblPr>
        <w:tblStyle w:val="TableGrid"/>
        <w:tblW w:w="0" w:type="auto"/>
        <w:jc w:val="center"/>
        <w:tblLook w:val="04A0"/>
      </w:tblPr>
      <w:tblGrid>
        <w:gridCol w:w="839"/>
        <w:gridCol w:w="1894"/>
        <w:gridCol w:w="2687"/>
      </w:tblGrid>
      <w:tr w:rsidR="00430CA7" w:rsidRPr="00856EB1" w:rsidTr="00DD5F93">
        <w:trPr>
          <w:jc w:val="center"/>
        </w:trPr>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Sl. No.</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Year</w:t>
            </w:r>
            <w:r w:rsidR="0025184B" w:rsidRPr="00856EB1">
              <w:rPr>
                <w:rFonts w:cstheme="minorHAnsi"/>
                <w:sz w:val="24"/>
                <w:szCs w:val="24"/>
              </w:rPr>
              <w:t xml:space="preserve"> ended</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Outstanding Rs. In Crores</w:t>
            </w:r>
          </w:p>
        </w:tc>
      </w:tr>
      <w:tr w:rsidR="00430CA7" w:rsidRPr="00856EB1" w:rsidTr="00DD5F93">
        <w:trPr>
          <w:jc w:val="center"/>
        </w:trPr>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1</w:t>
            </w:r>
          </w:p>
        </w:tc>
        <w:tc>
          <w:tcPr>
            <w:tcW w:w="0" w:type="auto"/>
          </w:tcPr>
          <w:p w:rsidR="00430CA7" w:rsidRPr="00856EB1" w:rsidRDefault="00430CA7" w:rsidP="00354BA5">
            <w:pPr>
              <w:spacing w:line="360" w:lineRule="auto"/>
              <w:jc w:val="right"/>
              <w:rPr>
                <w:rFonts w:cstheme="minorHAnsi"/>
                <w:sz w:val="24"/>
                <w:szCs w:val="24"/>
              </w:rPr>
            </w:pPr>
            <w:r w:rsidRPr="00856EB1">
              <w:rPr>
                <w:rFonts w:cstheme="minorHAnsi"/>
                <w:sz w:val="24"/>
                <w:szCs w:val="24"/>
              </w:rPr>
              <w:t>March, 201</w:t>
            </w:r>
            <w:r w:rsidR="00A74A74" w:rsidRPr="00856EB1">
              <w:rPr>
                <w:rFonts w:cstheme="minorHAnsi"/>
                <w:sz w:val="24"/>
                <w:szCs w:val="24"/>
              </w:rPr>
              <w:t>2</w:t>
            </w:r>
          </w:p>
        </w:tc>
        <w:tc>
          <w:tcPr>
            <w:tcW w:w="0" w:type="auto"/>
          </w:tcPr>
          <w:p w:rsidR="00430CA7" w:rsidRPr="00856EB1" w:rsidRDefault="00604418" w:rsidP="00430CA7">
            <w:pPr>
              <w:spacing w:line="360" w:lineRule="auto"/>
              <w:jc w:val="center"/>
              <w:rPr>
                <w:rFonts w:cstheme="minorHAnsi"/>
                <w:sz w:val="24"/>
                <w:szCs w:val="24"/>
              </w:rPr>
            </w:pPr>
            <w:r w:rsidRPr="00856EB1">
              <w:rPr>
                <w:rFonts w:cstheme="minorHAnsi"/>
                <w:sz w:val="24"/>
                <w:szCs w:val="24"/>
              </w:rPr>
              <w:t>6,233</w:t>
            </w:r>
          </w:p>
        </w:tc>
      </w:tr>
      <w:tr w:rsidR="00430CA7" w:rsidRPr="00856EB1" w:rsidTr="00DD5F93">
        <w:trPr>
          <w:jc w:val="center"/>
        </w:trPr>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2</w:t>
            </w:r>
          </w:p>
        </w:tc>
        <w:tc>
          <w:tcPr>
            <w:tcW w:w="0" w:type="auto"/>
          </w:tcPr>
          <w:p w:rsidR="00430CA7" w:rsidRPr="00856EB1" w:rsidRDefault="00430CA7" w:rsidP="00354BA5">
            <w:pPr>
              <w:spacing w:line="360" w:lineRule="auto"/>
              <w:jc w:val="right"/>
              <w:rPr>
                <w:rFonts w:cstheme="minorHAnsi"/>
                <w:sz w:val="24"/>
                <w:szCs w:val="24"/>
              </w:rPr>
            </w:pPr>
            <w:r w:rsidRPr="00856EB1">
              <w:rPr>
                <w:rFonts w:cstheme="minorHAnsi"/>
                <w:sz w:val="24"/>
                <w:szCs w:val="24"/>
              </w:rPr>
              <w:t>March, 201</w:t>
            </w:r>
            <w:r w:rsidR="00604418" w:rsidRPr="00856EB1">
              <w:rPr>
                <w:rFonts w:cstheme="minorHAnsi"/>
                <w:sz w:val="24"/>
                <w:szCs w:val="24"/>
              </w:rPr>
              <w:t>3</w:t>
            </w:r>
          </w:p>
        </w:tc>
        <w:tc>
          <w:tcPr>
            <w:tcW w:w="0" w:type="auto"/>
          </w:tcPr>
          <w:p w:rsidR="00430CA7" w:rsidRPr="00856EB1" w:rsidRDefault="00604418" w:rsidP="00604418">
            <w:pPr>
              <w:spacing w:line="360" w:lineRule="auto"/>
              <w:jc w:val="center"/>
              <w:rPr>
                <w:rFonts w:cstheme="minorHAnsi"/>
                <w:sz w:val="24"/>
                <w:szCs w:val="24"/>
              </w:rPr>
            </w:pPr>
            <w:r w:rsidRPr="00856EB1">
              <w:rPr>
                <w:rFonts w:cstheme="minorHAnsi"/>
                <w:sz w:val="24"/>
                <w:szCs w:val="24"/>
              </w:rPr>
              <w:t>7,066</w:t>
            </w:r>
          </w:p>
        </w:tc>
      </w:tr>
      <w:tr w:rsidR="00430CA7" w:rsidRPr="00856EB1" w:rsidTr="00DD5F93">
        <w:trPr>
          <w:jc w:val="center"/>
        </w:trPr>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3</w:t>
            </w:r>
          </w:p>
        </w:tc>
        <w:tc>
          <w:tcPr>
            <w:tcW w:w="0" w:type="auto"/>
          </w:tcPr>
          <w:p w:rsidR="00430CA7" w:rsidRPr="00856EB1" w:rsidRDefault="00430CA7" w:rsidP="00354BA5">
            <w:pPr>
              <w:spacing w:line="360" w:lineRule="auto"/>
              <w:jc w:val="right"/>
              <w:rPr>
                <w:rFonts w:cstheme="minorHAnsi"/>
                <w:sz w:val="24"/>
                <w:szCs w:val="24"/>
              </w:rPr>
            </w:pPr>
            <w:r w:rsidRPr="00856EB1">
              <w:rPr>
                <w:rFonts w:cstheme="minorHAnsi"/>
                <w:sz w:val="24"/>
                <w:szCs w:val="24"/>
              </w:rPr>
              <w:t>March, 201</w:t>
            </w:r>
            <w:r w:rsidR="00A74A74" w:rsidRPr="00856EB1">
              <w:rPr>
                <w:rFonts w:cstheme="minorHAnsi"/>
                <w:sz w:val="24"/>
                <w:szCs w:val="24"/>
              </w:rPr>
              <w:t>4</w:t>
            </w:r>
          </w:p>
        </w:tc>
        <w:tc>
          <w:tcPr>
            <w:tcW w:w="0" w:type="auto"/>
          </w:tcPr>
          <w:p w:rsidR="00430CA7" w:rsidRPr="00856EB1" w:rsidRDefault="00A74A74" w:rsidP="00430CA7">
            <w:pPr>
              <w:spacing w:line="360" w:lineRule="auto"/>
              <w:jc w:val="center"/>
              <w:rPr>
                <w:rFonts w:cstheme="minorHAnsi"/>
                <w:sz w:val="24"/>
                <w:szCs w:val="24"/>
              </w:rPr>
            </w:pPr>
            <w:r w:rsidRPr="00856EB1">
              <w:rPr>
                <w:rFonts w:cstheme="minorHAnsi"/>
                <w:sz w:val="24"/>
                <w:szCs w:val="24"/>
              </w:rPr>
              <w:t>8</w:t>
            </w:r>
            <w:r w:rsidR="00604418" w:rsidRPr="00856EB1">
              <w:rPr>
                <w:rFonts w:cstheme="minorHAnsi"/>
                <w:sz w:val="24"/>
                <w:szCs w:val="24"/>
              </w:rPr>
              <w:t>,</w:t>
            </w:r>
            <w:r w:rsidRPr="00856EB1">
              <w:rPr>
                <w:rFonts w:cstheme="minorHAnsi"/>
                <w:sz w:val="24"/>
                <w:szCs w:val="24"/>
              </w:rPr>
              <w:t>372</w:t>
            </w:r>
          </w:p>
        </w:tc>
      </w:tr>
      <w:tr w:rsidR="00405EF9" w:rsidRPr="00856EB1" w:rsidTr="00DD5F93">
        <w:trPr>
          <w:jc w:val="center"/>
        </w:trPr>
        <w:tc>
          <w:tcPr>
            <w:tcW w:w="0" w:type="auto"/>
          </w:tcPr>
          <w:p w:rsidR="00405EF9" w:rsidRPr="00856EB1" w:rsidRDefault="00405EF9" w:rsidP="00430CA7">
            <w:pPr>
              <w:spacing w:line="360" w:lineRule="auto"/>
              <w:jc w:val="center"/>
              <w:rPr>
                <w:rFonts w:cstheme="minorHAnsi"/>
                <w:sz w:val="24"/>
                <w:szCs w:val="24"/>
              </w:rPr>
            </w:pPr>
            <w:r w:rsidRPr="00856EB1">
              <w:rPr>
                <w:rFonts w:cstheme="minorHAnsi"/>
                <w:sz w:val="24"/>
                <w:szCs w:val="24"/>
              </w:rPr>
              <w:t>4</w:t>
            </w:r>
          </w:p>
        </w:tc>
        <w:tc>
          <w:tcPr>
            <w:tcW w:w="0" w:type="auto"/>
          </w:tcPr>
          <w:p w:rsidR="00405EF9" w:rsidRPr="008E58D9" w:rsidRDefault="00BE45AA" w:rsidP="00354BA5">
            <w:pPr>
              <w:spacing w:line="360" w:lineRule="auto"/>
              <w:jc w:val="right"/>
              <w:rPr>
                <w:rFonts w:cstheme="minorHAnsi"/>
                <w:sz w:val="24"/>
                <w:szCs w:val="24"/>
              </w:rPr>
            </w:pPr>
            <w:r w:rsidRPr="008E58D9">
              <w:rPr>
                <w:rFonts w:cstheme="minorHAnsi"/>
                <w:sz w:val="24"/>
                <w:szCs w:val="24"/>
              </w:rPr>
              <w:t>September</w:t>
            </w:r>
            <w:r w:rsidR="00A74A74" w:rsidRPr="008E58D9">
              <w:rPr>
                <w:rFonts w:cstheme="minorHAnsi"/>
                <w:sz w:val="24"/>
                <w:szCs w:val="24"/>
              </w:rPr>
              <w:t>, 2014</w:t>
            </w:r>
          </w:p>
        </w:tc>
        <w:tc>
          <w:tcPr>
            <w:tcW w:w="0" w:type="auto"/>
          </w:tcPr>
          <w:p w:rsidR="00405EF9" w:rsidRPr="008E58D9" w:rsidRDefault="00604418" w:rsidP="008E58D9">
            <w:pPr>
              <w:spacing w:line="360" w:lineRule="auto"/>
              <w:jc w:val="center"/>
              <w:rPr>
                <w:rFonts w:cstheme="minorHAnsi"/>
                <w:sz w:val="24"/>
                <w:szCs w:val="24"/>
              </w:rPr>
            </w:pPr>
            <w:r w:rsidRPr="008E58D9">
              <w:rPr>
                <w:rFonts w:cstheme="minorHAnsi"/>
                <w:sz w:val="24"/>
                <w:szCs w:val="24"/>
              </w:rPr>
              <w:t>10,62</w:t>
            </w:r>
            <w:r w:rsidR="008E58D9" w:rsidRPr="008E58D9">
              <w:rPr>
                <w:rFonts w:cstheme="minorHAnsi"/>
                <w:sz w:val="24"/>
                <w:szCs w:val="24"/>
              </w:rPr>
              <w:t>9</w:t>
            </w:r>
          </w:p>
        </w:tc>
      </w:tr>
    </w:tbl>
    <w:p w:rsidR="001C714A" w:rsidRPr="00856EB1" w:rsidRDefault="001C714A" w:rsidP="00430CA7">
      <w:pPr>
        <w:spacing w:after="0"/>
        <w:jc w:val="both"/>
        <w:rPr>
          <w:rFonts w:cstheme="minorHAnsi"/>
          <w:color w:val="FF0000"/>
          <w:sz w:val="24"/>
          <w:szCs w:val="24"/>
        </w:rPr>
      </w:pPr>
    </w:p>
    <w:p w:rsidR="00430CA7" w:rsidRPr="008E58D9" w:rsidRDefault="00C47EF9" w:rsidP="00430CA7">
      <w:pPr>
        <w:spacing w:after="0"/>
        <w:jc w:val="both"/>
        <w:rPr>
          <w:rFonts w:cstheme="minorHAnsi"/>
          <w:sz w:val="24"/>
          <w:szCs w:val="24"/>
        </w:rPr>
      </w:pPr>
      <w:r w:rsidRPr="008E58D9">
        <w:rPr>
          <w:rFonts w:cstheme="minorHAnsi"/>
          <w:sz w:val="24"/>
          <w:szCs w:val="24"/>
        </w:rPr>
        <w:t xml:space="preserve">In Andhra Pradesh, the amount lent to minority communities is </w:t>
      </w:r>
      <w:r w:rsidRPr="008E58D9">
        <w:rPr>
          <w:rFonts w:cstheme="minorHAnsi"/>
          <w:b/>
          <w:sz w:val="24"/>
          <w:szCs w:val="24"/>
        </w:rPr>
        <w:t>Rs.</w:t>
      </w:r>
      <w:r w:rsidR="00604418" w:rsidRPr="008E58D9">
        <w:rPr>
          <w:rFonts w:cstheme="minorHAnsi"/>
          <w:b/>
          <w:sz w:val="24"/>
          <w:szCs w:val="24"/>
        </w:rPr>
        <w:t>10,62</w:t>
      </w:r>
      <w:r w:rsidR="008E58D9" w:rsidRPr="008E58D9">
        <w:rPr>
          <w:rFonts w:cstheme="minorHAnsi"/>
          <w:b/>
          <w:sz w:val="24"/>
          <w:szCs w:val="24"/>
        </w:rPr>
        <w:t>9</w:t>
      </w:r>
      <w:r w:rsidRPr="008E58D9">
        <w:rPr>
          <w:rFonts w:cstheme="minorHAnsi"/>
          <w:sz w:val="24"/>
          <w:szCs w:val="24"/>
        </w:rPr>
        <w:t xml:space="preserve"> Crores which constitutes </w:t>
      </w:r>
      <w:r w:rsidR="00604418" w:rsidRPr="008E58D9">
        <w:rPr>
          <w:rFonts w:cstheme="minorHAnsi"/>
          <w:b/>
          <w:sz w:val="24"/>
          <w:szCs w:val="24"/>
        </w:rPr>
        <w:t>7.</w:t>
      </w:r>
      <w:r w:rsidR="008E58D9" w:rsidRPr="008E58D9">
        <w:rPr>
          <w:rFonts w:cstheme="minorHAnsi"/>
          <w:b/>
          <w:sz w:val="24"/>
          <w:szCs w:val="24"/>
        </w:rPr>
        <w:t>07</w:t>
      </w:r>
      <w:r w:rsidR="00604418" w:rsidRPr="008E58D9">
        <w:rPr>
          <w:rFonts w:cstheme="minorHAnsi"/>
          <w:b/>
          <w:sz w:val="24"/>
          <w:szCs w:val="24"/>
        </w:rPr>
        <w:t>%</w:t>
      </w:r>
      <w:r w:rsidRPr="008E58D9">
        <w:rPr>
          <w:rFonts w:cstheme="minorHAnsi"/>
          <w:sz w:val="24"/>
          <w:szCs w:val="24"/>
        </w:rPr>
        <w:t xml:space="preserve"> of Priority Sector Lending as against the stipulated target of 15% </w:t>
      </w:r>
      <w:r w:rsidR="00430CA7" w:rsidRPr="008E58D9">
        <w:rPr>
          <w:rFonts w:cstheme="minorHAnsi"/>
          <w:sz w:val="24"/>
          <w:szCs w:val="24"/>
        </w:rPr>
        <w:t>and all Banks were advised to ensure achievement of 15% of credit to Minority</w:t>
      </w:r>
      <w:r w:rsidR="00430CA7" w:rsidRPr="008E58D9">
        <w:rPr>
          <w:rFonts w:cstheme="minorHAnsi"/>
          <w:b/>
          <w:sz w:val="24"/>
          <w:szCs w:val="24"/>
        </w:rPr>
        <w:t xml:space="preserve"> </w:t>
      </w:r>
      <w:r w:rsidR="00430CA7" w:rsidRPr="008E58D9">
        <w:rPr>
          <w:rFonts w:cstheme="minorHAnsi"/>
          <w:sz w:val="24"/>
          <w:szCs w:val="24"/>
        </w:rPr>
        <w:t>Communities.</w:t>
      </w:r>
    </w:p>
    <w:p w:rsidR="001C714A" w:rsidRPr="00D03583" w:rsidRDefault="001C714A" w:rsidP="00430CA7">
      <w:pPr>
        <w:spacing w:after="0"/>
        <w:jc w:val="both"/>
        <w:rPr>
          <w:rFonts w:cstheme="minorHAnsi"/>
          <w:sz w:val="12"/>
          <w:szCs w:val="24"/>
        </w:rPr>
      </w:pPr>
    </w:p>
    <w:p w:rsidR="00797DBD" w:rsidRPr="00E562B9" w:rsidRDefault="00C95CB1" w:rsidP="00430CA7">
      <w:pPr>
        <w:spacing w:after="0"/>
        <w:jc w:val="both"/>
        <w:rPr>
          <w:rFonts w:cstheme="minorHAnsi"/>
          <w:b/>
          <w:sz w:val="24"/>
          <w:szCs w:val="24"/>
        </w:rPr>
      </w:pPr>
      <w:r w:rsidRPr="00E562B9">
        <w:rPr>
          <w:rFonts w:cstheme="minorHAnsi"/>
          <w:b/>
          <w:sz w:val="24"/>
          <w:szCs w:val="24"/>
        </w:rPr>
        <w:t xml:space="preserve">RBI </w:t>
      </w:r>
      <w:r w:rsidR="008E58D9" w:rsidRPr="00E562B9">
        <w:rPr>
          <w:rFonts w:cstheme="minorHAnsi"/>
          <w:b/>
          <w:sz w:val="24"/>
          <w:szCs w:val="24"/>
        </w:rPr>
        <w:t>vide Cir</w:t>
      </w:r>
      <w:r w:rsidRPr="00E562B9">
        <w:rPr>
          <w:rFonts w:cstheme="minorHAnsi"/>
          <w:b/>
          <w:sz w:val="24"/>
          <w:szCs w:val="24"/>
        </w:rPr>
        <w:t xml:space="preserve"> No. RBI/2014-15/334 dated 03.12.2014 informed that,</w:t>
      </w:r>
      <w:r w:rsidR="005E236B" w:rsidRPr="00E562B9">
        <w:rPr>
          <w:rFonts w:cstheme="minorHAnsi"/>
          <w:b/>
          <w:sz w:val="24"/>
          <w:szCs w:val="24"/>
        </w:rPr>
        <w:t xml:space="preserve"> </w:t>
      </w:r>
      <w:r w:rsidR="00797DBD" w:rsidRPr="00E562B9">
        <w:rPr>
          <w:rFonts w:cstheme="minorHAnsi"/>
          <w:b/>
          <w:sz w:val="24"/>
          <w:szCs w:val="24"/>
        </w:rPr>
        <w:t>Ministry of Minority Affairs, Government of India, have notified the Jain Community as a minority community, vide notification No. S.O. 267(E) dated January 27, 2014. This is in addition to five communities already notified as minority communities, viz. Sikhs, Muslims, Christian</w:t>
      </w:r>
      <w:r w:rsidR="00E719A6">
        <w:rPr>
          <w:rFonts w:cstheme="minorHAnsi"/>
          <w:b/>
          <w:sz w:val="24"/>
          <w:szCs w:val="24"/>
        </w:rPr>
        <w:t>s</w:t>
      </w:r>
      <w:r w:rsidR="00797DBD" w:rsidRPr="00E562B9">
        <w:rPr>
          <w:rFonts w:cstheme="minorHAnsi"/>
          <w:b/>
          <w:sz w:val="24"/>
          <w:szCs w:val="24"/>
        </w:rPr>
        <w:t>, Zoroa</w:t>
      </w:r>
      <w:r w:rsidR="00270AE7" w:rsidRPr="00E562B9">
        <w:rPr>
          <w:rFonts w:cstheme="minorHAnsi"/>
          <w:b/>
          <w:sz w:val="24"/>
          <w:szCs w:val="24"/>
        </w:rPr>
        <w:t>strians and Buddhists.</w:t>
      </w:r>
      <w:r w:rsidR="00E719A6">
        <w:rPr>
          <w:rFonts w:cstheme="minorHAnsi"/>
          <w:b/>
          <w:sz w:val="24"/>
          <w:szCs w:val="24"/>
        </w:rPr>
        <w:t xml:space="preserve"> All banks are requested to take advantage of inclusion of additional community under minorities in achieving the stipulated targets.</w:t>
      </w:r>
    </w:p>
    <w:p w:rsidR="00D03583" w:rsidRPr="00D03583" w:rsidRDefault="00D03583" w:rsidP="00430CA7">
      <w:pPr>
        <w:spacing w:after="0"/>
        <w:jc w:val="both"/>
        <w:rPr>
          <w:rFonts w:cstheme="minorHAnsi"/>
          <w:color w:val="FF0000"/>
          <w:sz w:val="10"/>
          <w:szCs w:val="24"/>
        </w:rPr>
      </w:pPr>
    </w:p>
    <w:p w:rsidR="00F203CE" w:rsidRPr="00856EB1" w:rsidRDefault="00F203CE" w:rsidP="00F203CE">
      <w:pPr>
        <w:spacing w:after="0" w:line="240" w:lineRule="auto"/>
        <w:jc w:val="both"/>
        <w:rPr>
          <w:rFonts w:cstheme="minorHAnsi"/>
          <w:sz w:val="24"/>
          <w:szCs w:val="24"/>
        </w:rPr>
      </w:pPr>
      <w:r w:rsidRPr="00856EB1">
        <w:rPr>
          <w:rFonts w:cstheme="minorHAnsi"/>
          <w:sz w:val="24"/>
          <w:szCs w:val="24"/>
        </w:rPr>
        <w:t>A series of steps were initiated by GoAP and SLBC to improve the lending to minority Communities.</w:t>
      </w:r>
    </w:p>
    <w:p w:rsidR="00704665" w:rsidRPr="00494D24" w:rsidRDefault="00704665" w:rsidP="00EE7802">
      <w:pPr>
        <w:spacing w:after="0"/>
        <w:jc w:val="both"/>
        <w:rPr>
          <w:rFonts w:cstheme="minorHAnsi"/>
          <w:sz w:val="12"/>
          <w:szCs w:val="24"/>
        </w:rPr>
      </w:pPr>
    </w:p>
    <w:p w:rsidR="00430CA7" w:rsidRPr="00856EB1" w:rsidRDefault="00430CA7" w:rsidP="00EE7802">
      <w:pPr>
        <w:spacing w:after="0"/>
        <w:jc w:val="both"/>
        <w:rPr>
          <w:rFonts w:cstheme="minorHAnsi"/>
          <w:sz w:val="24"/>
          <w:szCs w:val="24"/>
        </w:rPr>
      </w:pPr>
      <w:r w:rsidRPr="00856EB1">
        <w:rPr>
          <w:rFonts w:cstheme="minorHAnsi"/>
          <w:sz w:val="24"/>
          <w:szCs w:val="24"/>
        </w:rPr>
        <w:t xml:space="preserve">It was suggested that the </w:t>
      </w:r>
      <w:r w:rsidR="00DB4E43" w:rsidRPr="00856EB1">
        <w:rPr>
          <w:rFonts w:cstheme="minorHAnsi"/>
          <w:sz w:val="24"/>
          <w:szCs w:val="24"/>
        </w:rPr>
        <w:t xml:space="preserve">subsidy </w:t>
      </w:r>
      <w:r w:rsidRPr="00856EB1">
        <w:rPr>
          <w:rFonts w:cstheme="minorHAnsi"/>
          <w:sz w:val="24"/>
          <w:szCs w:val="24"/>
        </w:rPr>
        <w:t xml:space="preserve">component of Government sponsored schemes may not be sufficient to reach the target and it requires multi pronged approach </w:t>
      </w:r>
      <w:r w:rsidR="002B62F2" w:rsidRPr="00856EB1">
        <w:rPr>
          <w:rFonts w:cstheme="minorHAnsi"/>
          <w:sz w:val="24"/>
          <w:szCs w:val="24"/>
        </w:rPr>
        <w:t>by:</w:t>
      </w:r>
    </w:p>
    <w:p w:rsidR="00195C5F" w:rsidRPr="00494D24" w:rsidRDefault="00195C5F" w:rsidP="00EE7802">
      <w:pPr>
        <w:spacing w:after="0"/>
        <w:jc w:val="both"/>
        <w:rPr>
          <w:rFonts w:cstheme="minorHAnsi"/>
          <w:sz w:val="12"/>
          <w:szCs w:val="24"/>
        </w:rPr>
      </w:pPr>
    </w:p>
    <w:p w:rsidR="00430CA7" w:rsidRPr="00856EB1" w:rsidRDefault="00430CA7" w:rsidP="000E4516">
      <w:pPr>
        <w:pStyle w:val="ListParagraph"/>
        <w:numPr>
          <w:ilvl w:val="0"/>
          <w:numId w:val="8"/>
        </w:numPr>
        <w:spacing w:after="0"/>
        <w:rPr>
          <w:rFonts w:cstheme="minorHAnsi"/>
          <w:sz w:val="24"/>
          <w:szCs w:val="24"/>
        </w:rPr>
      </w:pPr>
      <w:r w:rsidRPr="00856EB1">
        <w:rPr>
          <w:rFonts w:cstheme="minorHAnsi"/>
          <w:sz w:val="24"/>
          <w:szCs w:val="24"/>
        </w:rPr>
        <w:t>Conducting special EDPs near all Industry Clusters.</w:t>
      </w:r>
    </w:p>
    <w:p w:rsidR="00430CA7" w:rsidRPr="00856EB1" w:rsidRDefault="00430CA7" w:rsidP="000E4516">
      <w:pPr>
        <w:pStyle w:val="ListParagraph"/>
        <w:numPr>
          <w:ilvl w:val="0"/>
          <w:numId w:val="8"/>
        </w:numPr>
        <w:spacing w:after="0"/>
        <w:rPr>
          <w:rFonts w:cstheme="minorHAnsi"/>
          <w:sz w:val="24"/>
          <w:szCs w:val="24"/>
        </w:rPr>
      </w:pPr>
      <w:r w:rsidRPr="00856EB1">
        <w:rPr>
          <w:rFonts w:cstheme="minorHAnsi"/>
          <w:sz w:val="24"/>
          <w:szCs w:val="24"/>
        </w:rPr>
        <w:t>Conducting exclusive training programmes in all RSETIs.</w:t>
      </w:r>
    </w:p>
    <w:p w:rsidR="00430CA7" w:rsidRPr="00856EB1" w:rsidRDefault="00430CA7" w:rsidP="000E4516">
      <w:pPr>
        <w:pStyle w:val="ListParagraph"/>
        <w:numPr>
          <w:ilvl w:val="0"/>
          <w:numId w:val="8"/>
        </w:numPr>
        <w:spacing w:after="0"/>
        <w:rPr>
          <w:rFonts w:cstheme="minorHAnsi"/>
          <w:sz w:val="24"/>
          <w:szCs w:val="24"/>
        </w:rPr>
      </w:pPr>
      <w:r w:rsidRPr="00856EB1">
        <w:rPr>
          <w:rFonts w:cstheme="minorHAnsi"/>
          <w:sz w:val="24"/>
          <w:szCs w:val="24"/>
        </w:rPr>
        <w:t>Achieving saturation by SERP in organizing Women of Minority communities into SHGs, etc.,</w:t>
      </w:r>
    </w:p>
    <w:p w:rsidR="00195C5F" w:rsidRPr="00856EB1" w:rsidRDefault="00195C5F" w:rsidP="000E4516">
      <w:pPr>
        <w:pStyle w:val="ListParagraph"/>
        <w:numPr>
          <w:ilvl w:val="0"/>
          <w:numId w:val="8"/>
        </w:numPr>
        <w:spacing w:after="0"/>
        <w:rPr>
          <w:rFonts w:cstheme="minorHAnsi"/>
          <w:sz w:val="24"/>
          <w:szCs w:val="24"/>
        </w:rPr>
      </w:pPr>
      <w:r w:rsidRPr="00856EB1">
        <w:rPr>
          <w:rFonts w:cstheme="minorHAnsi"/>
          <w:sz w:val="24"/>
          <w:szCs w:val="24"/>
        </w:rPr>
        <w:lastRenderedPageBreak/>
        <w:t>Proper classification and reporting of accounts</w:t>
      </w:r>
    </w:p>
    <w:p w:rsidR="00DB4E43" w:rsidRPr="00856EB1" w:rsidRDefault="00DB4E43" w:rsidP="000E4516">
      <w:pPr>
        <w:pStyle w:val="ListParagraph"/>
        <w:numPr>
          <w:ilvl w:val="0"/>
          <w:numId w:val="8"/>
        </w:numPr>
        <w:spacing w:after="0"/>
        <w:rPr>
          <w:rFonts w:cstheme="minorHAnsi"/>
          <w:sz w:val="24"/>
          <w:szCs w:val="24"/>
        </w:rPr>
      </w:pPr>
      <w:r w:rsidRPr="00856EB1">
        <w:rPr>
          <w:rFonts w:cstheme="minorHAnsi"/>
          <w:sz w:val="24"/>
          <w:szCs w:val="24"/>
        </w:rPr>
        <w:t>Identifying and financing the eligible beneficiaries without linking to availability of subsidy but to cover under CGTMSE wherever possible.</w:t>
      </w:r>
    </w:p>
    <w:p w:rsidR="001C714A" w:rsidRPr="00856EB1" w:rsidRDefault="001C714A" w:rsidP="00C379FE">
      <w:pPr>
        <w:pStyle w:val="ListParagraph"/>
        <w:spacing w:after="0"/>
        <w:ind w:left="360"/>
        <w:rPr>
          <w:rFonts w:cstheme="minorHAnsi"/>
          <w:sz w:val="24"/>
          <w:szCs w:val="24"/>
        </w:rPr>
      </w:pPr>
    </w:p>
    <w:p w:rsidR="00704665" w:rsidRDefault="00704665" w:rsidP="00C379FE">
      <w:pPr>
        <w:pStyle w:val="ListParagraph"/>
        <w:spacing w:after="0"/>
        <w:ind w:left="360"/>
        <w:rPr>
          <w:rFonts w:cstheme="minorHAnsi"/>
          <w:sz w:val="24"/>
          <w:szCs w:val="24"/>
        </w:rPr>
      </w:pPr>
    </w:p>
    <w:tbl>
      <w:tblPr>
        <w:tblStyle w:val="TableGrid"/>
        <w:tblW w:w="0" w:type="auto"/>
        <w:jc w:val="center"/>
        <w:tblLook w:val="04A0"/>
      </w:tblPr>
      <w:tblGrid>
        <w:gridCol w:w="1458"/>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t>AGENDA- 11</w:t>
            </w:r>
          </w:p>
        </w:tc>
      </w:tr>
    </w:tbl>
    <w:p w:rsidR="00B45261" w:rsidRPr="00856EB1" w:rsidRDefault="00B45261" w:rsidP="00BD4218">
      <w:pPr>
        <w:spacing w:after="0" w:line="240" w:lineRule="auto"/>
        <w:jc w:val="both"/>
        <w:rPr>
          <w:rFonts w:cstheme="minorHAnsi"/>
          <w:b/>
          <w:sz w:val="24"/>
          <w:szCs w:val="24"/>
        </w:rPr>
      </w:pPr>
    </w:p>
    <w:p w:rsidR="00BD4218" w:rsidRPr="00856EB1" w:rsidRDefault="00430CA7" w:rsidP="00B45261">
      <w:pPr>
        <w:spacing w:after="0" w:line="240" w:lineRule="auto"/>
        <w:jc w:val="center"/>
        <w:rPr>
          <w:rFonts w:cstheme="minorHAnsi"/>
          <w:b/>
          <w:sz w:val="24"/>
          <w:szCs w:val="24"/>
        </w:rPr>
      </w:pPr>
      <w:r w:rsidRPr="00856EB1">
        <w:rPr>
          <w:rFonts w:cstheme="minorHAnsi"/>
          <w:b/>
          <w:sz w:val="24"/>
          <w:szCs w:val="24"/>
        </w:rPr>
        <w:t>Credit Flow to Weaker Section</w:t>
      </w:r>
      <w:r w:rsidR="008862E2" w:rsidRPr="00856EB1">
        <w:rPr>
          <w:rFonts w:cstheme="minorHAnsi"/>
          <w:b/>
          <w:sz w:val="24"/>
          <w:szCs w:val="24"/>
        </w:rPr>
        <w:t>s</w:t>
      </w:r>
      <w:r w:rsidR="00BD4218" w:rsidRPr="00856EB1">
        <w:rPr>
          <w:rFonts w:cstheme="minorHAnsi"/>
          <w:b/>
          <w:sz w:val="24"/>
          <w:szCs w:val="24"/>
        </w:rPr>
        <w:t xml:space="preserve"> for the last three years:</w:t>
      </w:r>
    </w:p>
    <w:p w:rsidR="00BD4218" w:rsidRPr="00856EB1" w:rsidRDefault="00BD4218" w:rsidP="00BD4218">
      <w:pPr>
        <w:spacing w:after="0" w:line="240" w:lineRule="auto"/>
        <w:jc w:val="both"/>
        <w:rPr>
          <w:rFonts w:cstheme="minorHAnsi"/>
          <w:b/>
          <w:sz w:val="24"/>
          <w:szCs w:val="24"/>
        </w:rPr>
      </w:pPr>
    </w:p>
    <w:tbl>
      <w:tblPr>
        <w:tblStyle w:val="TableGrid"/>
        <w:tblW w:w="0" w:type="auto"/>
        <w:jc w:val="center"/>
        <w:tblLook w:val="04A0"/>
      </w:tblPr>
      <w:tblGrid>
        <w:gridCol w:w="893"/>
        <w:gridCol w:w="1774"/>
        <w:gridCol w:w="2687"/>
      </w:tblGrid>
      <w:tr w:rsidR="00430CA7" w:rsidRPr="00856EB1" w:rsidTr="00DD5F93">
        <w:trPr>
          <w:jc w:val="center"/>
        </w:trPr>
        <w:tc>
          <w:tcPr>
            <w:tcW w:w="0" w:type="auto"/>
          </w:tcPr>
          <w:p w:rsidR="00430CA7" w:rsidRPr="00856EB1" w:rsidRDefault="00430CA7" w:rsidP="00430CA7">
            <w:pPr>
              <w:spacing w:line="360" w:lineRule="auto"/>
              <w:jc w:val="center"/>
              <w:rPr>
                <w:rFonts w:cstheme="minorHAnsi"/>
                <w:sz w:val="24"/>
                <w:szCs w:val="24"/>
              </w:rPr>
            </w:pPr>
            <w:r w:rsidRPr="00856EB1">
              <w:rPr>
                <w:rFonts w:cstheme="minorHAnsi"/>
                <w:b/>
                <w:sz w:val="24"/>
                <w:szCs w:val="24"/>
              </w:rPr>
              <w:t xml:space="preserve"> </w:t>
            </w:r>
            <w:r w:rsidRPr="00856EB1">
              <w:rPr>
                <w:rFonts w:cstheme="minorHAnsi"/>
                <w:sz w:val="24"/>
                <w:szCs w:val="24"/>
              </w:rPr>
              <w:t>Sl. No.</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Year</w:t>
            </w:r>
            <w:r w:rsidR="0025184B" w:rsidRPr="00856EB1">
              <w:rPr>
                <w:rFonts w:cstheme="minorHAnsi"/>
                <w:sz w:val="24"/>
                <w:szCs w:val="24"/>
              </w:rPr>
              <w:t xml:space="preserve"> ended</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Outstanding Rs. In Crores</w:t>
            </w:r>
          </w:p>
        </w:tc>
      </w:tr>
      <w:tr w:rsidR="00430CA7" w:rsidRPr="00856EB1" w:rsidTr="00DD5F93">
        <w:trPr>
          <w:jc w:val="center"/>
        </w:trPr>
        <w:tc>
          <w:tcPr>
            <w:tcW w:w="0" w:type="auto"/>
          </w:tcPr>
          <w:p w:rsidR="00430CA7" w:rsidRPr="00856EB1" w:rsidRDefault="001357A3" w:rsidP="00430CA7">
            <w:pPr>
              <w:spacing w:line="360" w:lineRule="auto"/>
              <w:jc w:val="center"/>
              <w:rPr>
                <w:rFonts w:cstheme="minorHAnsi"/>
                <w:sz w:val="24"/>
                <w:szCs w:val="24"/>
              </w:rPr>
            </w:pPr>
            <w:r w:rsidRPr="00856EB1">
              <w:rPr>
                <w:rFonts w:cstheme="minorHAnsi"/>
                <w:sz w:val="24"/>
                <w:szCs w:val="24"/>
              </w:rPr>
              <w:t>1</w:t>
            </w:r>
          </w:p>
        </w:tc>
        <w:tc>
          <w:tcPr>
            <w:tcW w:w="0" w:type="auto"/>
          </w:tcPr>
          <w:p w:rsidR="00430CA7" w:rsidRPr="00856EB1" w:rsidRDefault="00430CA7" w:rsidP="00DD5F93">
            <w:pPr>
              <w:spacing w:line="360" w:lineRule="auto"/>
              <w:jc w:val="center"/>
              <w:rPr>
                <w:rFonts w:cstheme="minorHAnsi"/>
                <w:sz w:val="24"/>
                <w:szCs w:val="24"/>
              </w:rPr>
            </w:pPr>
            <w:r w:rsidRPr="00856EB1">
              <w:rPr>
                <w:rFonts w:cstheme="minorHAnsi"/>
                <w:sz w:val="24"/>
                <w:szCs w:val="24"/>
              </w:rPr>
              <w:t>March, 2012</w:t>
            </w:r>
          </w:p>
        </w:tc>
        <w:tc>
          <w:tcPr>
            <w:tcW w:w="0" w:type="auto"/>
          </w:tcPr>
          <w:p w:rsidR="00430CA7" w:rsidRPr="00856EB1" w:rsidRDefault="00F203CE" w:rsidP="00430CA7">
            <w:pPr>
              <w:spacing w:line="360" w:lineRule="auto"/>
              <w:jc w:val="center"/>
              <w:rPr>
                <w:rFonts w:cstheme="minorHAnsi"/>
                <w:sz w:val="24"/>
                <w:szCs w:val="24"/>
              </w:rPr>
            </w:pPr>
            <w:r w:rsidRPr="00856EB1">
              <w:rPr>
                <w:rFonts w:cstheme="minorHAnsi"/>
                <w:sz w:val="24"/>
                <w:szCs w:val="24"/>
              </w:rPr>
              <w:t>33,368</w:t>
            </w:r>
          </w:p>
        </w:tc>
      </w:tr>
      <w:tr w:rsidR="00430CA7" w:rsidRPr="00856EB1" w:rsidTr="00DD5F93">
        <w:trPr>
          <w:jc w:val="center"/>
        </w:trPr>
        <w:tc>
          <w:tcPr>
            <w:tcW w:w="0" w:type="auto"/>
          </w:tcPr>
          <w:p w:rsidR="00430CA7" w:rsidRPr="00856EB1" w:rsidRDefault="001357A3" w:rsidP="00430CA7">
            <w:pPr>
              <w:spacing w:line="360" w:lineRule="auto"/>
              <w:jc w:val="center"/>
              <w:rPr>
                <w:rFonts w:cstheme="minorHAnsi"/>
                <w:sz w:val="24"/>
                <w:szCs w:val="24"/>
              </w:rPr>
            </w:pPr>
            <w:r w:rsidRPr="00856EB1">
              <w:rPr>
                <w:rFonts w:cstheme="minorHAnsi"/>
                <w:sz w:val="24"/>
                <w:szCs w:val="24"/>
              </w:rPr>
              <w:t>2</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March, 2013</w:t>
            </w:r>
          </w:p>
        </w:tc>
        <w:tc>
          <w:tcPr>
            <w:tcW w:w="0" w:type="auto"/>
          </w:tcPr>
          <w:p w:rsidR="00430CA7" w:rsidRPr="00856EB1" w:rsidRDefault="00F203CE" w:rsidP="00F203CE">
            <w:pPr>
              <w:spacing w:line="360" w:lineRule="auto"/>
              <w:jc w:val="center"/>
              <w:rPr>
                <w:rFonts w:cstheme="minorHAnsi"/>
                <w:sz w:val="24"/>
                <w:szCs w:val="24"/>
              </w:rPr>
            </w:pPr>
            <w:r w:rsidRPr="00856EB1">
              <w:rPr>
                <w:rFonts w:cstheme="minorHAnsi"/>
                <w:sz w:val="24"/>
                <w:szCs w:val="24"/>
              </w:rPr>
              <w:t>40,554</w:t>
            </w:r>
          </w:p>
        </w:tc>
      </w:tr>
      <w:tr w:rsidR="00405EF9" w:rsidRPr="00856EB1" w:rsidTr="00DD5F93">
        <w:trPr>
          <w:jc w:val="center"/>
        </w:trPr>
        <w:tc>
          <w:tcPr>
            <w:tcW w:w="0" w:type="auto"/>
          </w:tcPr>
          <w:p w:rsidR="00405EF9" w:rsidRPr="00856EB1" w:rsidRDefault="001357A3" w:rsidP="00430CA7">
            <w:pPr>
              <w:spacing w:line="360" w:lineRule="auto"/>
              <w:jc w:val="center"/>
              <w:rPr>
                <w:rFonts w:cstheme="minorHAnsi"/>
                <w:sz w:val="24"/>
                <w:szCs w:val="24"/>
              </w:rPr>
            </w:pPr>
            <w:r w:rsidRPr="00856EB1">
              <w:rPr>
                <w:rFonts w:cstheme="minorHAnsi"/>
                <w:sz w:val="24"/>
                <w:szCs w:val="24"/>
              </w:rPr>
              <w:t>3</w:t>
            </w:r>
          </w:p>
        </w:tc>
        <w:tc>
          <w:tcPr>
            <w:tcW w:w="0" w:type="auto"/>
          </w:tcPr>
          <w:p w:rsidR="00405EF9" w:rsidRPr="00856EB1" w:rsidRDefault="001357A3" w:rsidP="00430CA7">
            <w:pPr>
              <w:spacing w:line="360" w:lineRule="auto"/>
              <w:jc w:val="center"/>
              <w:rPr>
                <w:rFonts w:cstheme="minorHAnsi"/>
                <w:sz w:val="24"/>
                <w:szCs w:val="24"/>
              </w:rPr>
            </w:pPr>
            <w:r w:rsidRPr="00856EB1">
              <w:rPr>
                <w:rFonts w:cstheme="minorHAnsi"/>
                <w:sz w:val="24"/>
                <w:szCs w:val="24"/>
              </w:rPr>
              <w:t>March, 2014</w:t>
            </w:r>
          </w:p>
        </w:tc>
        <w:tc>
          <w:tcPr>
            <w:tcW w:w="0" w:type="auto"/>
          </w:tcPr>
          <w:p w:rsidR="00405EF9" w:rsidRPr="00856EB1" w:rsidRDefault="001357A3" w:rsidP="00430CA7">
            <w:pPr>
              <w:spacing w:line="360" w:lineRule="auto"/>
              <w:jc w:val="center"/>
              <w:rPr>
                <w:rFonts w:cstheme="minorHAnsi"/>
                <w:sz w:val="24"/>
                <w:szCs w:val="24"/>
              </w:rPr>
            </w:pPr>
            <w:r w:rsidRPr="00856EB1">
              <w:rPr>
                <w:rFonts w:cstheme="minorHAnsi"/>
                <w:sz w:val="24"/>
                <w:szCs w:val="24"/>
              </w:rPr>
              <w:t>47</w:t>
            </w:r>
            <w:r w:rsidR="00F203CE" w:rsidRPr="00856EB1">
              <w:rPr>
                <w:rFonts w:cstheme="minorHAnsi"/>
                <w:sz w:val="24"/>
                <w:szCs w:val="24"/>
              </w:rPr>
              <w:t>,074</w:t>
            </w:r>
          </w:p>
        </w:tc>
      </w:tr>
      <w:tr w:rsidR="001357A3" w:rsidRPr="00856EB1" w:rsidTr="00DD5F93">
        <w:trPr>
          <w:jc w:val="center"/>
        </w:trPr>
        <w:tc>
          <w:tcPr>
            <w:tcW w:w="0" w:type="auto"/>
          </w:tcPr>
          <w:p w:rsidR="001357A3" w:rsidRPr="00856EB1" w:rsidRDefault="001357A3" w:rsidP="00430CA7">
            <w:pPr>
              <w:spacing w:line="360" w:lineRule="auto"/>
              <w:jc w:val="center"/>
              <w:rPr>
                <w:rFonts w:cstheme="minorHAnsi"/>
                <w:sz w:val="24"/>
                <w:szCs w:val="24"/>
              </w:rPr>
            </w:pPr>
            <w:r w:rsidRPr="00856EB1">
              <w:rPr>
                <w:rFonts w:cstheme="minorHAnsi"/>
                <w:sz w:val="24"/>
                <w:szCs w:val="24"/>
              </w:rPr>
              <w:t>4</w:t>
            </w:r>
          </w:p>
        </w:tc>
        <w:tc>
          <w:tcPr>
            <w:tcW w:w="0" w:type="auto"/>
          </w:tcPr>
          <w:p w:rsidR="001357A3" w:rsidRPr="008E58D9" w:rsidRDefault="00704665" w:rsidP="00430CA7">
            <w:pPr>
              <w:spacing w:line="360" w:lineRule="auto"/>
              <w:jc w:val="center"/>
              <w:rPr>
                <w:rFonts w:cstheme="minorHAnsi"/>
                <w:sz w:val="24"/>
                <w:szCs w:val="24"/>
              </w:rPr>
            </w:pPr>
            <w:r w:rsidRPr="008E58D9">
              <w:rPr>
                <w:rFonts w:cstheme="minorHAnsi"/>
                <w:sz w:val="24"/>
                <w:szCs w:val="24"/>
              </w:rPr>
              <w:t>Sptember</w:t>
            </w:r>
            <w:r w:rsidR="001357A3" w:rsidRPr="008E58D9">
              <w:rPr>
                <w:rFonts w:cstheme="minorHAnsi"/>
                <w:sz w:val="24"/>
                <w:szCs w:val="24"/>
              </w:rPr>
              <w:t>, 2014</w:t>
            </w:r>
          </w:p>
        </w:tc>
        <w:tc>
          <w:tcPr>
            <w:tcW w:w="0" w:type="auto"/>
          </w:tcPr>
          <w:p w:rsidR="001357A3" w:rsidRPr="008E58D9" w:rsidRDefault="00F203CE" w:rsidP="008E58D9">
            <w:pPr>
              <w:spacing w:line="360" w:lineRule="auto"/>
              <w:jc w:val="center"/>
              <w:rPr>
                <w:rFonts w:cstheme="minorHAnsi"/>
                <w:sz w:val="24"/>
                <w:szCs w:val="24"/>
              </w:rPr>
            </w:pPr>
            <w:r w:rsidRPr="008E58D9">
              <w:rPr>
                <w:rFonts w:cstheme="minorHAnsi"/>
                <w:sz w:val="24"/>
                <w:szCs w:val="24"/>
              </w:rPr>
              <w:t>48,3</w:t>
            </w:r>
            <w:r w:rsidR="008E58D9" w:rsidRPr="008E58D9">
              <w:rPr>
                <w:rFonts w:cstheme="minorHAnsi"/>
                <w:sz w:val="24"/>
                <w:szCs w:val="24"/>
              </w:rPr>
              <w:t>61</w:t>
            </w:r>
          </w:p>
        </w:tc>
      </w:tr>
    </w:tbl>
    <w:p w:rsidR="00E9040F" w:rsidRPr="00856EB1" w:rsidRDefault="00E9040F" w:rsidP="001357A3">
      <w:pPr>
        <w:spacing w:after="0"/>
        <w:rPr>
          <w:rFonts w:cstheme="minorHAnsi"/>
          <w:b/>
          <w:sz w:val="24"/>
          <w:szCs w:val="24"/>
        </w:rPr>
      </w:pPr>
    </w:p>
    <w:p w:rsidR="00BD4218" w:rsidRDefault="00BD4218" w:rsidP="00BD4218">
      <w:pPr>
        <w:spacing w:line="240" w:lineRule="auto"/>
        <w:jc w:val="both"/>
        <w:rPr>
          <w:rFonts w:cstheme="minorHAnsi"/>
          <w:sz w:val="24"/>
          <w:szCs w:val="24"/>
        </w:rPr>
      </w:pPr>
      <w:r w:rsidRPr="008E58D9">
        <w:rPr>
          <w:rFonts w:cstheme="minorHAnsi"/>
          <w:sz w:val="24"/>
          <w:szCs w:val="24"/>
        </w:rPr>
        <w:t xml:space="preserve">Weaker Section advances </w:t>
      </w:r>
      <w:r w:rsidRPr="008E58D9">
        <w:rPr>
          <w:rFonts w:cstheme="minorHAnsi"/>
          <w:b/>
          <w:sz w:val="24"/>
          <w:szCs w:val="24"/>
        </w:rPr>
        <w:t>as on 30.0</w:t>
      </w:r>
      <w:r w:rsidR="00AC23B2" w:rsidRPr="008E58D9">
        <w:rPr>
          <w:rFonts w:cstheme="minorHAnsi"/>
          <w:b/>
          <w:sz w:val="24"/>
          <w:szCs w:val="24"/>
        </w:rPr>
        <w:t>9</w:t>
      </w:r>
      <w:r w:rsidRPr="008E58D9">
        <w:rPr>
          <w:rFonts w:cstheme="minorHAnsi"/>
          <w:b/>
          <w:sz w:val="24"/>
          <w:szCs w:val="24"/>
        </w:rPr>
        <w:t>.201</w:t>
      </w:r>
      <w:r w:rsidR="006C78F1" w:rsidRPr="008E58D9">
        <w:rPr>
          <w:rFonts w:cstheme="minorHAnsi"/>
          <w:b/>
          <w:sz w:val="24"/>
          <w:szCs w:val="24"/>
        </w:rPr>
        <w:t>4</w:t>
      </w:r>
      <w:r w:rsidRPr="008E58D9">
        <w:rPr>
          <w:rFonts w:cstheme="minorHAnsi"/>
          <w:sz w:val="24"/>
          <w:szCs w:val="24"/>
        </w:rPr>
        <w:t xml:space="preserve"> is </w:t>
      </w:r>
      <w:r w:rsidRPr="008E58D9">
        <w:rPr>
          <w:rFonts w:cstheme="minorHAnsi"/>
          <w:b/>
          <w:sz w:val="24"/>
          <w:szCs w:val="24"/>
        </w:rPr>
        <w:t>Rs.</w:t>
      </w:r>
      <w:r w:rsidR="00F203CE" w:rsidRPr="008E58D9">
        <w:rPr>
          <w:rFonts w:cstheme="minorHAnsi"/>
          <w:b/>
          <w:sz w:val="24"/>
          <w:szCs w:val="24"/>
        </w:rPr>
        <w:t>48,3</w:t>
      </w:r>
      <w:r w:rsidR="008E58D9" w:rsidRPr="008E58D9">
        <w:rPr>
          <w:rFonts w:cstheme="minorHAnsi"/>
          <w:b/>
          <w:sz w:val="24"/>
          <w:szCs w:val="24"/>
        </w:rPr>
        <w:t>61</w:t>
      </w:r>
      <w:r w:rsidRPr="008E58D9">
        <w:rPr>
          <w:rFonts w:cstheme="minorHAnsi"/>
          <w:b/>
          <w:sz w:val="24"/>
          <w:szCs w:val="24"/>
        </w:rPr>
        <w:t xml:space="preserve"> Crores</w:t>
      </w:r>
      <w:r w:rsidRPr="008E58D9">
        <w:rPr>
          <w:rFonts w:cstheme="minorHAnsi"/>
          <w:sz w:val="24"/>
          <w:szCs w:val="24"/>
        </w:rPr>
        <w:t xml:space="preserve"> which constitutes </w:t>
      </w:r>
      <w:r w:rsidR="00F203CE" w:rsidRPr="008E58D9">
        <w:rPr>
          <w:rFonts w:cstheme="minorHAnsi"/>
          <w:b/>
          <w:sz w:val="24"/>
          <w:szCs w:val="24"/>
        </w:rPr>
        <w:t>24.0</w:t>
      </w:r>
      <w:r w:rsidR="008E58D9" w:rsidRPr="008E58D9">
        <w:rPr>
          <w:rFonts w:cstheme="minorHAnsi"/>
          <w:b/>
          <w:sz w:val="24"/>
          <w:szCs w:val="24"/>
        </w:rPr>
        <w:t>4</w:t>
      </w:r>
      <w:r w:rsidRPr="008E58D9">
        <w:rPr>
          <w:rFonts w:cstheme="minorHAnsi"/>
          <w:b/>
          <w:sz w:val="24"/>
          <w:szCs w:val="24"/>
        </w:rPr>
        <w:t>%</w:t>
      </w:r>
      <w:r w:rsidRPr="008E58D9">
        <w:rPr>
          <w:rFonts w:cstheme="minorHAnsi"/>
          <w:sz w:val="24"/>
          <w:szCs w:val="24"/>
        </w:rPr>
        <w:t xml:space="preserve"> as against the RBI stipulation of 10% of ANBC.</w:t>
      </w:r>
    </w:p>
    <w:p w:rsidR="00494D24" w:rsidRPr="008E58D9" w:rsidRDefault="00494D24" w:rsidP="00BD4218">
      <w:pPr>
        <w:spacing w:line="240" w:lineRule="auto"/>
        <w:jc w:val="both"/>
        <w:rPr>
          <w:rFonts w:cstheme="minorHAnsi"/>
          <w:sz w:val="24"/>
          <w:szCs w:val="24"/>
        </w:rPr>
      </w:pPr>
    </w:p>
    <w:tbl>
      <w:tblPr>
        <w:tblStyle w:val="TableGrid"/>
        <w:tblW w:w="0" w:type="auto"/>
        <w:jc w:val="center"/>
        <w:tblLook w:val="04A0"/>
      </w:tblPr>
      <w:tblGrid>
        <w:gridCol w:w="1458"/>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t>AGENDA- 12</w:t>
            </w:r>
          </w:p>
        </w:tc>
      </w:tr>
    </w:tbl>
    <w:p w:rsidR="00B45261" w:rsidRPr="00856EB1" w:rsidRDefault="00B45261" w:rsidP="00E9040F">
      <w:pPr>
        <w:pStyle w:val="ListParagraph"/>
        <w:spacing w:after="0"/>
        <w:ind w:left="360"/>
        <w:rPr>
          <w:rFonts w:cstheme="minorHAnsi"/>
          <w:b/>
          <w:sz w:val="24"/>
          <w:szCs w:val="24"/>
        </w:rPr>
      </w:pPr>
    </w:p>
    <w:p w:rsidR="00430CA7" w:rsidRPr="00856EB1" w:rsidRDefault="00430CA7" w:rsidP="00B45261">
      <w:pPr>
        <w:pStyle w:val="ListParagraph"/>
        <w:spacing w:after="0"/>
        <w:ind w:left="360"/>
        <w:jc w:val="center"/>
        <w:rPr>
          <w:rFonts w:cstheme="minorHAnsi"/>
          <w:b/>
          <w:sz w:val="24"/>
          <w:szCs w:val="24"/>
        </w:rPr>
      </w:pPr>
      <w:r w:rsidRPr="00856EB1">
        <w:rPr>
          <w:rFonts w:cstheme="minorHAnsi"/>
          <w:b/>
          <w:sz w:val="24"/>
          <w:szCs w:val="24"/>
        </w:rPr>
        <w:t>Credit Flow to Women</w:t>
      </w:r>
      <w:r w:rsidR="00BD4218" w:rsidRPr="00856EB1">
        <w:rPr>
          <w:rFonts w:cstheme="minorHAnsi"/>
          <w:b/>
          <w:sz w:val="24"/>
          <w:szCs w:val="24"/>
        </w:rPr>
        <w:t xml:space="preserve"> for the last three years:</w:t>
      </w:r>
    </w:p>
    <w:p w:rsidR="00430CA7" w:rsidRPr="00856EB1" w:rsidRDefault="00430CA7" w:rsidP="00430CA7">
      <w:pPr>
        <w:spacing w:after="0" w:line="240" w:lineRule="auto"/>
        <w:jc w:val="both"/>
        <w:rPr>
          <w:rFonts w:cstheme="minorHAnsi"/>
          <w:b/>
          <w:sz w:val="24"/>
          <w:szCs w:val="24"/>
        </w:rPr>
      </w:pPr>
    </w:p>
    <w:tbl>
      <w:tblPr>
        <w:tblStyle w:val="TableGrid"/>
        <w:tblW w:w="0" w:type="auto"/>
        <w:jc w:val="center"/>
        <w:tblLook w:val="04A0"/>
      </w:tblPr>
      <w:tblGrid>
        <w:gridCol w:w="839"/>
        <w:gridCol w:w="1894"/>
        <w:gridCol w:w="2687"/>
      </w:tblGrid>
      <w:tr w:rsidR="00430CA7" w:rsidRPr="00856EB1" w:rsidTr="00DD5F93">
        <w:trPr>
          <w:jc w:val="center"/>
        </w:trPr>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Sl. No.</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Year</w:t>
            </w:r>
            <w:r w:rsidR="0025184B" w:rsidRPr="00856EB1">
              <w:rPr>
                <w:rFonts w:cstheme="minorHAnsi"/>
                <w:sz w:val="24"/>
                <w:szCs w:val="24"/>
              </w:rPr>
              <w:t xml:space="preserve"> ended</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Outstanding Rs. In Crores</w:t>
            </w:r>
          </w:p>
        </w:tc>
      </w:tr>
      <w:tr w:rsidR="00430CA7" w:rsidRPr="00856EB1" w:rsidTr="00DD5F93">
        <w:trPr>
          <w:jc w:val="center"/>
        </w:trPr>
        <w:tc>
          <w:tcPr>
            <w:tcW w:w="0" w:type="auto"/>
          </w:tcPr>
          <w:p w:rsidR="00430CA7" w:rsidRPr="00856EB1" w:rsidRDefault="0011560D" w:rsidP="00430CA7">
            <w:pPr>
              <w:spacing w:line="360" w:lineRule="auto"/>
              <w:jc w:val="center"/>
              <w:rPr>
                <w:rFonts w:cstheme="minorHAnsi"/>
                <w:sz w:val="24"/>
                <w:szCs w:val="24"/>
              </w:rPr>
            </w:pPr>
            <w:r w:rsidRPr="00856EB1">
              <w:rPr>
                <w:rFonts w:cstheme="minorHAnsi"/>
                <w:sz w:val="24"/>
                <w:szCs w:val="24"/>
              </w:rPr>
              <w:t>1</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March, 2012</w:t>
            </w:r>
          </w:p>
        </w:tc>
        <w:tc>
          <w:tcPr>
            <w:tcW w:w="0" w:type="auto"/>
          </w:tcPr>
          <w:p w:rsidR="00430CA7" w:rsidRPr="00856EB1" w:rsidRDefault="00625A32" w:rsidP="00430CA7">
            <w:pPr>
              <w:spacing w:line="360" w:lineRule="auto"/>
              <w:jc w:val="center"/>
              <w:rPr>
                <w:rFonts w:cstheme="minorHAnsi"/>
                <w:sz w:val="24"/>
                <w:szCs w:val="24"/>
              </w:rPr>
            </w:pPr>
            <w:r w:rsidRPr="00856EB1">
              <w:rPr>
                <w:rFonts w:cstheme="minorHAnsi"/>
                <w:sz w:val="24"/>
                <w:szCs w:val="24"/>
              </w:rPr>
              <w:t>24,557</w:t>
            </w:r>
          </w:p>
        </w:tc>
      </w:tr>
      <w:tr w:rsidR="00430CA7" w:rsidRPr="00856EB1" w:rsidTr="00DD5F93">
        <w:trPr>
          <w:jc w:val="center"/>
        </w:trPr>
        <w:tc>
          <w:tcPr>
            <w:tcW w:w="0" w:type="auto"/>
          </w:tcPr>
          <w:p w:rsidR="00430CA7" w:rsidRPr="00856EB1" w:rsidRDefault="0011560D" w:rsidP="00430CA7">
            <w:pPr>
              <w:spacing w:line="360" w:lineRule="auto"/>
              <w:jc w:val="center"/>
              <w:rPr>
                <w:rFonts w:cstheme="minorHAnsi"/>
                <w:sz w:val="24"/>
                <w:szCs w:val="24"/>
              </w:rPr>
            </w:pPr>
            <w:r w:rsidRPr="00856EB1">
              <w:rPr>
                <w:rFonts w:cstheme="minorHAnsi"/>
                <w:sz w:val="24"/>
                <w:szCs w:val="24"/>
              </w:rPr>
              <w:t>2</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March, 2013</w:t>
            </w:r>
          </w:p>
        </w:tc>
        <w:tc>
          <w:tcPr>
            <w:tcW w:w="0" w:type="auto"/>
          </w:tcPr>
          <w:p w:rsidR="00430CA7" w:rsidRPr="00856EB1" w:rsidRDefault="00625A32" w:rsidP="00625A32">
            <w:pPr>
              <w:spacing w:line="360" w:lineRule="auto"/>
              <w:jc w:val="center"/>
              <w:rPr>
                <w:rFonts w:cstheme="minorHAnsi"/>
                <w:sz w:val="24"/>
                <w:szCs w:val="24"/>
              </w:rPr>
            </w:pPr>
            <w:r w:rsidRPr="00856EB1">
              <w:rPr>
                <w:rFonts w:cstheme="minorHAnsi"/>
                <w:sz w:val="24"/>
                <w:szCs w:val="24"/>
              </w:rPr>
              <w:t>30,116</w:t>
            </w:r>
          </w:p>
        </w:tc>
      </w:tr>
      <w:tr w:rsidR="00BE7831" w:rsidRPr="00856EB1" w:rsidTr="00DD5F93">
        <w:trPr>
          <w:jc w:val="center"/>
        </w:trPr>
        <w:tc>
          <w:tcPr>
            <w:tcW w:w="0" w:type="auto"/>
          </w:tcPr>
          <w:p w:rsidR="00BE7831" w:rsidRPr="00856EB1" w:rsidRDefault="0011560D" w:rsidP="00430CA7">
            <w:pPr>
              <w:spacing w:line="360" w:lineRule="auto"/>
              <w:jc w:val="center"/>
              <w:rPr>
                <w:rFonts w:cstheme="minorHAnsi"/>
                <w:sz w:val="24"/>
                <w:szCs w:val="24"/>
              </w:rPr>
            </w:pPr>
            <w:r w:rsidRPr="00856EB1">
              <w:rPr>
                <w:rFonts w:cstheme="minorHAnsi"/>
                <w:sz w:val="24"/>
                <w:szCs w:val="24"/>
              </w:rPr>
              <w:t>3</w:t>
            </w:r>
          </w:p>
        </w:tc>
        <w:tc>
          <w:tcPr>
            <w:tcW w:w="0" w:type="auto"/>
          </w:tcPr>
          <w:p w:rsidR="00BE7831" w:rsidRPr="00856EB1" w:rsidRDefault="0011560D" w:rsidP="007B7B8C">
            <w:pPr>
              <w:spacing w:line="360" w:lineRule="auto"/>
              <w:jc w:val="center"/>
              <w:rPr>
                <w:rFonts w:cstheme="minorHAnsi"/>
                <w:sz w:val="24"/>
                <w:szCs w:val="24"/>
              </w:rPr>
            </w:pPr>
            <w:r w:rsidRPr="00856EB1">
              <w:rPr>
                <w:rFonts w:cstheme="minorHAnsi"/>
                <w:sz w:val="24"/>
                <w:szCs w:val="24"/>
              </w:rPr>
              <w:t>March, 2014</w:t>
            </w:r>
          </w:p>
        </w:tc>
        <w:tc>
          <w:tcPr>
            <w:tcW w:w="0" w:type="auto"/>
          </w:tcPr>
          <w:p w:rsidR="00BE7831" w:rsidRPr="00856EB1" w:rsidRDefault="0011560D" w:rsidP="00430CA7">
            <w:pPr>
              <w:spacing w:line="360" w:lineRule="auto"/>
              <w:jc w:val="center"/>
              <w:rPr>
                <w:rFonts w:cstheme="minorHAnsi"/>
                <w:sz w:val="24"/>
                <w:szCs w:val="24"/>
              </w:rPr>
            </w:pPr>
            <w:r w:rsidRPr="00856EB1">
              <w:rPr>
                <w:rFonts w:cstheme="minorHAnsi"/>
                <w:sz w:val="24"/>
                <w:szCs w:val="24"/>
              </w:rPr>
              <w:t>34</w:t>
            </w:r>
            <w:r w:rsidR="00625A32" w:rsidRPr="00856EB1">
              <w:rPr>
                <w:rFonts w:cstheme="minorHAnsi"/>
                <w:sz w:val="24"/>
                <w:szCs w:val="24"/>
              </w:rPr>
              <w:t>,736</w:t>
            </w:r>
          </w:p>
        </w:tc>
      </w:tr>
      <w:tr w:rsidR="0011560D" w:rsidRPr="00856EB1" w:rsidTr="00DD5F93">
        <w:trPr>
          <w:jc w:val="center"/>
        </w:trPr>
        <w:tc>
          <w:tcPr>
            <w:tcW w:w="0" w:type="auto"/>
          </w:tcPr>
          <w:p w:rsidR="0011560D" w:rsidRPr="00856EB1" w:rsidRDefault="0011560D" w:rsidP="00430CA7">
            <w:pPr>
              <w:spacing w:line="360" w:lineRule="auto"/>
              <w:jc w:val="center"/>
              <w:rPr>
                <w:rFonts w:cstheme="minorHAnsi"/>
                <w:sz w:val="24"/>
                <w:szCs w:val="24"/>
              </w:rPr>
            </w:pPr>
            <w:r w:rsidRPr="00856EB1">
              <w:rPr>
                <w:rFonts w:cstheme="minorHAnsi"/>
                <w:sz w:val="24"/>
                <w:szCs w:val="24"/>
              </w:rPr>
              <w:t>4</w:t>
            </w:r>
          </w:p>
        </w:tc>
        <w:tc>
          <w:tcPr>
            <w:tcW w:w="0" w:type="auto"/>
          </w:tcPr>
          <w:p w:rsidR="0011560D" w:rsidRPr="008E58D9" w:rsidRDefault="00704665" w:rsidP="007B7B8C">
            <w:pPr>
              <w:spacing w:line="360" w:lineRule="auto"/>
              <w:jc w:val="center"/>
              <w:rPr>
                <w:rFonts w:cstheme="minorHAnsi"/>
                <w:sz w:val="24"/>
                <w:szCs w:val="24"/>
              </w:rPr>
            </w:pPr>
            <w:r w:rsidRPr="008E58D9">
              <w:rPr>
                <w:rFonts w:cstheme="minorHAnsi"/>
                <w:sz w:val="24"/>
                <w:szCs w:val="24"/>
              </w:rPr>
              <w:t>September</w:t>
            </w:r>
            <w:r w:rsidR="0011560D" w:rsidRPr="008E58D9">
              <w:rPr>
                <w:rFonts w:cstheme="minorHAnsi"/>
                <w:sz w:val="24"/>
                <w:szCs w:val="24"/>
              </w:rPr>
              <w:t>, 2014</w:t>
            </w:r>
          </w:p>
        </w:tc>
        <w:tc>
          <w:tcPr>
            <w:tcW w:w="0" w:type="auto"/>
          </w:tcPr>
          <w:p w:rsidR="0011560D" w:rsidRPr="008E58D9" w:rsidRDefault="00625A32" w:rsidP="008E58D9">
            <w:pPr>
              <w:spacing w:line="360" w:lineRule="auto"/>
              <w:jc w:val="center"/>
              <w:rPr>
                <w:rFonts w:cstheme="minorHAnsi"/>
                <w:sz w:val="24"/>
                <w:szCs w:val="24"/>
              </w:rPr>
            </w:pPr>
            <w:r w:rsidRPr="008E58D9">
              <w:rPr>
                <w:rFonts w:cstheme="minorHAnsi"/>
                <w:sz w:val="24"/>
                <w:szCs w:val="24"/>
              </w:rPr>
              <w:t>35,9</w:t>
            </w:r>
            <w:r w:rsidR="008E58D9" w:rsidRPr="008E58D9">
              <w:rPr>
                <w:rFonts w:cstheme="minorHAnsi"/>
                <w:sz w:val="24"/>
                <w:szCs w:val="24"/>
              </w:rPr>
              <w:t>48</w:t>
            </w:r>
          </w:p>
        </w:tc>
      </w:tr>
    </w:tbl>
    <w:p w:rsidR="00430CA7" w:rsidRPr="00856EB1" w:rsidRDefault="00430CA7" w:rsidP="00430CA7">
      <w:pPr>
        <w:spacing w:after="0"/>
        <w:rPr>
          <w:rFonts w:cstheme="minorHAnsi"/>
          <w:b/>
          <w:sz w:val="24"/>
          <w:szCs w:val="24"/>
        </w:rPr>
      </w:pPr>
    </w:p>
    <w:p w:rsidR="00BD4218" w:rsidRPr="008E58D9" w:rsidRDefault="00BD4218" w:rsidP="00BD4218">
      <w:pPr>
        <w:spacing w:after="0" w:line="240" w:lineRule="auto"/>
        <w:jc w:val="both"/>
        <w:rPr>
          <w:rFonts w:cstheme="minorHAnsi"/>
          <w:sz w:val="24"/>
          <w:szCs w:val="24"/>
        </w:rPr>
      </w:pPr>
      <w:r w:rsidRPr="008E58D9">
        <w:rPr>
          <w:rFonts w:cstheme="minorHAnsi"/>
          <w:b/>
          <w:sz w:val="24"/>
          <w:szCs w:val="24"/>
        </w:rPr>
        <w:t>As on 30.0</w:t>
      </w:r>
      <w:r w:rsidR="00704665" w:rsidRPr="008E58D9">
        <w:rPr>
          <w:rFonts w:cstheme="minorHAnsi"/>
          <w:b/>
          <w:sz w:val="24"/>
          <w:szCs w:val="24"/>
        </w:rPr>
        <w:t>9</w:t>
      </w:r>
      <w:r w:rsidRPr="008E58D9">
        <w:rPr>
          <w:rFonts w:cstheme="minorHAnsi"/>
          <w:b/>
          <w:sz w:val="24"/>
          <w:szCs w:val="24"/>
        </w:rPr>
        <w:t>.201</w:t>
      </w:r>
      <w:r w:rsidR="006432DF" w:rsidRPr="008E58D9">
        <w:rPr>
          <w:rFonts w:cstheme="minorHAnsi"/>
          <w:b/>
          <w:sz w:val="24"/>
          <w:szCs w:val="24"/>
        </w:rPr>
        <w:t>4</w:t>
      </w:r>
      <w:r w:rsidRPr="008E58D9">
        <w:rPr>
          <w:rFonts w:cstheme="minorHAnsi"/>
          <w:b/>
          <w:sz w:val="24"/>
          <w:szCs w:val="24"/>
        </w:rPr>
        <w:t xml:space="preserve"> advances to Women are at Rs.</w:t>
      </w:r>
      <w:r w:rsidR="00625A32" w:rsidRPr="008E58D9">
        <w:rPr>
          <w:rFonts w:cstheme="minorHAnsi"/>
          <w:b/>
          <w:sz w:val="24"/>
          <w:szCs w:val="24"/>
        </w:rPr>
        <w:t>35</w:t>
      </w:r>
      <w:r w:rsidR="008E58D9" w:rsidRPr="008E58D9">
        <w:rPr>
          <w:rFonts w:cstheme="minorHAnsi"/>
          <w:b/>
          <w:sz w:val="24"/>
          <w:szCs w:val="24"/>
        </w:rPr>
        <w:t>,</w:t>
      </w:r>
      <w:r w:rsidR="00354BA5" w:rsidRPr="008E58D9">
        <w:rPr>
          <w:rFonts w:cstheme="minorHAnsi"/>
          <w:b/>
          <w:sz w:val="24"/>
          <w:szCs w:val="24"/>
        </w:rPr>
        <w:t>9</w:t>
      </w:r>
      <w:r w:rsidR="008E58D9" w:rsidRPr="008E58D9">
        <w:rPr>
          <w:rFonts w:cstheme="minorHAnsi"/>
          <w:b/>
          <w:sz w:val="24"/>
          <w:szCs w:val="24"/>
        </w:rPr>
        <w:t>48</w:t>
      </w:r>
      <w:r w:rsidRPr="008E58D9">
        <w:rPr>
          <w:rFonts w:cstheme="minorHAnsi"/>
          <w:b/>
          <w:sz w:val="24"/>
          <w:szCs w:val="24"/>
        </w:rPr>
        <w:t xml:space="preserve"> Crores</w:t>
      </w:r>
      <w:r w:rsidRPr="008E58D9">
        <w:rPr>
          <w:rFonts w:cstheme="minorHAnsi"/>
          <w:sz w:val="24"/>
          <w:szCs w:val="24"/>
        </w:rPr>
        <w:t xml:space="preserve"> which constitutes </w:t>
      </w:r>
      <w:r w:rsidRPr="008E58D9">
        <w:rPr>
          <w:rFonts w:cstheme="minorHAnsi"/>
          <w:b/>
          <w:sz w:val="24"/>
          <w:szCs w:val="24"/>
        </w:rPr>
        <w:t>1</w:t>
      </w:r>
      <w:r w:rsidR="00625A32" w:rsidRPr="008E58D9">
        <w:rPr>
          <w:rFonts w:cstheme="minorHAnsi"/>
          <w:b/>
          <w:sz w:val="24"/>
          <w:szCs w:val="24"/>
        </w:rPr>
        <w:t>7.8</w:t>
      </w:r>
      <w:r w:rsidR="008E58D9" w:rsidRPr="008E58D9">
        <w:rPr>
          <w:rFonts w:cstheme="minorHAnsi"/>
          <w:b/>
          <w:sz w:val="24"/>
          <w:szCs w:val="24"/>
        </w:rPr>
        <w:t>7</w:t>
      </w:r>
      <w:r w:rsidRPr="008E58D9">
        <w:rPr>
          <w:rFonts w:cstheme="minorHAnsi"/>
          <w:b/>
          <w:sz w:val="24"/>
          <w:szCs w:val="24"/>
        </w:rPr>
        <w:t xml:space="preserve">% </w:t>
      </w:r>
      <w:r w:rsidRPr="008E58D9">
        <w:rPr>
          <w:rFonts w:cstheme="minorHAnsi"/>
          <w:sz w:val="24"/>
          <w:szCs w:val="24"/>
        </w:rPr>
        <w:t xml:space="preserve"> as against the RBI norms </w:t>
      </w:r>
      <w:r w:rsidR="00D76B9E" w:rsidRPr="008E58D9">
        <w:rPr>
          <w:rFonts w:cstheme="minorHAnsi"/>
          <w:sz w:val="24"/>
          <w:szCs w:val="24"/>
        </w:rPr>
        <w:t>of</w:t>
      </w:r>
      <w:r w:rsidRPr="008E58D9">
        <w:rPr>
          <w:rFonts w:cstheme="minorHAnsi"/>
          <w:sz w:val="24"/>
          <w:szCs w:val="24"/>
        </w:rPr>
        <w:t xml:space="preserve"> 5% of Net Bank credit. </w:t>
      </w:r>
    </w:p>
    <w:p w:rsidR="003E6213" w:rsidRDefault="003E6213" w:rsidP="00BD4218">
      <w:pPr>
        <w:spacing w:after="0" w:line="240" w:lineRule="auto"/>
        <w:jc w:val="both"/>
        <w:rPr>
          <w:rFonts w:cstheme="minorHAnsi"/>
          <w:sz w:val="24"/>
          <w:szCs w:val="24"/>
        </w:rPr>
      </w:pPr>
    </w:p>
    <w:p w:rsidR="00FA4212" w:rsidRPr="00856EB1" w:rsidRDefault="00FA4212" w:rsidP="00BD4218">
      <w:pPr>
        <w:spacing w:after="0" w:line="240" w:lineRule="auto"/>
        <w:jc w:val="both"/>
        <w:rPr>
          <w:rFonts w:cstheme="minorHAnsi"/>
          <w:sz w:val="24"/>
          <w:szCs w:val="24"/>
        </w:rPr>
      </w:pPr>
    </w:p>
    <w:p w:rsidR="003E6213" w:rsidRDefault="003E6213" w:rsidP="00BD4218">
      <w:pPr>
        <w:spacing w:after="0" w:line="240" w:lineRule="auto"/>
        <w:jc w:val="both"/>
        <w:rPr>
          <w:rFonts w:cstheme="minorHAnsi"/>
          <w:sz w:val="24"/>
          <w:szCs w:val="24"/>
        </w:rPr>
      </w:pPr>
    </w:p>
    <w:p w:rsidR="008E58D9" w:rsidRDefault="008E58D9" w:rsidP="00BD4218">
      <w:pPr>
        <w:spacing w:after="0" w:line="240" w:lineRule="auto"/>
        <w:jc w:val="both"/>
        <w:rPr>
          <w:rFonts w:cstheme="minorHAnsi"/>
          <w:sz w:val="24"/>
          <w:szCs w:val="24"/>
        </w:rPr>
      </w:pPr>
    </w:p>
    <w:p w:rsidR="008E58D9" w:rsidRPr="00856EB1" w:rsidRDefault="008E58D9" w:rsidP="00BD4218">
      <w:pPr>
        <w:spacing w:after="0" w:line="240" w:lineRule="auto"/>
        <w:jc w:val="both"/>
        <w:rPr>
          <w:rFonts w:cstheme="minorHAnsi"/>
          <w:sz w:val="24"/>
          <w:szCs w:val="24"/>
        </w:rPr>
      </w:pPr>
    </w:p>
    <w:tbl>
      <w:tblPr>
        <w:tblStyle w:val="TableGrid"/>
        <w:tblW w:w="0" w:type="auto"/>
        <w:jc w:val="center"/>
        <w:tblLook w:val="04A0"/>
      </w:tblPr>
      <w:tblGrid>
        <w:gridCol w:w="1458"/>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lastRenderedPageBreak/>
              <w:t>AGENDA- 13</w:t>
            </w:r>
          </w:p>
        </w:tc>
      </w:tr>
    </w:tbl>
    <w:p w:rsidR="00B45261" w:rsidRPr="00856EB1" w:rsidRDefault="00B45261" w:rsidP="00BD4218">
      <w:pPr>
        <w:spacing w:after="0" w:line="240" w:lineRule="auto"/>
        <w:jc w:val="both"/>
        <w:rPr>
          <w:rFonts w:cstheme="minorHAnsi"/>
          <w:sz w:val="24"/>
          <w:szCs w:val="24"/>
        </w:rPr>
      </w:pPr>
    </w:p>
    <w:p w:rsidR="00430CA7" w:rsidRPr="00856EB1" w:rsidRDefault="00430CA7" w:rsidP="00B45261">
      <w:pPr>
        <w:spacing w:after="0"/>
        <w:jc w:val="center"/>
        <w:rPr>
          <w:rFonts w:cstheme="minorHAnsi"/>
          <w:b/>
          <w:sz w:val="24"/>
          <w:szCs w:val="24"/>
        </w:rPr>
      </w:pPr>
      <w:r w:rsidRPr="00856EB1">
        <w:rPr>
          <w:rFonts w:cstheme="minorHAnsi"/>
          <w:b/>
          <w:sz w:val="24"/>
          <w:szCs w:val="24"/>
        </w:rPr>
        <w:t>Credit Flow to Scheduled Castes / Scheduled Tribes</w:t>
      </w:r>
      <w:r w:rsidR="00D76B9E" w:rsidRPr="00856EB1">
        <w:rPr>
          <w:rFonts w:cstheme="minorHAnsi"/>
          <w:b/>
          <w:sz w:val="24"/>
          <w:szCs w:val="24"/>
        </w:rPr>
        <w:t xml:space="preserve"> for the last three years:</w:t>
      </w:r>
    </w:p>
    <w:p w:rsidR="00430CA7" w:rsidRPr="00856EB1" w:rsidRDefault="00430CA7" w:rsidP="00430CA7">
      <w:pPr>
        <w:spacing w:after="0"/>
        <w:rPr>
          <w:rFonts w:cstheme="minorHAnsi"/>
          <w:b/>
          <w:sz w:val="24"/>
          <w:szCs w:val="24"/>
        </w:rPr>
      </w:pPr>
    </w:p>
    <w:tbl>
      <w:tblPr>
        <w:tblStyle w:val="TableGrid"/>
        <w:tblW w:w="0" w:type="auto"/>
        <w:jc w:val="center"/>
        <w:tblLook w:val="04A0"/>
      </w:tblPr>
      <w:tblGrid>
        <w:gridCol w:w="839"/>
        <w:gridCol w:w="1894"/>
        <w:gridCol w:w="2687"/>
      </w:tblGrid>
      <w:tr w:rsidR="00430CA7" w:rsidRPr="00856EB1" w:rsidTr="00DD5F93">
        <w:trPr>
          <w:jc w:val="center"/>
        </w:trPr>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Sl. No.</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Year</w:t>
            </w:r>
            <w:r w:rsidR="0025184B" w:rsidRPr="00856EB1">
              <w:rPr>
                <w:rFonts w:cstheme="minorHAnsi"/>
                <w:sz w:val="24"/>
                <w:szCs w:val="24"/>
              </w:rPr>
              <w:t xml:space="preserve"> ended</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Outstanding Rs. In Crores</w:t>
            </w:r>
          </w:p>
        </w:tc>
      </w:tr>
      <w:tr w:rsidR="00430CA7" w:rsidRPr="00856EB1" w:rsidTr="00DD5F93">
        <w:trPr>
          <w:jc w:val="center"/>
        </w:trPr>
        <w:tc>
          <w:tcPr>
            <w:tcW w:w="0" w:type="auto"/>
          </w:tcPr>
          <w:p w:rsidR="00430CA7" w:rsidRPr="00856EB1" w:rsidRDefault="007931CC" w:rsidP="00430CA7">
            <w:pPr>
              <w:spacing w:line="360" w:lineRule="auto"/>
              <w:jc w:val="center"/>
              <w:rPr>
                <w:rFonts w:cstheme="minorHAnsi"/>
                <w:sz w:val="24"/>
                <w:szCs w:val="24"/>
              </w:rPr>
            </w:pPr>
            <w:r w:rsidRPr="00856EB1">
              <w:rPr>
                <w:rFonts w:cstheme="minorHAnsi"/>
                <w:sz w:val="24"/>
                <w:szCs w:val="24"/>
              </w:rPr>
              <w:t>1</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March, 2012</w:t>
            </w:r>
          </w:p>
        </w:tc>
        <w:tc>
          <w:tcPr>
            <w:tcW w:w="0" w:type="auto"/>
          </w:tcPr>
          <w:p w:rsidR="00430CA7" w:rsidRPr="00856EB1" w:rsidRDefault="00625A32" w:rsidP="00430CA7">
            <w:pPr>
              <w:spacing w:line="360" w:lineRule="auto"/>
              <w:jc w:val="center"/>
              <w:rPr>
                <w:rFonts w:cstheme="minorHAnsi"/>
                <w:sz w:val="24"/>
                <w:szCs w:val="24"/>
              </w:rPr>
            </w:pPr>
            <w:r w:rsidRPr="00856EB1">
              <w:rPr>
                <w:rFonts w:cstheme="minorHAnsi"/>
                <w:sz w:val="24"/>
                <w:szCs w:val="24"/>
              </w:rPr>
              <w:t>7,114</w:t>
            </w:r>
          </w:p>
        </w:tc>
      </w:tr>
      <w:tr w:rsidR="00430CA7" w:rsidRPr="00856EB1" w:rsidTr="00DD5F93">
        <w:trPr>
          <w:jc w:val="center"/>
        </w:trPr>
        <w:tc>
          <w:tcPr>
            <w:tcW w:w="0" w:type="auto"/>
          </w:tcPr>
          <w:p w:rsidR="00430CA7" w:rsidRPr="00856EB1" w:rsidRDefault="007931CC" w:rsidP="00430CA7">
            <w:pPr>
              <w:spacing w:line="360" w:lineRule="auto"/>
              <w:jc w:val="center"/>
              <w:rPr>
                <w:rFonts w:cstheme="minorHAnsi"/>
                <w:sz w:val="24"/>
                <w:szCs w:val="24"/>
              </w:rPr>
            </w:pPr>
            <w:r w:rsidRPr="00856EB1">
              <w:rPr>
                <w:rFonts w:cstheme="minorHAnsi"/>
                <w:sz w:val="24"/>
                <w:szCs w:val="24"/>
              </w:rPr>
              <w:t>2</w:t>
            </w:r>
          </w:p>
        </w:tc>
        <w:tc>
          <w:tcPr>
            <w:tcW w:w="0" w:type="auto"/>
          </w:tcPr>
          <w:p w:rsidR="00430CA7" w:rsidRPr="00856EB1" w:rsidRDefault="00430CA7" w:rsidP="00430CA7">
            <w:pPr>
              <w:spacing w:line="360" w:lineRule="auto"/>
              <w:jc w:val="center"/>
              <w:rPr>
                <w:rFonts w:cstheme="minorHAnsi"/>
                <w:sz w:val="24"/>
                <w:szCs w:val="24"/>
              </w:rPr>
            </w:pPr>
            <w:r w:rsidRPr="00856EB1">
              <w:rPr>
                <w:rFonts w:cstheme="minorHAnsi"/>
                <w:sz w:val="24"/>
                <w:szCs w:val="24"/>
              </w:rPr>
              <w:t>March, 2013</w:t>
            </w:r>
          </w:p>
        </w:tc>
        <w:tc>
          <w:tcPr>
            <w:tcW w:w="0" w:type="auto"/>
          </w:tcPr>
          <w:p w:rsidR="00430CA7" w:rsidRPr="00856EB1" w:rsidRDefault="00625A32" w:rsidP="00625A32">
            <w:pPr>
              <w:spacing w:line="360" w:lineRule="auto"/>
              <w:jc w:val="center"/>
              <w:rPr>
                <w:rFonts w:cstheme="minorHAnsi"/>
                <w:sz w:val="24"/>
                <w:szCs w:val="24"/>
              </w:rPr>
            </w:pPr>
            <w:r w:rsidRPr="00856EB1">
              <w:rPr>
                <w:rFonts w:cstheme="minorHAnsi"/>
                <w:sz w:val="24"/>
                <w:szCs w:val="24"/>
              </w:rPr>
              <w:t>7,774</w:t>
            </w:r>
          </w:p>
        </w:tc>
      </w:tr>
      <w:tr w:rsidR="00BE7831" w:rsidRPr="00856EB1" w:rsidTr="00DD5F93">
        <w:trPr>
          <w:jc w:val="center"/>
        </w:trPr>
        <w:tc>
          <w:tcPr>
            <w:tcW w:w="0" w:type="auto"/>
          </w:tcPr>
          <w:p w:rsidR="00BE7831" w:rsidRPr="00856EB1" w:rsidRDefault="007931CC" w:rsidP="00430CA7">
            <w:pPr>
              <w:spacing w:line="360" w:lineRule="auto"/>
              <w:jc w:val="center"/>
              <w:rPr>
                <w:rFonts w:cstheme="minorHAnsi"/>
                <w:sz w:val="24"/>
                <w:szCs w:val="24"/>
              </w:rPr>
            </w:pPr>
            <w:r w:rsidRPr="00856EB1">
              <w:rPr>
                <w:rFonts w:cstheme="minorHAnsi"/>
                <w:sz w:val="24"/>
                <w:szCs w:val="24"/>
              </w:rPr>
              <w:t>3</w:t>
            </w:r>
          </w:p>
        </w:tc>
        <w:tc>
          <w:tcPr>
            <w:tcW w:w="0" w:type="auto"/>
          </w:tcPr>
          <w:p w:rsidR="00BE7831" w:rsidRPr="00856EB1" w:rsidRDefault="007931CC" w:rsidP="007B7B8C">
            <w:pPr>
              <w:spacing w:line="360" w:lineRule="auto"/>
              <w:jc w:val="center"/>
              <w:rPr>
                <w:rFonts w:cstheme="minorHAnsi"/>
                <w:sz w:val="24"/>
                <w:szCs w:val="24"/>
              </w:rPr>
            </w:pPr>
            <w:r w:rsidRPr="00856EB1">
              <w:rPr>
                <w:rFonts w:cstheme="minorHAnsi"/>
                <w:sz w:val="24"/>
                <w:szCs w:val="24"/>
              </w:rPr>
              <w:t>March, 2014</w:t>
            </w:r>
          </w:p>
        </w:tc>
        <w:tc>
          <w:tcPr>
            <w:tcW w:w="0" w:type="auto"/>
          </w:tcPr>
          <w:p w:rsidR="00BE7831" w:rsidRPr="00856EB1" w:rsidRDefault="007931CC" w:rsidP="00430CA7">
            <w:pPr>
              <w:spacing w:line="360" w:lineRule="auto"/>
              <w:jc w:val="center"/>
              <w:rPr>
                <w:rFonts w:cstheme="minorHAnsi"/>
                <w:sz w:val="24"/>
                <w:szCs w:val="24"/>
              </w:rPr>
            </w:pPr>
            <w:r w:rsidRPr="00856EB1">
              <w:rPr>
                <w:rFonts w:cstheme="minorHAnsi"/>
                <w:sz w:val="24"/>
                <w:szCs w:val="24"/>
              </w:rPr>
              <w:t>9</w:t>
            </w:r>
            <w:r w:rsidR="00625A32" w:rsidRPr="00856EB1">
              <w:rPr>
                <w:rFonts w:cstheme="minorHAnsi"/>
                <w:sz w:val="24"/>
                <w:szCs w:val="24"/>
              </w:rPr>
              <w:t>,</w:t>
            </w:r>
            <w:r w:rsidRPr="00856EB1">
              <w:rPr>
                <w:rFonts w:cstheme="minorHAnsi"/>
                <w:sz w:val="24"/>
                <w:szCs w:val="24"/>
              </w:rPr>
              <w:t>365</w:t>
            </w:r>
          </w:p>
        </w:tc>
      </w:tr>
      <w:tr w:rsidR="007931CC" w:rsidRPr="00856EB1" w:rsidTr="00DD5F93">
        <w:trPr>
          <w:jc w:val="center"/>
        </w:trPr>
        <w:tc>
          <w:tcPr>
            <w:tcW w:w="0" w:type="auto"/>
          </w:tcPr>
          <w:p w:rsidR="007931CC" w:rsidRPr="00856EB1" w:rsidRDefault="007931CC" w:rsidP="00430CA7">
            <w:pPr>
              <w:spacing w:line="360" w:lineRule="auto"/>
              <w:jc w:val="center"/>
              <w:rPr>
                <w:rFonts w:cstheme="minorHAnsi"/>
                <w:sz w:val="24"/>
                <w:szCs w:val="24"/>
              </w:rPr>
            </w:pPr>
            <w:r w:rsidRPr="00856EB1">
              <w:rPr>
                <w:rFonts w:cstheme="minorHAnsi"/>
                <w:sz w:val="24"/>
                <w:szCs w:val="24"/>
              </w:rPr>
              <w:t>4</w:t>
            </w:r>
          </w:p>
        </w:tc>
        <w:tc>
          <w:tcPr>
            <w:tcW w:w="0" w:type="auto"/>
          </w:tcPr>
          <w:p w:rsidR="007931CC" w:rsidRPr="008E58D9" w:rsidRDefault="008F5CE3" w:rsidP="007B7B8C">
            <w:pPr>
              <w:spacing w:line="360" w:lineRule="auto"/>
              <w:jc w:val="center"/>
              <w:rPr>
                <w:rFonts w:cstheme="minorHAnsi"/>
                <w:sz w:val="24"/>
                <w:szCs w:val="24"/>
              </w:rPr>
            </w:pPr>
            <w:r w:rsidRPr="008E58D9">
              <w:rPr>
                <w:rFonts w:cstheme="minorHAnsi"/>
                <w:sz w:val="24"/>
                <w:szCs w:val="24"/>
              </w:rPr>
              <w:t>September</w:t>
            </w:r>
            <w:r w:rsidR="007931CC" w:rsidRPr="008E58D9">
              <w:rPr>
                <w:rFonts w:cstheme="minorHAnsi"/>
                <w:sz w:val="24"/>
                <w:szCs w:val="24"/>
              </w:rPr>
              <w:t>, 2014</w:t>
            </w:r>
          </w:p>
        </w:tc>
        <w:tc>
          <w:tcPr>
            <w:tcW w:w="0" w:type="auto"/>
          </w:tcPr>
          <w:p w:rsidR="007931CC" w:rsidRPr="008E58D9" w:rsidRDefault="00625A32" w:rsidP="008E58D9">
            <w:pPr>
              <w:spacing w:line="360" w:lineRule="auto"/>
              <w:jc w:val="center"/>
              <w:rPr>
                <w:rFonts w:cstheme="minorHAnsi"/>
                <w:sz w:val="24"/>
                <w:szCs w:val="24"/>
              </w:rPr>
            </w:pPr>
            <w:r w:rsidRPr="008E58D9">
              <w:rPr>
                <w:rFonts w:cstheme="minorHAnsi"/>
                <w:sz w:val="24"/>
                <w:szCs w:val="24"/>
              </w:rPr>
              <w:t>9,4</w:t>
            </w:r>
            <w:r w:rsidR="008E58D9" w:rsidRPr="008E58D9">
              <w:rPr>
                <w:rFonts w:cstheme="minorHAnsi"/>
                <w:sz w:val="24"/>
                <w:szCs w:val="24"/>
              </w:rPr>
              <w:t>98</w:t>
            </w:r>
          </w:p>
        </w:tc>
      </w:tr>
    </w:tbl>
    <w:p w:rsidR="00430CA7" w:rsidRPr="00856EB1" w:rsidRDefault="00430CA7" w:rsidP="00430CA7">
      <w:pPr>
        <w:spacing w:line="240" w:lineRule="auto"/>
        <w:jc w:val="both"/>
        <w:rPr>
          <w:rFonts w:cstheme="minorHAnsi"/>
          <w:sz w:val="24"/>
          <w:szCs w:val="24"/>
        </w:rPr>
      </w:pPr>
    </w:p>
    <w:p w:rsidR="00430CA7" w:rsidRPr="008E58D9" w:rsidRDefault="00430CA7" w:rsidP="00430CA7">
      <w:pPr>
        <w:spacing w:line="240" w:lineRule="auto"/>
        <w:jc w:val="both"/>
        <w:rPr>
          <w:rFonts w:cstheme="minorHAnsi"/>
          <w:sz w:val="24"/>
          <w:szCs w:val="24"/>
        </w:rPr>
      </w:pPr>
      <w:r w:rsidRPr="008E58D9">
        <w:rPr>
          <w:rFonts w:cstheme="minorHAnsi"/>
          <w:b/>
          <w:sz w:val="24"/>
          <w:szCs w:val="24"/>
        </w:rPr>
        <w:t>As on 3</w:t>
      </w:r>
      <w:r w:rsidR="00BE7831" w:rsidRPr="008E58D9">
        <w:rPr>
          <w:rFonts w:cstheme="minorHAnsi"/>
          <w:b/>
          <w:sz w:val="24"/>
          <w:szCs w:val="24"/>
        </w:rPr>
        <w:t>0</w:t>
      </w:r>
      <w:r w:rsidRPr="008E58D9">
        <w:rPr>
          <w:rFonts w:cstheme="minorHAnsi"/>
          <w:b/>
          <w:sz w:val="24"/>
          <w:szCs w:val="24"/>
        </w:rPr>
        <w:t>.0</w:t>
      </w:r>
      <w:r w:rsidR="00704665" w:rsidRPr="008E58D9">
        <w:rPr>
          <w:rFonts w:cstheme="minorHAnsi"/>
          <w:b/>
          <w:sz w:val="24"/>
          <w:szCs w:val="24"/>
        </w:rPr>
        <w:t>9</w:t>
      </w:r>
      <w:r w:rsidRPr="008E58D9">
        <w:rPr>
          <w:rFonts w:cstheme="minorHAnsi"/>
          <w:b/>
          <w:sz w:val="24"/>
          <w:szCs w:val="24"/>
        </w:rPr>
        <w:t>.201</w:t>
      </w:r>
      <w:r w:rsidR="00C032C9" w:rsidRPr="008E58D9">
        <w:rPr>
          <w:rFonts w:cstheme="minorHAnsi"/>
          <w:b/>
          <w:sz w:val="24"/>
          <w:szCs w:val="24"/>
        </w:rPr>
        <w:t>4</w:t>
      </w:r>
      <w:r w:rsidRPr="008E58D9">
        <w:rPr>
          <w:rFonts w:cstheme="minorHAnsi"/>
          <w:b/>
          <w:sz w:val="24"/>
          <w:szCs w:val="24"/>
        </w:rPr>
        <w:t xml:space="preserve">, </w:t>
      </w:r>
      <w:r w:rsidRPr="008E58D9">
        <w:rPr>
          <w:rFonts w:cstheme="minorHAnsi"/>
          <w:sz w:val="24"/>
          <w:szCs w:val="24"/>
        </w:rPr>
        <w:t>the lending to SC/STs is</w:t>
      </w:r>
      <w:r w:rsidRPr="008E58D9">
        <w:rPr>
          <w:rFonts w:cstheme="minorHAnsi"/>
          <w:b/>
          <w:sz w:val="24"/>
          <w:szCs w:val="24"/>
        </w:rPr>
        <w:t xml:space="preserve"> Rs.</w:t>
      </w:r>
      <w:r w:rsidR="00625A32" w:rsidRPr="008E58D9">
        <w:rPr>
          <w:rFonts w:cstheme="minorHAnsi"/>
          <w:b/>
          <w:sz w:val="24"/>
          <w:szCs w:val="24"/>
        </w:rPr>
        <w:t>9,49</w:t>
      </w:r>
      <w:r w:rsidR="008E58D9" w:rsidRPr="008E58D9">
        <w:rPr>
          <w:rFonts w:cstheme="minorHAnsi"/>
          <w:b/>
          <w:sz w:val="24"/>
          <w:szCs w:val="24"/>
        </w:rPr>
        <w:t>8</w:t>
      </w:r>
      <w:r w:rsidR="001B22E4" w:rsidRPr="008E58D9">
        <w:rPr>
          <w:rFonts w:cstheme="minorHAnsi"/>
          <w:b/>
          <w:sz w:val="24"/>
          <w:szCs w:val="24"/>
        </w:rPr>
        <w:t xml:space="preserve"> </w:t>
      </w:r>
      <w:r w:rsidR="002B62F2" w:rsidRPr="008E58D9">
        <w:rPr>
          <w:rFonts w:cstheme="minorHAnsi"/>
          <w:b/>
          <w:sz w:val="24"/>
          <w:szCs w:val="24"/>
        </w:rPr>
        <w:t>Crores</w:t>
      </w:r>
      <w:r w:rsidRPr="008E58D9">
        <w:rPr>
          <w:rFonts w:cstheme="minorHAnsi"/>
          <w:sz w:val="24"/>
          <w:szCs w:val="24"/>
        </w:rPr>
        <w:t>, comprising of</w:t>
      </w:r>
      <w:r w:rsidR="001B22E4" w:rsidRPr="008E58D9">
        <w:rPr>
          <w:rFonts w:cstheme="minorHAnsi"/>
          <w:sz w:val="24"/>
          <w:szCs w:val="24"/>
        </w:rPr>
        <w:t xml:space="preserve"> </w:t>
      </w:r>
      <w:r w:rsidR="001B22E4" w:rsidRPr="008E58D9">
        <w:rPr>
          <w:rFonts w:cstheme="minorHAnsi"/>
          <w:b/>
          <w:sz w:val="24"/>
          <w:szCs w:val="24"/>
        </w:rPr>
        <w:t>6.</w:t>
      </w:r>
      <w:r w:rsidR="008E58D9" w:rsidRPr="008E58D9">
        <w:rPr>
          <w:rFonts w:cstheme="minorHAnsi"/>
          <w:b/>
          <w:sz w:val="24"/>
          <w:szCs w:val="24"/>
        </w:rPr>
        <w:t>32</w:t>
      </w:r>
      <w:r w:rsidRPr="008E58D9">
        <w:rPr>
          <w:rFonts w:cstheme="minorHAnsi"/>
          <w:b/>
          <w:sz w:val="24"/>
          <w:szCs w:val="24"/>
        </w:rPr>
        <w:t>%</w:t>
      </w:r>
      <w:r w:rsidRPr="008E58D9">
        <w:rPr>
          <w:rFonts w:cstheme="minorHAnsi"/>
          <w:sz w:val="24"/>
          <w:szCs w:val="24"/>
        </w:rPr>
        <w:t xml:space="preserve"> of priority sector advances.</w:t>
      </w:r>
    </w:p>
    <w:p w:rsidR="00A30EF9" w:rsidRDefault="00D76B9E" w:rsidP="006A07CF">
      <w:pPr>
        <w:spacing w:line="240" w:lineRule="auto"/>
        <w:jc w:val="both"/>
        <w:rPr>
          <w:rFonts w:cstheme="minorHAnsi"/>
          <w:color w:val="000000"/>
          <w:sz w:val="24"/>
          <w:szCs w:val="24"/>
        </w:rPr>
      </w:pPr>
      <w:r w:rsidRPr="00856EB1">
        <w:rPr>
          <w:rFonts w:cstheme="minorHAnsi"/>
          <w:color w:val="000000"/>
          <w:sz w:val="24"/>
          <w:szCs w:val="24"/>
        </w:rPr>
        <w:t>Reserve Bank of India issued guidelines on providing Credit facilities to Scheduled Castes (SCs) and Scheduled Tribes (STs) vide Master Circular dated 01.07.201</w:t>
      </w:r>
      <w:r w:rsidR="00DD5F93" w:rsidRPr="00856EB1">
        <w:rPr>
          <w:rFonts w:cstheme="minorHAnsi"/>
          <w:color w:val="000000"/>
          <w:sz w:val="24"/>
          <w:szCs w:val="24"/>
        </w:rPr>
        <w:t>4</w:t>
      </w:r>
      <w:r w:rsidRPr="00856EB1">
        <w:rPr>
          <w:rFonts w:cstheme="minorHAnsi"/>
          <w:color w:val="000000"/>
          <w:sz w:val="24"/>
          <w:szCs w:val="24"/>
        </w:rPr>
        <w:t xml:space="preserve"> and all banks and LDMs are advised to be guided by the same.</w:t>
      </w:r>
    </w:p>
    <w:p w:rsidR="00AA52F8" w:rsidRDefault="00AA52F8" w:rsidP="006A07CF">
      <w:pPr>
        <w:spacing w:line="240" w:lineRule="auto"/>
        <w:jc w:val="both"/>
        <w:rPr>
          <w:rFonts w:cstheme="minorHAnsi"/>
          <w:color w:val="000000"/>
          <w:sz w:val="24"/>
          <w:szCs w:val="24"/>
        </w:rPr>
      </w:pPr>
    </w:p>
    <w:tbl>
      <w:tblPr>
        <w:tblStyle w:val="TableGrid"/>
        <w:tblW w:w="0" w:type="auto"/>
        <w:jc w:val="center"/>
        <w:tblLook w:val="04A0"/>
      </w:tblPr>
      <w:tblGrid>
        <w:gridCol w:w="1458"/>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t>AGENDA- 14</w:t>
            </w:r>
          </w:p>
        </w:tc>
      </w:tr>
    </w:tbl>
    <w:p w:rsidR="006258D7" w:rsidRPr="004F50E3" w:rsidRDefault="006258D7" w:rsidP="006258D7">
      <w:pPr>
        <w:spacing w:after="0"/>
        <w:jc w:val="center"/>
        <w:rPr>
          <w:rFonts w:cstheme="minorHAnsi"/>
          <w:b/>
          <w:sz w:val="10"/>
          <w:szCs w:val="24"/>
        </w:rPr>
      </w:pPr>
    </w:p>
    <w:p w:rsidR="005A057C" w:rsidRPr="00856EB1" w:rsidRDefault="005A057C" w:rsidP="006258D7">
      <w:pPr>
        <w:spacing w:after="0"/>
        <w:jc w:val="center"/>
        <w:rPr>
          <w:rFonts w:cstheme="minorHAnsi"/>
          <w:b/>
          <w:sz w:val="24"/>
          <w:szCs w:val="24"/>
        </w:rPr>
      </w:pPr>
      <w:r w:rsidRPr="00856EB1">
        <w:rPr>
          <w:rFonts w:cstheme="minorHAnsi"/>
          <w:b/>
          <w:sz w:val="24"/>
          <w:szCs w:val="24"/>
        </w:rPr>
        <w:t>Position of implementation of Government Sponsored Schemes during the FY 201</w:t>
      </w:r>
      <w:r w:rsidR="00637CE7" w:rsidRPr="00856EB1">
        <w:rPr>
          <w:rFonts w:cstheme="minorHAnsi"/>
          <w:b/>
          <w:sz w:val="24"/>
          <w:szCs w:val="24"/>
        </w:rPr>
        <w:t>4</w:t>
      </w:r>
      <w:r w:rsidRPr="00856EB1">
        <w:rPr>
          <w:rFonts w:cstheme="minorHAnsi"/>
          <w:b/>
          <w:sz w:val="24"/>
          <w:szCs w:val="24"/>
        </w:rPr>
        <w:t>-1</w:t>
      </w:r>
      <w:r w:rsidR="00637CE7" w:rsidRPr="00856EB1">
        <w:rPr>
          <w:rFonts w:cstheme="minorHAnsi"/>
          <w:b/>
          <w:sz w:val="24"/>
          <w:szCs w:val="24"/>
        </w:rPr>
        <w:t>5</w:t>
      </w:r>
    </w:p>
    <w:p w:rsidR="00AA52F8" w:rsidRPr="004F50E3" w:rsidRDefault="00AA52F8" w:rsidP="006258D7">
      <w:pPr>
        <w:spacing w:after="0"/>
        <w:jc w:val="center"/>
        <w:rPr>
          <w:rFonts w:cstheme="minorHAnsi"/>
          <w:b/>
          <w:sz w:val="6"/>
          <w:szCs w:val="24"/>
          <w:u w:val="single"/>
        </w:rPr>
      </w:pPr>
    </w:p>
    <w:p w:rsidR="005A057C" w:rsidRDefault="005A057C" w:rsidP="006258D7">
      <w:pPr>
        <w:spacing w:after="0"/>
        <w:jc w:val="center"/>
        <w:rPr>
          <w:rFonts w:cstheme="minorHAnsi"/>
          <w:b/>
          <w:sz w:val="24"/>
          <w:szCs w:val="24"/>
          <w:u w:val="single"/>
        </w:rPr>
      </w:pPr>
      <w:r w:rsidRPr="00856EB1">
        <w:rPr>
          <w:rFonts w:cstheme="minorHAnsi"/>
          <w:b/>
          <w:sz w:val="24"/>
          <w:szCs w:val="24"/>
          <w:u w:val="single"/>
        </w:rPr>
        <w:t>Government of India</w:t>
      </w:r>
    </w:p>
    <w:p w:rsidR="004F50E3" w:rsidRPr="004F50E3" w:rsidRDefault="004F50E3" w:rsidP="006258D7">
      <w:pPr>
        <w:spacing w:after="0"/>
        <w:jc w:val="center"/>
        <w:rPr>
          <w:rFonts w:cstheme="minorHAnsi"/>
          <w:b/>
          <w:sz w:val="12"/>
          <w:szCs w:val="24"/>
          <w:u w:val="single"/>
        </w:rPr>
      </w:pPr>
      <w:r>
        <w:rPr>
          <w:rFonts w:cstheme="minorHAnsi"/>
          <w:b/>
          <w:sz w:val="12"/>
          <w:szCs w:val="24"/>
          <w:u w:val="single"/>
        </w:rPr>
        <w:t>[</w:t>
      </w:r>
    </w:p>
    <w:p w:rsidR="005A057C" w:rsidRPr="00856EB1" w:rsidRDefault="005A057C" w:rsidP="006258D7">
      <w:pPr>
        <w:spacing w:after="0"/>
        <w:rPr>
          <w:rFonts w:cstheme="minorHAnsi"/>
          <w:b/>
          <w:sz w:val="24"/>
          <w:szCs w:val="24"/>
          <w:u w:val="single"/>
        </w:rPr>
      </w:pPr>
      <w:r w:rsidRPr="00856EB1">
        <w:rPr>
          <w:rFonts w:cstheme="minorHAnsi"/>
          <w:b/>
          <w:sz w:val="24"/>
          <w:szCs w:val="24"/>
        </w:rPr>
        <w:t>1)  Prime Ministers Employment Generation Programme (PMEGP</w:t>
      </w:r>
      <w:r w:rsidR="00742991" w:rsidRPr="00856EB1">
        <w:rPr>
          <w:rFonts w:cstheme="minorHAnsi"/>
          <w:b/>
          <w:sz w:val="24"/>
          <w:szCs w:val="24"/>
        </w:rPr>
        <w:t>)</w:t>
      </w:r>
    </w:p>
    <w:p w:rsidR="00AA52F8" w:rsidRPr="004F50E3" w:rsidRDefault="00AA52F8" w:rsidP="00900644">
      <w:pPr>
        <w:spacing w:after="0" w:line="240" w:lineRule="auto"/>
        <w:jc w:val="right"/>
        <w:rPr>
          <w:rFonts w:cstheme="minorHAnsi"/>
          <w:sz w:val="12"/>
          <w:szCs w:val="24"/>
        </w:rPr>
      </w:pPr>
    </w:p>
    <w:p w:rsidR="00900644" w:rsidRDefault="00900644" w:rsidP="008E58D9">
      <w:pPr>
        <w:spacing w:after="0" w:line="240" w:lineRule="auto"/>
        <w:rPr>
          <w:rFonts w:cstheme="minorHAnsi"/>
          <w:b/>
          <w:sz w:val="24"/>
          <w:szCs w:val="24"/>
        </w:rPr>
      </w:pPr>
      <w:r w:rsidRPr="00856EB1">
        <w:rPr>
          <w:rFonts w:cstheme="minorHAnsi"/>
          <w:sz w:val="24"/>
          <w:szCs w:val="24"/>
        </w:rPr>
        <w:t xml:space="preserve">Target &amp; Achievement under PMEGP for the year 2014-15 (as on </w:t>
      </w:r>
      <w:r w:rsidR="00271978" w:rsidRPr="00856EB1">
        <w:rPr>
          <w:rFonts w:cstheme="minorHAnsi"/>
          <w:sz w:val="24"/>
          <w:szCs w:val="24"/>
        </w:rPr>
        <w:t>30.11</w:t>
      </w:r>
      <w:r w:rsidRPr="00856EB1">
        <w:rPr>
          <w:rFonts w:cstheme="minorHAnsi"/>
          <w:sz w:val="24"/>
          <w:szCs w:val="24"/>
        </w:rPr>
        <w:t>.2014)</w:t>
      </w:r>
      <w:r w:rsidR="008E58D9">
        <w:rPr>
          <w:rFonts w:cstheme="minorHAnsi"/>
          <w:b/>
          <w:sz w:val="24"/>
          <w:szCs w:val="24"/>
        </w:rPr>
        <w:tab/>
      </w:r>
      <w:r w:rsidR="008E58D9">
        <w:rPr>
          <w:rFonts w:cstheme="minorHAnsi"/>
          <w:b/>
          <w:sz w:val="24"/>
          <w:szCs w:val="24"/>
        </w:rPr>
        <w:tab/>
      </w:r>
      <w:r w:rsidR="008E58D9">
        <w:rPr>
          <w:rFonts w:cstheme="minorHAnsi"/>
          <w:b/>
          <w:sz w:val="24"/>
          <w:szCs w:val="24"/>
        </w:rPr>
        <w:tab/>
      </w:r>
      <w:r w:rsidR="008E58D9">
        <w:rPr>
          <w:rFonts w:cstheme="minorHAnsi"/>
          <w:b/>
          <w:sz w:val="24"/>
          <w:szCs w:val="24"/>
        </w:rPr>
        <w:tab/>
      </w:r>
      <w:r w:rsidR="008E58D9">
        <w:rPr>
          <w:rFonts w:cstheme="minorHAnsi"/>
          <w:b/>
          <w:sz w:val="24"/>
          <w:szCs w:val="24"/>
        </w:rPr>
        <w:tab/>
      </w:r>
      <w:r w:rsidR="008E58D9">
        <w:rPr>
          <w:rFonts w:cstheme="minorHAnsi"/>
          <w:b/>
          <w:sz w:val="24"/>
          <w:szCs w:val="24"/>
        </w:rPr>
        <w:tab/>
      </w:r>
      <w:r w:rsidR="008E58D9">
        <w:rPr>
          <w:rFonts w:cstheme="minorHAnsi"/>
          <w:b/>
          <w:sz w:val="24"/>
          <w:szCs w:val="24"/>
        </w:rPr>
        <w:tab/>
      </w:r>
      <w:r w:rsidR="008E58D9">
        <w:rPr>
          <w:rFonts w:cstheme="minorHAnsi"/>
          <w:b/>
          <w:sz w:val="24"/>
          <w:szCs w:val="24"/>
        </w:rPr>
        <w:tab/>
        <w:t xml:space="preserve">                                                                              </w:t>
      </w:r>
      <w:r w:rsidRPr="00856EB1">
        <w:rPr>
          <w:rFonts w:cstheme="minorHAnsi"/>
          <w:b/>
          <w:sz w:val="24"/>
          <w:szCs w:val="24"/>
        </w:rPr>
        <w:t>(Rs.in lakhs)</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812"/>
        <w:gridCol w:w="975"/>
        <w:gridCol w:w="1186"/>
        <w:gridCol w:w="1059"/>
        <w:gridCol w:w="892"/>
        <w:gridCol w:w="1103"/>
        <w:gridCol w:w="976"/>
      </w:tblGrid>
      <w:tr w:rsidR="004A2382" w:rsidRPr="00856EB1" w:rsidTr="004E797D">
        <w:tc>
          <w:tcPr>
            <w:tcW w:w="720" w:type="dxa"/>
          </w:tcPr>
          <w:p w:rsidR="004A2382" w:rsidRPr="00856EB1" w:rsidRDefault="004A2382" w:rsidP="0065722F">
            <w:pPr>
              <w:spacing w:after="0" w:line="240" w:lineRule="auto"/>
              <w:rPr>
                <w:rFonts w:cstheme="minorHAnsi"/>
                <w:sz w:val="24"/>
                <w:szCs w:val="24"/>
              </w:rPr>
            </w:pPr>
          </w:p>
        </w:tc>
        <w:tc>
          <w:tcPr>
            <w:tcW w:w="1812" w:type="dxa"/>
          </w:tcPr>
          <w:p w:rsidR="004A2382" w:rsidRPr="00856EB1" w:rsidRDefault="004A2382" w:rsidP="0065722F">
            <w:pPr>
              <w:spacing w:after="0" w:line="240" w:lineRule="auto"/>
              <w:rPr>
                <w:rFonts w:cstheme="minorHAnsi"/>
                <w:sz w:val="24"/>
                <w:szCs w:val="24"/>
              </w:rPr>
            </w:pPr>
          </w:p>
        </w:tc>
        <w:tc>
          <w:tcPr>
            <w:tcW w:w="3220" w:type="dxa"/>
            <w:gridSpan w:val="3"/>
          </w:tcPr>
          <w:p w:rsidR="004A2382" w:rsidRPr="00856EB1" w:rsidRDefault="004A2382" w:rsidP="004A2382">
            <w:pPr>
              <w:spacing w:after="0" w:line="240" w:lineRule="auto"/>
              <w:jc w:val="center"/>
              <w:rPr>
                <w:rFonts w:cstheme="minorHAnsi"/>
                <w:sz w:val="24"/>
                <w:szCs w:val="24"/>
              </w:rPr>
            </w:pPr>
            <w:r w:rsidRPr="008B7555">
              <w:rPr>
                <w:rFonts w:ascii="Arial" w:hAnsi="Arial" w:cs="Arial"/>
                <w:b/>
                <w:bCs/>
                <w:sz w:val="20"/>
                <w:szCs w:val="20"/>
              </w:rPr>
              <w:t>Target - 2014-15</w:t>
            </w:r>
          </w:p>
        </w:tc>
        <w:tc>
          <w:tcPr>
            <w:tcW w:w="2971" w:type="dxa"/>
            <w:gridSpan w:val="3"/>
          </w:tcPr>
          <w:p w:rsidR="004A2382" w:rsidRPr="00856EB1" w:rsidRDefault="004A2382" w:rsidP="004A2382">
            <w:pPr>
              <w:spacing w:after="0" w:line="240" w:lineRule="auto"/>
              <w:jc w:val="center"/>
              <w:rPr>
                <w:rFonts w:cstheme="minorHAnsi"/>
                <w:sz w:val="24"/>
                <w:szCs w:val="24"/>
              </w:rPr>
            </w:pPr>
            <w:r w:rsidRPr="008B7555">
              <w:rPr>
                <w:rFonts w:ascii="Arial" w:hAnsi="Arial" w:cs="Arial"/>
                <w:b/>
                <w:bCs/>
                <w:sz w:val="20"/>
                <w:szCs w:val="20"/>
              </w:rPr>
              <w:t>Achievement - 2014-15</w:t>
            </w:r>
          </w:p>
        </w:tc>
      </w:tr>
      <w:tr w:rsidR="004A2382" w:rsidRPr="00856EB1" w:rsidTr="004A2382">
        <w:tc>
          <w:tcPr>
            <w:tcW w:w="720" w:type="dxa"/>
          </w:tcPr>
          <w:p w:rsidR="004A2382" w:rsidRPr="00856EB1" w:rsidRDefault="004A2382" w:rsidP="0065722F">
            <w:pPr>
              <w:spacing w:after="0" w:line="240" w:lineRule="auto"/>
              <w:rPr>
                <w:rFonts w:cstheme="minorHAnsi"/>
                <w:sz w:val="24"/>
                <w:szCs w:val="24"/>
              </w:rPr>
            </w:pPr>
          </w:p>
        </w:tc>
        <w:tc>
          <w:tcPr>
            <w:tcW w:w="1812" w:type="dxa"/>
          </w:tcPr>
          <w:p w:rsidR="004A2382" w:rsidRPr="00856EB1" w:rsidRDefault="004A2382" w:rsidP="0065722F">
            <w:pPr>
              <w:spacing w:after="0" w:line="240" w:lineRule="auto"/>
              <w:rPr>
                <w:rFonts w:cstheme="minorHAnsi"/>
                <w:sz w:val="24"/>
                <w:szCs w:val="24"/>
              </w:rPr>
            </w:pPr>
          </w:p>
        </w:tc>
        <w:tc>
          <w:tcPr>
            <w:tcW w:w="975"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No.</w:t>
            </w:r>
          </w:p>
        </w:tc>
        <w:tc>
          <w:tcPr>
            <w:tcW w:w="1186"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MM</w:t>
            </w:r>
          </w:p>
        </w:tc>
        <w:tc>
          <w:tcPr>
            <w:tcW w:w="1059"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Emp</w:t>
            </w:r>
          </w:p>
        </w:tc>
        <w:tc>
          <w:tcPr>
            <w:tcW w:w="892"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No.</w:t>
            </w:r>
          </w:p>
        </w:tc>
        <w:tc>
          <w:tcPr>
            <w:tcW w:w="1103"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MM</w:t>
            </w:r>
          </w:p>
        </w:tc>
        <w:tc>
          <w:tcPr>
            <w:tcW w:w="976"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Emp</w:t>
            </w:r>
          </w:p>
        </w:tc>
      </w:tr>
      <w:tr w:rsidR="004A2382" w:rsidRPr="00856EB1" w:rsidTr="004A2382">
        <w:tc>
          <w:tcPr>
            <w:tcW w:w="720"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1</w:t>
            </w:r>
          </w:p>
        </w:tc>
        <w:tc>
          <w:tcPr>
            <w:tcW w:w="1812"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KVIC</w:t>
            </w:r>
          </w:p>
        </w:tc>
        <w:tc>
          <w:tcPr>
            <w:tcW w:w="975"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458</w:t>
            </w:r>
          </w:p>
        </w:tc>
        <w:tc>
          <w:tcPr>
            <w:tcW w:w="118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651.49</w:t>
            </w:r>
          </w:p>
        </w:tc>
        <w:tc>
          <w:tcPr>
            <w:tcW w:w="1059"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3664</w:t>
            </w:r>
          </w:p>
        </w:tc>
        <w:tc>
          <w:tcPr>
            <w:tcW w:w="892"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29</w:t>
            </w:r>
          </w:p>
        </w:tc>
        <w:tc>
          <w:tcPr>
            <w:tcW w:w="1103"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194.16</w:t>
            </w:r>
          </w:p>
        </w:tc>
        <w:tc>
          <w:tcPr>
            <w:tcW w:w="97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776</w:t>
            </w:r>
          </w:p>
        </w:tc>
      </w:tr>
      <w:tr w:rsidR="004A2382" w:rsidRPr="00856EB1" w:rsidTr="004A2382">
        <w:tc>
          <w:tcPr>
            <w:tcW w:w="720"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2</w:t>
            </w:r>
          </w:p>
        </w:tc>
        <w:tc>
          <w:tcPr>
            <w:tcW w:w="1812"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KVIB</w:t>
            </w:r>
          </w:p>
        </w:tc>
        <w:tc>
          <w:tcPr>
            <w:tcW w:w="975"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743</w:t>
            </w:r>
          </w:p>
        </w:tc>
        <w:tc>
          <w:tcPr>
            <w:tcW w:w="118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1056.64</w:t>
            </w:r>
          </w:p>
        </w:tc>
        <w:tc>
          <w:tcPr>
            <w:tcW w:w="1059"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5944</w:t>
            </w:r>
          </w:p>
        </w:tc>
        <w:tc>
          <w:tcPr>
            <w:tcW w:w="892"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60</w:t>
            </w:r>
          </w:p>
        </w:tc>
        <w:tc>
          <w:tcPr>
            <w:tcW w:w="1103"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212.30</w:t>
            </w:r>
          </w:p>
        </w:tc>
        <w:tc>
          <w:tcPr>
            <w:tcW w:w="97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743</w:t>
            </w:r>
          </w:p>
        </w:tc>
      </w:tr>
      <w:tr w:rsidR="004A2382" w:rsidRPr="00856EB1" w:rsidTr="004A2382">
        <w:tc>
          <w:tcPr>
            <w:tcW w:w="720"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3</w:t>
            </w:r>
          </w:p>
        </w:tc>
        <w:tc>
          <w:tcPr>
            <w:tcW w:w="1812"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DIC</w:t>
            </w:r>
          </w:p>
        </w:tc>
        <w:tc>
          <w:tcPr>
            <w:tcW w:w="975"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990</w:t>
            </w:r>
          </w:p>
        </w:tc>
        <w:tc>
          <w:tcPr>
            <w:tcW w:w="118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1408.85</w:t>
            </w:r>
          </w:p>
        </w:tc>
        <w:tc>
          <w:tcPr>
            <w:tcW w:w="1059"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7920</w:t>
            </w:r>
          </w:p>
        </w:tc>
        <w:tc>
          <w:tcPr>
            <w:tcW w:w="892"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102</w:t>
            </w:r>
          </w:p>
        </w:tc>
        <w:tc>
          <w:tcPr>
            <w:tcW w:w="1103"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340.00</w:t>
            </w:r>
          </w:p>
        </w:tc>
        <w:tc>
          <w:tcPr>
            <w:tcW w:w="97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1190</w:t>
            </w:r>
          </w:p>
        </w:tc>
      </w:tr>
      <w:tr w:rsidR="004A2382" w:rsidRPr="00856EB1" w:rsidTr="004A2382">
        <w:tc>
          <w:tcPr>
            <w:tcW w:w="720" w:type="dxa"/>
          </w:tcPr>
          <w:p w:rsidR="004A2382" w:rsidRPr="00856EB1" w:rsidRDefault="004A2382" w:rsidP="0065722F">
            <w:pPr>
              <w:spacing w:after="0" w:line="240" w:lineRule="auto"/>
              <w:rPr>
                <w:rFonts w:cstheme="minorHAnsi"/>
                <w:sz w:val="24"/>
                <w:szCs w:val="24"/>
              </w:rPr>
            </w:pPr>
          </w:p>
        </w:tc>
        <w:tc>
          <w:tcPr>
            <w:tcW w:w="1812" w:type="dxa"/>
          </w:tcPr>
          <w:p w:rsidR="004A2382" w:rsidRPr="00856EB1" w:rsidRDefault="004A2382" w:rsidP="0065722F">
            <w:pPr>
              <w:spacing w:after="0" w:line="240" w:lineRule="auto"/>
              <w:rPr>
                <w:rFonts w:cstheme="minorHAnsi"/>
                <w:b/>
                <w:sz w:val="24"/>
                <w:szCs w:val="24"/>
              </w:rPr>
            </w:pPr>
            <w:r w:rsidRPr="00856EB1">
              <w:rPr>
                <w:rFonts w:cstheme="minorHAnsi"/>
                <w:b/>
                <w:sz w:val="24"/>
                <w:szCs w:val="24"/>
              </w:rPr>
              <w:t xml:space="preserve">                    Total</w:t>
            </w:r>
          </w:p>
        </w:tc>
        <w:tc>
          <w:tcPr>
            <w:tcW w:w="975"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2191</w:t>
            </w:r>
          </w:p>
        </w:tc>
        <w:tc>
          <w:tcPr>
            <w:tcW w:w="1186"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3116.98</w:t>
            </w:r>
          </w:p>
        </w:tc>
        <w:tc>
          <w:tcPr>
            <w:tcW w:w="1059"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17528</w:t>
            </w:r>
          </w:p>
        </w:tc>
        <w:tc>
          <w:tcPr>
            <w:tcW w:w="892"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191</w:t>
            </w:r>
          </w:p>
        </w:tc>
        <w:tc>
          <w:tcPr>
            <w:tcW w:w="1103"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746.46</w:t>
            </w:r>
          </w:p>
        </w:tc>
        <w:tc>
          <w:tcPr>
            <w:tcW w:w="976"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2709</w:t>
            </w:r>
          </w:p>
        </w:tc>
      </w:tr>
      <w:tr w:rsidR="004A2382" w:rsidRPr="00856EB1" w:rsidTr="004A2382">
        <w:tc>
          <w:tcPr>
            <w:tcW w:w="720"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4</w:t>
            </w:r>
          </w:p>
        </w:tc>
        <w:tc>
          <w:tcPr>
            <w:tcW w:w="1812" w:type="dxa"/>
          </w:tcPr>
          <w:p w:rsidR="004A2382" w:rsidRPr="00856EB1" w:rsidRDefault="004A2382" w:rsidP="0065722F">
            <w:pPr>
              <w:spacing w:after="0" w:line="240" w:lineRule="auto"/>
              <w:rPr>
                <w:rFonts w:cstheme="minorHAnsi"/>
                <w:sz w:val="24"/>
                <w:szCs w:val="24"/>
              </w:rPr>
            </w:pPr>
            <w:r w:rsidRPr="00856EB1">
              <w:rPr>
                <w:rFonts w:cstheme="minorHAnsi"/>
                <w:sz w:val="24"/>
                <w:szCs w:val="24"/>
              </w:rPr>
              <w:t>KVIC,DO, Vizag</w:t>
            </w:r>
          </w:p>
        </w:tc>
        <w:tc>
          <w:tcPr>
            <w:tcW w:w="975"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285</w:t>
            </w:r>
          </w:p>
        </w:tc>
        <w:tc>
          <w:tcPr>
            <w:tcW w:w="118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405.15</w:t>
            </w:r>
          </w:p>
        </w:tc>
        <w:tc>
          <w:tcPr>
            <w:tcW w:w="1059"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2280</w:t>
            </w:r>
          </w:p>
        </w:tc>
        <w:tc>
          <w:tcPr>
            <w:tcW w:w="892"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8</w:t>
            </w:r>
          </w:p>
        </w:tc>
        <w:tc>
          <w:tcPr>
            <w:tcW w:w="1103"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30.68</w:t>
            </w:r>
          </w:p>
        </w:tc>
        <w:tc>
          <w:tcPr>
            <w:tcW w:w="976" w:type="dxa"/>
          </w:tcPr>
          <w:p w:rsidR="004A2382" w:rsidRPr="00856EB1" w:rsidRDefault="004A2382" w:rsidP="0065722F">
            <w:pPr>
              <w:spacing w:after="0" w:line="240" w:lineRule="auto"/>
              <w:jc w:val="right"/>
              <w:rPr>
                <w:rFonts w:cstheme="minorHAnsi"/>
                <w:sz w:val="24"/>
                <w:szCs w:val="24"/>
              </w:rPr>
            </w:pPr>
            <w:r w:rsidRPr="00856EB1">
              <w:rPr>
                <w:rFonts w:cstheme="minorHAnsi"/>
                <w:sz w:val="24"/>
                <w:szCs w:val="24"/>
              </w:rPr>
              <w:t>55</w:t>
            </w:r>
          </w:p>
        </w:tc>
      </w:tr>
      <w:tr w:rsidR="004A2382" w:rsidRPr="00856EB1" w:rsidTr="004A2382">
        <w:tc>
          <w:tcPr>
            <w:tcW w:w="720" w:type="dxa"/>
          </w:tcPr>
          <w:p w:rsidR="004A2382" w:rsidRPr="00856EB1" w:rsidRDefault="004A2382" w:rsidP="0065722F">
            <w:pPr>
              <w:spacing w:after="0" w:line="240" w:lineRule="auto"/>
              <w:rPr>
                <w:rFonts w:cstheme="minorHAnsi"/>
                <w:sz w:val="24"/>
                <w:szCs w:val="24"/>
              </w:rPr>
            </w:pPr>
          </w:p>
        </w:tc>
        <w:tc>
          <w:tcPr>
            <w:tcW w:w="1812" w:type="dxa"/>
          </w:tcPr>
          <w:p w:rsidR="004A2382" w:rsidRPr="00856EB1" w:rsidRDefault="004A2382" w:rsidP="0065722F">
            <w:pPr>
              <w:spacing w:after="0" w:line="240" w:lineRule="auto"/>
              <w:rPr>
                <w:rFonts w:cstheme="minorHAnsi"/>
                <w:b/>
                <w:sz w:val="24"/>
                <w:szCs w:val="24"/>
              </w:rPr>
            </w:pPr>
            <w:r w:rsidRPr="00856EB1">
              <w:rPr>
                <w:rFonts w:cstheme="minorHAnsi"/>
                <w:b/>
                <w:sz w:val="24"/>
                <w:szCs w:val="24"/>
              </w:rPr>
              <w:t xml:space="preserve">  Grand Total</w:t>
            </w:r>
          </w:p>
        </w:tc>
        <w:tc>
          <w:tcPr>
            <w:tcW w:w="975"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2476</w:t>
            </w:r>
          </w:p>
        </w:tc>
        <w:tc>
          <w:tcPr>
            <w:tcW w:w="1186"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3522.13</w:t>
            </w:r>
          </w:p>
        </w:tc>
        <w:tc>
          <w:tcPr>
            <w:tcW w:w="1059"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19808</w:t>
            </w:r>
          </w:p>
        </w:tc>
        <w:tc>
          <w:tcPr>
            <w:tcW w:w="892"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199</w:t>
            </w:r>
          </w:p>
        </w:tc>
        <w:tc>
          <w:tcPr>
            <w:tcW w:w="1103" w:type="dxa"/>
          </w:tcPr>
          <w:p w:rsidR="004A2382" w:rsidRPr="00856EB1" w:rsidRDefault="004A2382" w:rsidP="0065722F">
            <w:pPr>
              <w:spacing w:after="0" w:line="240" w:lineRule="auto"/>
              <w:jc w:val="right"/>
              <w:rPr>
                <w:rFonts w:cstheme="minorHAnsi"/>
                <w:b/>
                <w:sz w:val="24"/>
                <w:szCs w:val="24"/>
              </w:rPr>
            </w:pPr>
            <w:r w:rsidRPr="00856EB1">
              <w:rPr>
                <w:rFonts w:cstheme="minorHAnsi"/>
                <w:b/>
                <w:sz w:val="24"/>
                <w:szCs w:val="24"/>
              </w:rPr>
              <w:t>777.14</w:t>
            </w:r>
          </w:p>
        </w:tc>
        <w:tc>
          <w:tcPr>
            <w:tcW w:w="976" w:type="dxa"/>
          </w:tcPr>
          <w:p w:rsidR="004A2382" w:rsidRPr="00856EB1" w:rsidRDefault="004A2382" w:rsidP="00D00EC4">
            <w:pPr>
              <w:spacing w:after="0" w:line="240" w:lineRule="auto"/>
              <w:jc w:val="right"/>
              <w:rPr>
                <w:rFonts w:cstheme="minorHAnsi"/>
                <w:b/>
                <w:sz w:val="24"/>
                <w:szCs w:val="24"/>
              </w:rPr>
            </w:pPr>
            <w:r w:rsidRPr="00856EB1">
              <w:rPr>
                <w:rFonts w:cstheme="minorHAnsi"/>
                <w:b/>
                <w:sz w:val="24"/>
                <w:szCs w:val="24"/>
              </w:rPr>
              <w:t>2764</w:t>
            </w:r>
          </w:p>
        </w:tc>
      </w:tr>
    </w:tbl>
    <w:p w:rsidR="00A41D0F" w:rsidRPr="00856EB1" w:rsidRDefault="005A057C" w:rsidP="00AA52F8">
      <w:pPr>
        <w:spacing w:after="0"/>
        <w:rPr>
          <w:rFonts w:cstheme="minorHAnsi"/>
          <w:bCs/>
          <w:sz w:val="24"/>
          <w:szCs w:val="24"/>
        </w:rPr>
      </w:pPr>
      <w:r w:rsidRPr="00856EB1">
        <w:rPr>
          <w:rFonts w:cstheme="minorHAnsi"/>
          <w:sz w:val="24"/>
          <w:szCs w:val="24"/>
        </w:rPr>
        <w:t xml:space="preserve"> </w:t>
      </w:r>
      <w:r w:rsidR="00A40D27" w:rsidRPr="00856EB1">
        <w:rPr>
          <w:rFonts w:cstheme="minorHAnsi"/>
          <w:bCs/>
          <w:color w:val="FF0000"/>
          <w:sz w:val="24"/>
          <w:szCs w:val="24"/>
        </w:rPr>
        <w:t xml:space="preserve">                                                                                                           </w:t>
      </w:r>
      <w:r w:rsidR="00900644" w:rsidRPr="00856EB1">
        <w:rPr>
          <w:rFonts w:cstheme="minorHAnsi"/>
          <w:bCs/>
          <w:color w:val="FF0000"/>
          <w:sz w:val="24"/>
          <w:szCs w:val="24"/>
        </w:rPr>
        <w:t xml:space="preserve">          </w:t>
      </w:r>
      <w:r w:rsidR="00A40D27" w:rsidRPr="00856EB1">
        <w:rPr>
          <w:rFonts w:cstheme="minorHAnsi"/>
          <w:bCs/>
          <w:sz w:val="24"/>
          <w:szCs w:val="24"/>
        </w:rPr>
        <w:t xml:space="preserve">(Source:   </w:t>
      </w:r>
      <w:r w:rsidR="00BF18DB" w:rsidRPr="00856EB1">
        <w:rPr>
          <w:rFonts w:cstheme="minorHAnsi"/>
          <w:bCs/>
          <w:sz w:val="24"/>
          <w:szCs w:val="24"/>
        </w:rPr>
        <w:t>KVIC, Hyderabad)</w:t>
      </w:r>
      <w:r w:rsidR="00A40D27" w:rsidRPr="00856EB1">
        <w:rPr>
          <w:rFonts w:cstheme="minorHAnsi"/>
          <w:bCs/>
          <w:sz w:val="24"/>
          <w:szCs w:val="24"/>
        </w:rPr>
        <w:t xml:space="preserve">     </w:t>
      </w:r>
    </w:p>
    <w:p w:rsidR="0013322F" w:rsidRDefault="0013322F" w:rsidP="00AA52F8">
      <w:pPr>
        <w:spacing w:after="0" w:line="240" w:lineRule="auto"/>
        <w:jc w:val="both"/>
        <w:rPr>
          <w:rFonts w:cstheme="minorHAnsi"/>
          <w:sz w:val="24"/>
          <w:szCs w:val="24"/>
        </w:rPr>
      </w:pPr>
      <w:r>
        <w:rPr>
          <w:rFonts w:cstheme="minorHAnsi"/>
          <w:sz w:val="24"/>
          <w:szCs w:val="24"/>
        </w:rPr>
        <w:t>It is observed that the performance under the scheme is not at expected level due to delay in organising DLTFC and sponsoring of applications to the bankers.</w:t>
      </w:r>
    </w:p>
    <w:p w:rsidR="0013322F" w:rsidRDefault="0013322F" w:rsidP="00AA52F8">
      <w:pPr>
        <w:spacing w:after="0" w:line="240" w:lineRule="auto"/>
        <w:jc w:val="both"/>
        <w:rPr>
          <w:rFonts w:cstheme="minorHAnsi"/>
          <w:sz w:val="24"/>
          <w:szCs w:val="24"/>
        </w:rPr>
      </w:pPr>
    </w:p>
    <w:p w:rsidR="000647BD" w:rsidRDefault="000647BD" w:rsidP="000647BD">
      <w:pPr>
        <w:spacing w:after="0" w:line="240" w:lineRule="auto"/>
        <w:rPr>
          <w:rFonts w:cstheme="minorHAnsi"/>
          <w:sz w:val="24"/>
          <w:szCs w:val="24"/>
        </w:rPr>
      </w:pPr>
      <w:r w:rsidRPr="00856EB1">
        <w:rPr>
          <w:rFonts w:cstheme="minorHAnsi"/>
          <w:sz w:val="24"/>
          <w:szCs w:val="24"/>
        </w:rPr>
        <w:lastRenderedPageBreak/>
        <w:t xml:space="preserve">KVIC is requested to </w:t>
      </w:r>
      <w:r>
        <w:rPr>
          <w:rFonts w:cstheme="minorHAnsi"/>
          <w:sz w:val="24"/>
          <w:szCs w:val="24"/>
        </w:rPr>
        <w:t xml:space="preserve">confirm the conduct of </w:t>
      </w:r>
      <w:r w:rsidRPr="00856EB1">
        <w:rPr>
          <w:rFonts w:cstheme="minorHAnsi"/>
          <w:sz w:val="24"/>
          <w:szCs w:val="24"/>
        </w:rPr>
        <w:t xml:space="preserve"> </w:t>
      </w:r>
      <w:r>
        <w:rPr>
          <w:rFonts w:cstheme="minorHAnsi"/>
          <w:sz w:val="24"/>
          <w:szCs w:val="24"/>
        </w:rPr>
        <w:t>D</w:t>
      </w:r>
      <w:r w:rsidRPr="00856EB1">
        <w:rPr>
          <w:rFonts w:cstheme="minorHAnsi"/>
          <w:sz w:val="24"/>
          <w:szCs w:val="24"/>
        </w:rPr>
        <w:t>LTFC in all the districts to identify the eligible applicants</w:t>
      </w:r>
      <w:r>
        <w:rPr>
          <w:rFonts w:cstheme="minorHAnsi"/>
          <w:sz w:val="24"/>
          <w:szCs w:val="24"/>
        </w:rPr>
        <w:t xml:space="preserve"> and sufficient number of applications are sponsored to the branches for achieving the targets. </w:t>
      </w:r>
    </w:p>
    <w:p w:rsidR="000647BD" w:rsidRDefault="000647BD" w:rsidP="000647BD">
      <w:pPr>
        <w:spacing w:after="0" w:line="240" w:lineRule="auto"/>
        <w:rPr>
          <w:rFonts w:cstheme="minorHAnsi"/>
          <w:sz w:val="24"/>
          <w:szCs w:val="24"/>
        </w:rPr>
      </w:pPr>
    </w:p>
    <w:p w:rsidR="00A55C29" w:rsidRPr="00856EB1" w:rsidRDefault="008C7B1A" w:rsidP="00AA52F8">
      <w:pPr>
        <w:spacing w:after="0" w:line="240" w:lineRule="auto"/>
        <w:jc w:val="both"/>
        <w:rPr>
          <w:rFonts w:cstheme="minorHAnsi"/>
          <w:sz w:val="24"/>
          <w:szCs w:val="24"/>
        </w:rPr>
      </w:pPr>
      <w:r w:rsidRPr="00856EB1">
        <w:rPr>
          <w:rFonts w:cstheme="minorHAnsi"/>
          <w:sz w:val="24"/>
          <w:szCs w:val="24"/>
        </w:rPr>
        <w:t>KVIC is</w:t>
      </w:r>
      <w:r w:rsidR="00B50F18" w:rsidRPr="00856EB1">
        <w:rPr>
          <w:rFonts w:cstheme="minorHAnsi"/>
          <w:sz w:val="24"/>
          <w:szCs w:val="24"/>
        </w:rPr>
        <w:t xml:space="preserve"> </w:t>
      </w:r>
      <w:r w:rsidR="001F5DC4" w:rsidRPr="00856EB1">
        <w:rPr>
          <w:rFonts w:cstheme="minorHAnsi"/>
          <w:sz w:val="24"/>
          <w:szCs w:val="24"/>
        </w:rPr>
        <w:t xml:space="preserve">requested to furnish the issues to place before the core committee to workout model project report &amp; </w:t>
      </w:r>
      <w:r w:rsidR="00A15683" w:rsidRPr="00856EB1">
        <w:rPr>
          <w:rFonts w:cstheme="minorHAnsi"/>
          <w:sz w:val="24"/>
          <w:szCs w:val="24"/>
        </w:rPr>
        <w:t>standardized</w:t>
      </w:r>
      <w:r w:rsidR="001F5DC4" w:rsidRPr="00856EB1">
        <w:rPr>
          <w:rFonts w:cstheme="minorHAnsi"/>
          <w:sz w:val="24"/>
          <w:szCs w:val="24"/>
        </w:rPr>
        <w:t xml:space="preserve"> processing template for processing at district level task force for PMEGP applications processed.</w:t>
      </w:r>
    </w:p>
    <w:p w:rsidR="00AA52F8" w:rsidRPr="00856EB1" w:rsidRDefault="00AA52F8" w:rsidP="00AA52F8">
      <w:pPr>
        <w:spacing w:after="0" w:line="240" w:lineRule="auto"/>
        <w:rPr>
          <w:rFonts w:cstheme="minorHAnsi"/>
          <w:sz w:val="24"/>
          <w:szCs w:val="24"/>
        </w:rPr>
      </w:pPr>
    </w:p>
    <w:p w:rsidR="002625F2" w:rsidRPr="00856EB1" w:rsidRDefault="002625F2" w:rsidP="003C43B9">
      <w:pPr>
        <w:spacing w:after="0" w:line="240" w:lineRule="auto"/>
        <w:rPr>
          <w:rFonts w:cstheme="minorHAnsi"/>
          <w:b/>
          <w:sz w:val="24"/>
          <w:szCs w:val="24"/>
          <w:u w:val="single"/>
        </w:rPr>
      </w:pPr>
      <w:r w:rsidRPr="00856EB1">
        <w:rPr>
          <w:rFonts w:cstheme="minorHAnsi"/>
          <w:b/>
          <w:sz w:val="24"/>
          <w:szCs w:val="24"/>
          <w:u w:val="single"/>
        </w:rPr>
        <w:t xml:space="preserve">PMEGP – Priority to SCs / STs, Weaker Sections </w:t>
      </w:r>
      <w:r w:rsidR="00DF2DCC">
        <w:rPr>
          <w:rFonts w:cstheme="minorHAnsi"/>
          <w:b/>
          <w:sz w:val="24"/>
          <w:szCs w:val="24"/>
          <w:u w:val="single"/>
        </w:rPr>
        <w:t>– Parl</w:t>
      </w:r>
      <w:r w:rsidR="006725BE">
        <w:rPr>
          <w:rFonts w:cstheme="minorHAnsi"/>
          <w:b/>
          <w:sz w:val="24"/>
          <w:szCs w:val="24"/>
          <w:u w:val="single"/>
        </w:rPr>
        <w:t>i</w:t>
      </w:r>
      <w:r w:rsidR="00DF2DCC">
        <w:rPr>
          <w:rFonts w:cstheme="minorHAnsi"/>
          <w:b/>
          <w:sz w:val="24"/>
          <w:szCs w:val="24"/>
          <w:u w:val="single"/>
        </w:rPr>
        <w:t>amentary Committee observations</w:t>
      </w:r>
      <w:r w:rsidRPr="00856EB1">
        <w:rPr>
          <w:rFonts w:cstheme="minorHAnsi"/>
          <w:b/>
          <w:sz w:val="24"/>
          <w:szCs w:val="24"/>
          <w:u w:val="single"/>
        </w:rPr>
        <w:t>:</w:t>
      </w:r>
    </w:p>
    <w:p w:rsidR="002625F2" w:rsidRPr="00856EB1" w:rsidRDefault="002625F2" w:rsidP="003C43B9">
      <w:pPr>
        <w:spacing w:after="0" w:line="240" w:lineRule="auto"/>
        <w:rPr>
          <w:rFonts w:cstheme="minorHAnsi"/>
          <w:sz w:val="24"/>
          <w:szCs w:val="24"/>
        </w:rPr>
      </w:pPr>
    </w:p>
    <w:p w:rsidR="00CE0E7B" w:rsidRPr="00856EB1" w:rsidRDefault="002625F2" w:rsidP="00CE0E7B">
      <w:pPr>
        <w:spacing w:after="0" w:line="240" w:lineRule="auto"/>
        <w:jc w:val="both"/>
        <w:rPr>
          <w:rFonts w:cstheme="minorHAnsi"/>
          <w:sz w:val="24"/>
          <w:szCs w:val="24"/>
        </w:rPr>
      </w:pPr>
      <w:r w:rsidRPr="00856EB1">
        <w:rPr>
          <w:rFonts w:cstheme="minorHAnsi"/>
          <w:sz w:val="24"/>
          <w:szCs w:val="24"/>
        </w:rPr>
        <w:t>Department of Financial Services, Ministry of Finance, GoI vide Lr.No.F.No.3/26/2013-IF-II dated 13.11.2014 informed that the Parliamentary Committee on Industries has desired that cases of Scheduled castes, Scheduled Tribes, Weaker Sections should be given priority under PMEGP and emphasized that banks should not ask for collateral security under PMEGP scheme. The committee has directed that the achievement of targets allocated under PMEGP should be regularly monitored and the number of rejection of application</w:t>
      </w:r>
      <w:r w:rsidR="00CE0E7B" w:rsidRPr="00856EB1">
        <w:rPr>
          <w:rFonts w:cstheme="minorHAnsi"/>
          <w:sz w:val="24"/>
          <w:szCs w:val="24"/>
        </w:rPr>
        <w:t>s should be minimized.</w:t>
      </w:r>
    </w:p>
    <w:p w:rsidR="00CE0E7B" w:rsidRPr="00856EB1" w:rsidRDefault="00CE0E7B" w:rsidP="00CE0E7B">
      <w:pPr>
        <w:spacing w:after="0" w:line="240" w:lineRule="auto"/>
        <w:jc w:val="both"/>
        <w:rPr>
          <w:rFonts w:cstheme="minorHAnsi"/>
          <w:sz w:val="24"/>
          <w:szCs w:val="24"/>
        </w:rPr>
      </w:pPr>
    </w:p>
    <w:p w:rsidR="002625F2" w:rsidRPr="00856EB1" w:rsidRDefault="00CE0E7B" w:rsidP="00CE0E7B">
      <w:pPr>
        <w:spacing w:after="0" w:line="240" w:lineRule="auto"/>
        <w:jc w:val="both"/>
        <w:rPr>
          <w:rFonts w:cstheme="minorHAnsi"/>
          <w:sz w:val="24"/>
          <w:szCs w:val="24"/>
        </w:rPr>
      </w:pPr>
      <w:r w:rsidRPr="00856EB1">
        <w:rPr>
          <w:rFonts w:cstheme="minorHAnsi"/>
          <w:sz w:val="24"/>
          <w:szCs w:val="24"/>
        </w:rPr>
        <w:t xml:space="preserve">RBI in its Master Circular on lending to MSME sector has mandated banks not to accept collateral security in case of loans up to Rs.10 lakhs extended to units in the MSE sector. Banks have also been advised to extend collateral free loans </w:t>
      </w:r>
      <w:r w:rsidR="003F684A" w:rsidRPr="00856EB1">
        <w:rPr>
          <w:rFonts w:cstheme="minorHAnsi"/>
          <w:sz w:val="24"/>
          <w:szCs w:val="24"/>
        </w:rPr>
        <w:t>up to</w:t>
      </w:r>
      <w:r w:rsidRPr="00856EB1">
        <w:rPr>
          <w:rFonts w:cstheme="minorHAnsi"/>
          <w:sz w:val="24"/>
          <w:szCs w:val="24"/>
        </w:rPr>
        <w:t xml:space="preserve"> Rs.10 lakhs to all units financed under PMEGP of KVIC.</w:t>
      </w:r>
    </w:p>
    <w:p w:rsidR="00CE0E7B" w:rsidRPr="00856EB1" w:rsidRDefault="00CE0E7B" w:rsidP="00CE0E7B">
      <w:pPr>
        <w:spacing w:after="0" w:line="240" w:lineRule="auto"/>
        <w:jc w:val="both"/>
        <w:rPr>
          <w:rFonts w:cstheme="minorHAnsi"/>
          <w:sz w:val="24"/>
          <w:szCs w:val="24"/>
        </w:rPr>
      </w:pPr>
    </w:p>
    <w:p w:rsidR="00CE0E7B" w:rsidRPr="00856EB1" w:rsidRDefault="00C8595C" w:rsidP="00CE0E7B">
      <w:pPr>
        <w:spacing w:after="0" w:line="240" w:lineRule="auto"/>
        <w:jc w:val="both"/>
        <w:rPr>
          <w:rFonts w:cstheme="minorHAnsi"/>
          <w:sz w:val="24"/>
          <w:szCs w:val="24"/>
        </w:rPr>
      </w:pPr>
      <w:r w:rsidRPr="00856EB1">
        <w:rPr>
          <w:rFonts w:cstheme="minorHAnsi"/>
          <w:sz w:val="24"/>
          <w:szCs w:val="24"/>
        </w:rPr>
        <w:t xml:space="preserve">SLBC </w:t>
      </w:r>
      <w:r w:rsidR="003F684A" w:rsidRPr="00856EB1">
        <w:rPr>
          <w:rFonts w:cstheme="minorHAnsi"/>
          <w:sz w:val="24"/>
          <w:szCs w:val="24"/>
        </w:rPr>
        <w:t xml:space="preserve">of AP requested  controlling authorities of all Banks &amp; LDMS </w:t>
      </w:r>
      <w:r w:rsidRPr="00856EB1">
        <w:rPr>
          <w:rFonts w:cstheme="minorHAnsi"/>
          <w:sz w:val="24"/>
          <w:szCs w:val="24"/>
        </w:rPr>
        <w:t xml:space="preserve">vide Lr.No.666/30/22/587 dated 21.11.2014 </w:t>
      </w:r>
      <w:r w:rsidR="003F684A" w:rsidRPr="00856EB1">
        <w:rPr>
          <w:rFonts w:cstheme="minorHAnsi"/>
          <w:sz w:val="24"/>
          <w:szCs w:val="24"/>
        </w:rPr>
        <w:t xml:space="preserve">to issue necessary instructions to all nodal and financing branches </w:t>
      </w:r>
      <w:r w:rsidR="005F7F44" w:rsidRPr="00856EB1">
        <w:rPr>
          <w:rFonts w:cstheme="minorHAnsi"/>
          <w:sz w:val="24"/>
          <w:szCs w:val="24"/>
        </w:rPr>
        <w:t>involved</w:t>
      </w:r>
      <w:r w:rsidR="003F684A" w:rsidRPr="00856EB1">
        <w:rPr>
          <w:rFonts w:cstheme="minorHAnsi"/>
          <w:sz w:val="24"/>
          <w:szCs w:val="24"/>
        </w:rPr>
        <w:t xml:space="preserve"> in lending under PMEGP to ensure that the RBI circular is followed in letter and spirit and the recommendations of the Parliamentary Committee on Industry are implemented.</w:t>
      </w:r>
    </w:p>
    <w:p w:rsidR="00F65D17" w:rsidRDefault="00F65D17" w:rsidP="00CE0E7B">
      <w:pPr>
        <w:spacing w:after="0" w:line="240" w:lineRule="auto"/>
        <w:jc w:val="both"/>
        <w:rPr>
          <w:rFonts w:cstheme="minorHAnsi"/>
          <w:sz w:val="24"/>
          <w:szCs w:val="24"/>
        </w:rPr>
      </w:pPr>
    </w:p>
    <w:p w:rsidR="007F5B28" w:rsidRDefault="007F5B28" w:rsidP="00CE0E7B">
      <w:pPr>
        <w:spacing w:after="0" w:line="240" w:lineRule="auto"/>
        <w:jc w:val="both"/>
        <w:rPr>
          <w:rFonts w:cstheme="minorHAnsi"/>
          <w:sz w:val="24"/>
          <w:szCs w:val="24"/>
        </w:rPr>
      </w:pPr>
      <w:r>
        <w:rPr>
          <w:rFonts w:cstheme="minorHAnsi"/>
          <w:sz w:val="24"/>
          <w:szCs w:val="24"/>
        </w:rPr>
        <w:t xml:space="preserve">Copy of the DFS letter dated 13.11.2014 placed as </w:t>
      </w:r>
      <w:r w:rsidRPr="007F5B28">
        <w:rPr>
          <w:rFonts w:cstheme="minorHAnsi"/>
          <w:b/>
          <w:sz w:val="24"/>
          <w:szCs w:val="24"/>
        </w:rPr>
        <w:t>Annexure.</w:t>
      </w:r>
      <w:r w:rsidR="009F7534">
        <w:rPr>
          <w:rFonts w:cstheme="minorHAnsi"/>
          <w:b/>
          <w:sz w:val="24"/>
          <w:szCs w:val="24"/>
        </w:rPr>
        <w:t>No.24</w:t>
      </w:r>
    </w:p>
    <w:p w:rsidR="007F5B28" w:rsidRPr="00856EB1" w:rsidRDefault="007F5B28" w:rsidP="00CE0E7B">
      <w:pPr>
        <w:spacing w:after="0" w:line="240" w:lineRule="auto"/>
        <w:jc w:val="both"/>
        <w:rPr>
          <w:rFonts w:cstheme="minorHAnsi"/>
          <w:sz w:val="24"/>
          <w:szCs w:val="24"/>
        </w:rPr>
      </w:pPr>
    </w:p>
    <w:p w:rsidR="006A07CF" w:rsidRPr="00856EB1" w:rsidRDefault="006A07CF" w:rsidP="006A07CF">
      <w:pPr>
        <w:spacing w:after="0"/>
        <w:jc w:val="both"/>
        <w:rPr>
          <w:rFonts w:cstheme="minorHAnsi"/>
          <w:sz w:val="24"/>
          <w:szCs w:val="24"/>
        </w:rPr>
      </w:pPr>
      <w:r w:rsidRPr="00856EB1">
        <w:rPr>
          <w:rFonts w:cstheme="minorHAnsi"/>
          <w:b/>
          <w:sz w:val="24"/>
          <w:szCs w:val="24"/>
        </w:rPr>
        <w:t>B) Implementation of Scheme of Interest Subsidy Eligibility Certificate (ISEC) Scheme</w:t>
      </w:r>
      <w:r w:rsidRPr="00856EB1">
        <w:rPr>
          <w:rFonts w:cstheme="minorHAnsi"/>
          <w:sz w:val="24"/>
          <w:szCs w:val="24"/>
        </w:rPr>
        <w:t xml:space="preserve">: </w:t>
      </w:r>
    </w:p>
    <w:p w:rsidR="006A07CF" w:rsidRPr="00856EB1" w:rsidRDefault="006A07CF" w:rsidP="006A07CF">
      <w:pPr>
        <w:spacing w:after="0"/>
        <w:jc w:val="both"/>
        <w:rPr>
          <w:rFonts w:cstheme="minorHAnsi"/>
          <w:sz w:val="24"/>
          <w:szCs w:val="24"/>
        </w:rPr>
      </w:pPr>
    </w:p>
    <w:p w:rsidR="006A07CF" w:rsidRDefault="006A07CF" w:rsidP="006A07CF">
      <w:pPr>
        <w:spacing w:after="0"/>
        <w:jc w:val="both"/>
        <w:rPr>
          <w:rFonts w:cstheme="minorHAnsi"/>
          <w:sz w:val="24"/>
          <w:szCs w:val="24"/>
        </w:rPr>
      </w:pPr>
      <w:r w:rsidRPr="00856EB1">
        <w:rPr>
          <w:rFonts w:cstheme="minorHAnsi"/>
          <w:sz w:val="24"/>
          <w:szCs w:val="24"/>
        </w:rPr>
        <w:t>The scheme is the major source of funding for the Khadi programme. This was introduced in May, 1977 to mobilize funds from banking institutions to fill the gap in the actual fund requirement and its availability from budgetary sources. Under the scheme, credit at the concessional rate of interest of 4 per cent per annum for capital expenditure as well as working capital is given as per the requirement of the institutions. The difference between the lending rate and 4 per cent is paid by the Central Government through KVIC to the lending bank and funds for this purpose are provided under the Khadi grant head to KVIC.</w:t>
      </w:r>
    </w:p>
    <w:p w:rsidR="00494D24" w:rsidRDefault="00494D24" w:rsidP="006A07CF">
      <w:pPr>
        <w:spacing w:after="0"/>
        <w:jc w:val="both"/>
        <w:rPr>
          <w:rFonts w:cstheme="minorHAnsi"/>
          <w:sz w:val="24"/>
          <w:szCs w:val="24"/>
        </w:rPr>
      </w:pPr>
    </w:p>
    <w:p w:rsidR="00494D24" w:rsidRDefault="00494D24" w:rsidP="006A07CF">
      <w:pPr>
        <w:spacing w:after="0"/>
        <w:jc w:val="both"/>
        <w:rPr>
          <w:rFonts w:cstheme="minorHAnsi"/>
          <w:sz w:val="24"/>
          <w:szCs w:val="24"/>
        </w:rPr>
      </w:pPr>
    </w:p>
    <w:p w:rsidR="00494D24" w:rsidRPr="00856EB1" w:rsidRDefault="00494D24" w:rsidP="006A07CF">
      <w:pPr>
        <w:spacing w:after="0"/>
        <w:jc w:val="both"/>
        <w:rPr>
          <w:rFonts w:cstheme="minorHAnsi"/>
          <w:sz w:val="24"/>
          <w:szCs w:val="24"/>
        </w:rPr>
      </w:pPr>
    </w:p>
    <w:p w:rsidR="003F0D33" w:rsidRPr="00856EB1" w:rsidRDefault="003F0D33" w:rsidP="006A07CF">
      <w:pPr>
        <w:spacing w:after="0"/>
        <w:jc w:val="both"/>
        <w:rPr>
          <w:rFonts w:cstheme="minorHAnsi"/>
          <w:sz w:val="24"/>
          <w:szCs w:val="24"/>
        </w:rPr>
      </w:pPr>
    </w:p>
    <w:p w:rsidR="00BD52EB" w:rsidRDefault="005A057C" w:rsidP="00A524F2">
      <w:pPr>
        <w:spacing w:after="0"/>
        <w:rPr>
          <w:rFonts w:cstheme="minorHAnsi"/>
          <w:bCs/>
          <w:sz w:val="24"/>
          <w:szCs w:val="24"/>
        </w:rPr>
      </w:pPr>
      <w:r w:rsidRPr="00856EB1">
        <w:rPr>
          <w:rFonts w:cstheme="minorHAnsi"/>
          <w:b/>
          <w:bCs/>
          <w:sz w:val="24"/>
          <w:szCs w:val="24"/>
        </w:rPr>
        <w:lastRenderedPageBreak/>
        <w:t xml:space="preserve">2. National Rural Livelihood Mission (NRLM)   </w:t>
      </w:r>
      <w:r w:rsidRPr="00856EB1">
        <w:rPr>
          <w:rFonts w:cstheme="minorHAnsi"/>
          <w:bCs/>
          <w:sz w:val="24"/>
          <w:szCs w:val="24"/>
        </w:rPr>
        <w:t xml:space="preserve">     </w:t>
      </w:r>
    </w:p>
    <w:p w:rsidR="00BD52EB" w:rsidRPr="00A53455" w:rsidRDefault="00BD52EB" w:rsidP="00A524F2">
      <w:pPr>
        <w:spacing w:after="0"/>
        <w:rPr>
          <w:rFonts w:cstheme="minorHAnsi"/>
          <w:bCs/>
          <w:sz w:val="16"/>
          <w:szCs w:val="24"/>
        </w:rPr>
      </w:pPr>
    </w:p>
    <w:p w:rsidR="00E0036E" w:rsidRPr="00E0036E" w:rsidRDefault="00E0036E" w:rsidP="00BD52EB">
      <w:pPr>
        <w:autoSpaceDE w:val="0"/>
        <w:autoSpaceDN w:val="0"/>
        <w:adjustRightInd w:val="0"/>
        <w:spacing w:after="0" w:line="240" w:lineRule="auto"/>
        <w:rPr>
          <w:rFonts w:cstheme="minorHAnsi"/>
          <w:bCs/>
          <w:sz w:val="24"/>
          <w:szCs w:val="24"/>
          <w:lang w:val="en-IN"/>
        </w:rPr>
      </w:pPr>
      <w:r w:rsidRPr="00E0036E">
        <w:rPr>
          <w:rFonts w:cstheme="minorHAnsi"/>
          <w:bCs/>
          <w:sz w:val="24"/>
          <w:szCs w:val="24"/>
          <w:lang w:val="en-IN"/>
        </w:rPr>
        <w:t xml:space="preserve">RBI vide Lr.No. RBI/2014-15/342 dated 09.12.2014 issued revised guidelines for the year 2014-15 on interest Subvention Scheme for women SHGs under NRLM. The gist of the </w:t>
      </w:r>
      <w:r>
        <w:rPr>
          <w:rFonts w:cstheme="minorHAnsi"/>
          <w:bCs/>
          <w:sz w:val="24"/>
          <w:szCs w:val="24"/>
          <w:lang w:val="en-IN"/>
        </w:rPr>
        <w:t>circular is furnished hereunder</w:t>
      </w:r>
    </w:p>
    <w:p w:rsidR="00BD52EB" w:rsidRPr="00950E13" w:rsidRDefault="00BD52EB" w:rsidP="00BD52EB">
      <w:pPr>
        <w:autoSpaceDE w:val="0"/>
        <w:autoSpaceDN w:val="0"/>
        <w:adjustRightInd w:val="0"/>
        <w:spacing w:after="0" w:line="240" w:lineRule="auto"/>
        <w:rPr>
          <w:rFonts w:cstheme="minorHAnsi"/>
          <w:b/>
          <w:bCs/>
          <w:sz w:val="24"/>
          <w:szCs w:val="24"/>
          <w:lang w:val="en-IN"/>
        </w:rPr>
      </w:pPr>
    </w:p>
    <w:p w:rsidR="00BD52EB" w:rsidRPr="00E53C00" w:rsidRDefault="00BD52EB" w:rsidP="00BD52EB">
      <w:pPr>
        <w:pStyle w:val="ListParagraph"/>
        <w:numPr>
          <w:ilvl w:val="0"/>
          <w:numId w:val="37"/>
        </w:numPr>
        <w:autoSpaceDE w:val="0"/>
        <w:autoSpaceDN w:val="0"/>
        <w:adjustRightInd w:val="0"/>
        <w:spacing w:after="0" w:line="240" w:lineRule="auto"/>
        <w:jc w:val="both"/>
        <w:rPr>
          <w:rFonts w:cstheme="minorHAnsi"/>
          <w:b/>
          <w:bCs/>
          <w:sz w:val="24"/>
          <w:szCs w:val="24"/>
          <w:lang w:val="en-IN"/>
        </w:rPr>
      </w:pPr>
      <w:r w:rsidRPr="00E53C00">
        <w:rPr>
          <w:rFonts w:cstheme="minorHAnsi"/>
          <w:b/>
          <w:bCs/>
          <w:sz w:val="24"/>
          <w:szCs w:val="24"/>
          <w:lang w:val="en-IN"/>
        </w:rPr>
        <w:t xml:space="preserve">Interest subvention scheme on Credit to Women SHG during the year 2014-15 for all   </w:t>
      </w:r>
    </w:p>
    <w:p w:rsidR="00BD52EB" w:rsidRPr="00E53C00" w:rsidRDefault="00BD52EB" w:rsidP="00BD52EB">
      <w:pPr>
        <w:pStyle w:val="ListParagraph"/>
        <w:autoSpaceDE w:val="0"/>
        <w:autoSpaceDN w:val="0"/>
        <w:adjustRightInd w:val="0"/>
        <w:spacing w:after="0" w:line="240" w:lineRule="auto"/>
        <w:ind w:left="1080"/>
        <w:jc w:val="both"/>
        <w:rPr>
          <w:rFonts w:cstheme="minorHAnsi"/>
          <w:b/>
          <w:bCs/>
          <w:sz w:val="24"/>
          <w:szCs w:val="24"/>
          <w:lang w:val="en-IN"/>
        </w:rPr>
      </w:pPr>
      <w:r w:rsidRPr="00E53C00">
        <w:rPr>
          <w:rFonts w:cstheme="minorHAnsi"/>
          <w:b/>
          <w:bCs/>
          <w:sz w:val="24"/>
          <w:szCs w:val="24"/>
          <w:lang w:val="en-IN"/>
        </w:rPr>
        <w:t>Commercial Banks (only Public Sector Banks, Private Sector Banks and Regional Rural Banks) and Co-operative banks in 150 districts</w:t>
      </w:r>
    </w:p>
    <w:p w:rsidR="00BD52EB" w:rsidRPr="00950E13" w:rsidRDefault="00BD52EB" w:rsidP="00BD52EB">
      <w:pPr>
        <w:autoSpaceDE w:val="0"/>
        <w:autoSpaceDN w:val="0"/>
        <w:adjustRightInd w:val="0"/>
        <w:spacing w:after="0" w:line="240" w:lineRule="auto"/>
        <w:jc w:val="both"/>
        <w:rPr>
          <w:rFonts w:cstheme="minorHAnsi"/>
          <w:b/>
          <w:bCs/>
          <w:sz w:val="24"/>
          <w:szCs w:val="24"/>
          <w:lang w:val="en-IN"/>
        </w:rPr>
      </w:pPr>
    </w:p>
    <w:p w:rsidR="00BD52EB" w:rsidRPr="004A5396" w:rsidRDefault="00BD52EB" w:rsidP="00BD52EB">
      <w:pPr>
        <w:pStyle w:val="ListParagraph"/>
        <w:numPr>
          <w:ilvl w:val="0"/>
          <w:numId w:val="34"/>
        </w:numPr>
        <w:autoSpaceDE w:val="0"/>
        <w:autoSpaceDN w:val="0"/>
        <w:adjustRightInd w:val="0"/>
        <w:spacing w:after="0" w:line="240" w:lineRule="auto"/>
        <w:jc w:val="both"/>
        <w:rPr>
          <w:rFonts w:cstheme="minorHAnsi"/>
          <w:sz w:val="24"/>
          <w:szCs w:val="24"/>
          <w:lang w:val="en-IN"/>
        </w:rPr>
      </w:pPr>
      <w:r w:rsidRPr="004A5396">
        <w:rPr>
          <w:rFonts w:cstheme="minorHAnsi"/>
          <w:sz w:val="24"/>
          <w:szCs w:val="24"/>
          <w:lang w:val="en-IN"/>
        </w:rPr>
        <w:t>All women SHGs will be eligible for interest subvention on credit upto Rs. 3 lakhs at 7% per annum. SHG availing capital subsidy under SGSY in their existing credit outstanding will not be eligible for benefit under this scheme.</w:t>
      </w:r>
    </w:p>
    <w:p w:rsidR="00BD52EB" w:rsidRPr="000B1D58" w:rsidRDefault="00BD52EB" w:rsidP="00BD52EB">
      <w:pPr>
        <w:autoSpaceDE w:val="0"/>
        <w:autoSpaceDN w:val="0"/>
        <w:adjustRightInd w:val="0"/>
        <w:spacing w:after="0" w:line="240" w:lineRule="auto"/>
        <w:jc w:val="both"/>
        <w:rPr>
          <w:rFonts w:cstheme="minorHAnsi"/>
          <w:sz w:val="8"/>
          <w:szCs w:val="24"/>
          <w:lang w:val="en-IN"/>
        </w:rPr>
      </w:pPr>
    </w:p>
    <w:p w:rsidR="00BD52EB" w:rsidRDefault="00BD52EB" w:rsidP="00BD52EB">
      <w:pPr>
        <w:pStyle w:val="ListParagraph"/>
        <w:numPr>
          <w:ilvl w:val="0"/>
          <w:numId w:val="34"/>
        </w:numPr>
        <w:autoSpaceDE w:val="0"/>
        <w:autoSpaceDN w:val="0"/>
        <w:adjustRightInd w:val="0"/>
        <w:spacing w:after="0" w:line="240" w:lineRule="auto"/>
        <w:jc w:val="both"/>
        <w:rPr>
          <w:rFonts w:cstheme="minorHAnsi"/>
          <w:sz w:val="24"/>
          <w:szCs w:val="24"/>
          <w:lang w:val="en-IN"/>
        </w:rPr>
      </w:pPr>
      <w:r w:rsidRPr="004A5396">
        <w:rPr>
          <w:rFonts w:cstheme="minorHAnsi"/>
          <w:sz w:val="24"/>
          <w:szCs w:val="24"/>
          <w:lang w:val="en-IN"/>
        </w:rPr>
        <w:t>The Commercial Banks and Cooperative Banks will lend to all the women SHGs at the rate of 7% in the 150 districts</w:t>
      </w:r>
    </w:p>
    <w:p w:rsidR="00BD52EB" w:rsidRPr="000B1D58" w:rsidRDefault="00BD52EB" w:rsidP="00BD52EB">
      <w:pPr>
        <w:autoSpaceDE w:val="0"/>
        <w:autoSpaceDN w:val="0"/>
        <w:adjustRightInd w:val="0"/>
        <w:spacing w:after="0" w:line="240" w:lineRule="auto"/>
        <w:jc w:val="both"/>
        <w:rPr>
          <w:rFonts w:cstheme="minorHAnsi"/>
          <w:sz w:val="10"/>
          <w:szCs w:val="24"/>
          <w:lang w:val="en-IN"/>
        </w:rPr>
      </w:pPr>
    </w:p>
    <w:p w:rsidR="00BD52EB" w:rsidRPr="00A53455" w:rsidRDefault="00BD52EB" w:rsidP="00A53455">
      <w:pPr>
        <w:pStyle w:val="ListParagraph"/>
        <w:numPr>
          <w:ilvl w:val="0"/>
          <w:numId w:val="34"/>
        </w:numPr>
        <w:autoSpaceDE w:val="0"/>
        <w:autoSpaceDN w:val="0"/>
        <w:adjustRightInd w:val="0"/>
        <w:spacing w:after="0" w:line="240" w:lineRule="auto"/>
        <w:jc w:val="both"/>
        <w:rPr>
          <w:rFonts w:cstheme="minorHAnsi"/>
          <w:sz w:val="24"/>
          <w:szCs w:val="24"/>
          <w:lang w:val="en-IN"/>
        </w:rPr>
      </w:pPr>
      <w:r w:rsidRPr="00A53455">
        <w:rPr>
          <w:rFonts w:cstheme="minorHAnsi"/>
          <w:sz w:val="24"/>
          <w:szCs w:val="24"/>
          <w:lang w:val="en-IN"/>
        </w:rPr>
        <w:t xml:space="preserve">All Commercial Bank (excluding RRBs) will be subvented to the extent of difference </w:t>
      </w:r>
      <w:r w:rsidR="00A53455" w:rsidRPr="00A53455">
        <w:rPr>
          <w:rFonts w:cstheme="minorHAnsi"/>
          <w:sz w:val="24"/>
          <w:szCs w:val="24"/>
          <w:lang w:val="en-IN"/>
        </w:rPr>
        <w:t xml:space="preserve">  </w:t>
      </w:r>
      <w:r w:rsidRPr="00A53455">
        <w:rPr>
          <w:rFonts w:cstheme="minorHAnsi"/>
          <w:sz w:val="24"/>
          <w:szCs w:val="24"/>
          <w:lang w:val="en-IN"/>
        </w:rPr>
        <w:t xml:space="preserve">between </w:t>
      </w:r>
      <w:r w:rsidR="00A53455" w:rsidRPr="00A53455">
        <w:rPr>
          <w:rFonts w:cstheme="minorHAnsi"/>
          <w:sz w:val="24"/>
          <w:szCs w:val="24"/>
          <w:lang w:val="en-IN"/>
        </w:rPr>
        <w:t>the Weighted</w:t>
      </w:r>
      <w:r w:rsidRPr="00A53455">
        <w:rPr>
          <w:rFonts w:cstheme="minorHAnsi"/>
          <w:sz w:val="24"/>
          <w:szCs w:val="24"/>
          <w:lang w:val="en-IN"/>
        </w:rPr>
        <w:t xml:space="preserve"> Average Interest Charged (</w:t>
      </w:r>
      <w:r w:rsidRPr="00A53455">
        <w:rPr>
          <w:rFonts w:cstheme="minorHAnsi"/>
          <w:i/>
          <w:iCs/>
          <w:sz w:val="24"/>
          <w:szCs w:val="24"/>
          <w:lang w:val="en-IN"/>
        </w:rPr>
        <w:t xml:space="preserve">WAIC as specified by Department of </w:t>
      </w:r>
      <w:r w:rsidR="00A53455" w:rsidRPr="00A53455">
        <w:rPr>
          <w:rFonts w:cstheme="minorHAnsi"/>
          <w:i/>
          <w:iCs/>
          <w:sz w:val="24"/>
          <w:szCs w:val="24"/>
          <w:lang w:val="en-IN"/>
        </w:rPr>
        <w:t xml:space="preserve">              </w:t>
      </w:r>
      <w:r w:rsidRPr="00A53455">
        <w:rPr>
          <w:rFonts w:cstheme="minorHAnsi"/>
          <w:i/>
          <w:iCs/>
          <w:sz w:val="24"/>
          <w:szCs w:val="24"/>
          <w:lang w:val="en-IN"/>
        </w:rPr>
        <w:t xml:space="preserve">     Financial Services, Ministry of Finance for the year 2014-15) </w:t>
      </w:r>
      <w:r w:rsidRPr="00A53455">
        <w:rPr>
          <w:rFonts w:cstheme="minorHAnsi"/>
          <w:sz w:val="24"/>
          <w:szCs w:val="24"/>
          <w:lang w:val="en-IN"/>
        </w:rPr>
        <w:t xml:space="preserve">and 7% subject to the    </w:t>
      </w:r>
      <w:r w:rsidR="00A53455" w:rsidRPr="00A53455">
        <w:rPr>
          <w:rFonts w:cstheme="minorHAnsi"/>
          <w:sz w:val="24"/>
          <w:szCs w:val="24"/>
          <w:lang w:val="en-IN"/>
        </w:rPr>
        <w:t xml:space="preserve">              </w:t>
      </w:r>
      <w:r w:rsidRPr="00A53455">
        <w:rPr>
          <w:rFonts w:cstheme="minorHAnsi"/>
          <w:sz w:val="24"/>
          <w:szCs w:val="24"/>
          <w:lang w:val="en-IN"/>
        </w:rPr>
        <w:t xml:space="preserve">  maximum limit of 5.5% for the year 2014-15. This subvention will be available to all the         </w:t>
      </w:r>
      <w:r w:rsidR="00A53455" w:rsidRPr="00A53455">
        <w:rPr>
          <w:rFonts w:cstheme="minorHAnsi"/>
          <w:sz w:val="24"/>
          <w:szCs w:val="24"/>
          <w:lang w:val="en-IN"/>
        </w:rPr>
        <w:t xml:space="preserve">           </w:t>
      </w:r>
      <w:r w:rsidRPr="00A53455">
        <w:rPr>
          <w:rFonts w:cstheme="minorHAnsi"/>
          <w:sz w:val="24"/>
          <w:szCs w:val="24"/>
          <w:lang w:val="en-IN"/>
        </w:rPr>
        <w:t xml:space="preserve"> Banks on the condition that they make SHG credit available at 7% p.a. in the 150            </w:t>
      </w:r>
      <w:r w:rsidR="00A53455" w:rsidRPr="00A53455">
        <w:rPr>
          <w:rFonts w:cstheme="minorHAnsi"/>
          <w:sz w:val="24"/>
          <w:szCs w:val="24"/>
          <w:lang w:val="en-IN"/>
        </w:rPr>
        <w:t xml:space="preserve">         </w:t>
      </w:r>
      <w:r w:rsidRPr="00A53455">
        <w:rPr>
          <w:rFonts w:cstheme="minorHAnsi"/>
          <w:sz w:val="24"/>
          <w:szCs w:val="24"/>
          <w:lang w:val="en-IN"/>
        </w:rPr>
        <w:t xml:space="preserve"> districts.</w:t>
      </w:r>
    </w:p>
    <w:p w:rsidR="00BD52EB" w:rsidRPr="000B1D58" w:rsidRDefault="00BD52EB" w:rsidP="00BD52EB">
      <w:pPr>
        <w:autoSpaceDE w:val="0"/>
        <w:autoSpaceDN w:val="0"/>
        <w:adjustRightInd w:val="0"/>
        <w:spacing w:after="0" w:line="240" w:lineRule="auto"/>
        <w:jc w:val="both"/>
        <w:rPr>
          <w:rFonts w:cstheme="minorHAnsi"/>
          <w:sz w:val="14"/>
          <w:szCs w:val="24"/>
          <w:lang w:val="en-IN"/>
        </w:rPr>
      </w:pPr>
    </w:p>
    <w:p w:rsidR="00BD52EB" w:rsidRPr="004A5396" w:rsidRDefault="00BD52EB" w:rsidP="00BD52EB">
      <w:pPr>
        <w:pStyle w:val="ListParagraph"/>
        <w:numPr>
          <w:ilvl w:val="0"/>
          <w:numId w:val="34"/>
        </w:numPr>
        <w:autoSpaceDE w:val="0"/>
        <w:autoSpaceDN w:val="0"/>
        <w:adjustRightInd w:val="0"/>
        <w:spacing w:after="0" w:line="240" w:lineRule="auto"/>
        <w:jc w:val="both"/>
        <w:rPr>
          <w:rFonts w:cstheme="minorHAnsi"/>
          <w:sz w:val="24"/>
          <w:szCs w:val="24"/>
          <w:lang w:val="en-IN"/>
        </w:rPr>
      </w:pPr>
      <w:r w:rsidRPr="004A5396">
        <w:rPr>
          <w:rFonts w:cstheme="minorHAnsi"/>
          <w:sz w:val="24"/>
          <w:szCs w:val="24"/>
          <w:lang w:val="en-IN"/>
        </w:rPr>
        <w:t xml:space="preserve">RRBs and Cooperative Banks will be subvented to the extent of difference between the   </w:t>
      </w:r>
    </w:p>
    <w:p w:rsidR="00BD52EB" w:rsidRPr="004A5396" w:rsidRDefault="00BD52EB" w:rsidP="00BD52EB">
      <w:pPr>
        <w:pStyle w:val="ListParagraph"/>
        <w:autoSpaceDE w:val="0"/>
        <w:autoSpaceDN w:val="0"/>
        <w:adjustRightInd w:val="0"/>
        <w:spacing w:after="0" w:line="240" w:lineRule="auto"/>
        <w:ind w:left="1080"/>
        <w:jc w:val="both"/>
        <w:rPr>
          <w:rFonts w:cstheme="minorHAnsi"/>
          <w:sz w:val="24"/>
          <w:szCs w:val="24"/>
          <w:lang w:val="en-IN"/>
        </w:rPr>
      </w:pPr>
      <w:r w:rsidRPr="004A5396">
        <w:rPr>
          <w:rFonts w:cstheme="minorHAnsi"/>
          <w:sz w:val="24"/>
          <w:szCs w:val="24"/>
          <w:lang w:val="en-IN"/>
        </w:rPr>
        <w:t>maximum lending rates (as specified by NABARD) and 7% subject to the maximum limit</w:t>
      </w:r>
    </w:p>
    <w:p w:rsidR="00A53455" w:rsidRDefault="00BD52EB" w:rsidP="00D6184D">
      <w:pPr>
        <w:autoSpaceDE w:val="0"/>
        <w:autoSpaceDN w:val="0"/>
        <w:adjustRightInd w:val="0"/>
        <w:spacing w:after="0" w:line="240" w:lineRule="auto"/>
        <w:ind w:left="1080" w:hanging="1080"/>
        <w:jc w:val="both"/>
        <w:rPr>
          <w:rFonts w:cstheme="minorHAnsi"/>
          <w:sz w:val="24"/>
          <w:szCs w:val="24"/>
          <w:lang w:val="en-IN"/>
        </w:rPr>
      </w:pPr>
      <w:r>
        <w:rPr>
          <w:rFonts w:cstheme="minorHAnsi"/>
          <w:sz w:val="24"/>
          <w:szCs w:val="24"/>
          <w:lang w:val="en-IN"/>
        </w:rPr>
        <w:t xml:space="preserve">                    </w:t>
      </w:r>
      <w:r w:rsidRPr="00950E13">
        <w:rPr>
          <w:rFonts w:cstheme="minorHAnsi"/>
          <w:sz w:val="24"/>
          <w:szCs w:val="24"/>
          <w:lang w:val="en-IN"/>
        </w:rPr>
        <w:t>of 5.5% for the year 2014-15. This subvention will be available to all RRBs and</w:t>
      </w:r>
      <w:r>
        <w:rPr>
          <w:rFonts w:cstheme="minorHAnsi"/>
          <w:sz w:val="24"/>
          <w:szCs w:val="24"/>
          <w:lang w:val="en-IN"/>
        </w:rPr>
        <w:t xml:space="preserve"> </w:t>
      </w:r>
      <w:r w:rsidR="00A53455">
        <w:rPr>
          <w:rFonts w:cstheme="minorHAnsi"/>
          <w:sz w:val="24"/>
          <w:szCs w:val="24"/>
          <w:lang w:val="en-IN"/>
        </w:rPr>
        <w:t xml:space="preserve">                   </w:t>
      </w:r>
      <w:r w:rsidRPr="00950E13">
        <w:rPr>
          <w:rFonts w:cstheme="minorHAnsi"/>
          <w:sz w:val="24"/>
          <w:szCs w:val="24"/>
          <w:lang w:val="en-IN"/>
        </w:rPr>
        <w:t>Co</w:t>
      </w:r>
      <w:r w:rsidR="00A53455">
        <w:rPr>
          <w:rFonts w:cstheme="minorHAnsi"/>
          <w:sz w:val="24"/>
          <w:szCs w:val="24"/>
          <w:lang w:val="en-IN"/>
        </w:rPr>
        <w:t xml:space="preserve"> </w:t>
      </w:r>
      <w:r w:rsidRPr="00950E13">
        <w:rPr>
          <w:rFonts w:cstheme="minorHAnsi"/>
          <w:sz w:val="24"/>
          <w:szCs w:val="24"/>
          <w:lang w:val="en-IN"/>
        </w:rPr>
        <w:t xml:space="preserve">operative Banks on the condition that they make SHG credit available at 7% p.a. in </w:t>
      </w:r>
      <w:r w:rsidR="00A53455">
        <w:rPr>
          <w:rFonts w:cstheme="minorHAnsi"/>
          <w:sz w:val="24"/>
          <w:szCs w:val="24"/>
          <w:lang w:val="en-IN"/>
        </w:rPr>
        <w:t xml:space="preserve">  </w:t>
      </w:r>
      <w:r>
        <w:rPr>
          <w:rFonts w:cstheme="minorHAnsi"/>
          <w:sz w:val="24"/>
          <w:szCs w:val="24"/>
          <w:lang w:val="en-IN"/>
        </w:rPr>
        <w:t xml:space="preserve">  </w:t>
      </w:r>
    </w:p>
    <w:p w:rsidR="00BD52EB" w:rsidRDefault="00BD52EB" w:rsidP="00BD52EB">
      <w:pPr>
        <w:autoSpaceDE w:val="0"/>
        <w:autoSpaceDN w:val="0"/>
        <w:adjustRightInd w:val="0"/>
        <w:spacing w:after="0" w:line="240" w:lineRule="auto"/>
        <w:jc w:val="both"/>
        <w:rPr>
          <w:rFonts w:cstheme="minorHAnsi"/>
          <w:sz w:val="24"/>
          <w:szCs w:val="24"/>
          <w:lang w:val="en-IN"/>
        </w:rPr>
      </w:pPr>
      <w:r>
        <w:rPr>
          <w:rFonts w:cstheme="minorHAnsi"/>
          <w:sz w:val="24"/>
          <w:szCs w:val="24"/>
          <w:lang w:val="en-IN"/>
        </w:rPr>
        <w:t xml:space="preserve">                </w:t>
      </w:r>
      <w:r w:rsidR="00A53455">
        <w:rPr>
          <w:rFonts w:cstheme="minorHAnsi"/>
          <w:sz w:val="24"/>
          <w:szCs w:val="24"/>
          <w:lang w:val="en-IN"/>
        </w:rPr>
        <w:t xml:space="preserve">   </w:t>
      </w:r>
      <w:r w:rsidR="00D6184D">
        <w:rPr>
          <w:rFonts w:cstheme="minorHAnsi"/>
          <w:sz w:val="24"/>
          <w:szCs w:val="24"/>
          <w:lang w:val="en-IN"/>
        </w:rPr>
        <w:t xml:space="preserve"> </w:t>
      </w:r>
      <w:r w:rsidRPr="00950E13">
        <w:rPr>
          <w:rFonts w:cstheme="minorHAnsi"/>
          <w:sz w:val="24"/>
          <w:szCs w:val="24"/>
          <w:lang w:val="en-IN"/>
        </w:rPr>
        <w:t xml:space="preserve">150 districts. </w:t>
      </w:r>
    </w:p>
    <w:p w:rsidR="00BD52EB" w:rsidRPr="000B1D58" w:rsidRDefault="00BD52EB" w:rsidP="00BD52EB">
      <w:pPr>
        <w:autoSpaceDE w:val="0"/>
        <w:autoSpaceDN w:val="0"/>
        <w:adjustRightInd w:val="0"/>
        <w:spacing w:after="0" w:line="240" w:lineRule="auto"/>
        <w:jc w:val="both"/>
        <w:rPr>
          <w:rFonts w:cstheme="minorHAnsi"/>
          <w:sz w:val="12"/>
          <w:szCs w:val="24"/>
          <w:lang w:val="en-IN"/>
        </w:rPr>
      </w:pPr>
    </w:p>
    <w:p w:rsidR="00BD52EB" w:rsidRPr="00A53455" w:rsidRDefault="00BD52EB" w:rsidP="00BD52EB">
      <w:pPr>
        <w:pStyle w:val="ListParagraph"/>
        <w:numPr>
          <w:ilvl w:val="0"/>
          <w:numId w:val="34"/>
        </w:numPr>
        <w:autoSpaceDE w:val="0"/>
        <w:autoSpaceDN w:val="0"/>
        <w:adjustRightInd w:val="0"/>
        <w:spacing w:after="0" w:line="240" w:lineRule="auto"/>
        <w:jc w:val="both"/>
        <w:rPr>
          <w:rFonts w:cstheme="minorHAnsi"/>
          <w:sz w:val="24"/>
          <w:szCs w:val="24"/>
          <w:lang w:val="en-IN"/>
        </w:rPr>
      </w:pPr>
      <w:r w:rsidRPr="00A53455">
        <w:rPr>
          <w:rFonts w:cstheme="minorHAnsi"/>
          <w:sz w:val="24"/>
          <w:szCs w:val="24"/>
          <w:lang w:val="en-IN"/>
        </w:rPr>
        <w:t>Further, the SHGs will be provided with an additional 3% subvention on the prompt repayment of loans. For the purpose of Interest Subvention of additional 3% on prompt                    repayment, an SHG account will be considered prompt payee if it satisfies the following                    criterion as specified by Reserve Bank of India (RBI).</w:t>
      </w:r>
    </w:p>
    <w:p w:rsidR="00BD52EB" w:rsidRDefault="00BD52EB" w:rsidP="00BD52EB">
      <w:pPr>
        <w:autoSpaceDE w:val="0"/>
        <w:autoSpaceDN w:val="0"/>
        <w:adjustRightInd w:val="0"/>
        <w:spacing w:after="0" w:line="240" w:lineRule="auto"/>
        <w:jc w:val="both"/>
        <w:rPr>
          <w:rFonts w:cstheme="minorHAnsi"/>
          <w:sz w:val="24"/>
          <w:szCs w:val="24"/>
          <w:lang w:val="en-IN"/>
        </w:rPr>
      </w:pPr>
    </w:p>
    <w:p w:rsidR="00BD52EB" w:rsidRPr="004A5396" w:rsidRDefault="00BD52EB" w:rsidP="00BD52EB">
      <w:pPr>
        <w:pStyle w:val="ListParagraph"/>
        <w:numPr>
          <w:ilvl w:val="0"/>
          <w:numId w:val="35"/>
        </w:numPr>
        <w:autoSpaceDE w:val="0"/>
        <w:autoSpaceDN w:val="0"/>
        <w:adjustRightInd w:val="0"/>
        <w:spacing w:after="0" w:line="240" w:lineRule="auto"/>
        <w:jc w:val="both"/>
        <w:rPr>
          <w:rFonts w:cstheme="minorHAnsi"/>
          <w:b/>
          <w:sz w:val="24"/>
          <w:szCs w:val="24"/>
          <w:lang w:val="en-IN"/>
        </w:rPr>
      </w:pPr>
      <w:r w:rsidRPr="004A5396">
        <w:rPr>
          <w:rFonts w:cstheme="minorHAnsi"/>
          <w:b/>
          <w:sz w:val="24"/>
          <w:szCs w:val="24"/>
          <w:lang w:val="en-IN"/>
        </w:rPr>
        <w:t>For Cash Credit Limit:</w:t>
      </w:r>
    </w:p>
    <w:p w:rsidR="00BD52EB" w:rsidRPr="000B1D58" w:rsidRDefault="00BD52EB" w:rsidP="00BD52EB">
      <w:pPr>
        <w:pStyle w:val="ListParagraph"/>
        <w:autoSpaceDE w:val="0"/>
        <w:autoSpaceDN w:val="0"/>
        <w:adjustRightInd w:val="0"/>
        <w:spacing w:after="0" w:line="240" w:lineRule="auto"/>
        <w:jc w:val="both"/>
        <w:rPr>
          <w:rFonts w:cstheme="minorHAnsi"/>
          <w:sz w:val="18"/>
          <w:szCs w:val="24"/>
          <w:lang w:val="en-IN"/>
        </w:rPr>
      </w:pPr>
    </w:p>
    <w:p w:rsidR="00BD52EB" w:rsidRDefault="00BD52EB" w:rsidP="00BD52EB">
      <w:pPr>
        <w:pStyle w:val="ListParagraph"/>
        <w:numPr>
          <w:ilvl w:val="0"/>
          <w:numId w:val="36"/>
        </w:numPr>
        <w:autoSpaceDE w:val="0"/>
        <w:autoSpaceDN w:val="0"/>
        <w:adjustRightInd w:val="0"/>
        <w:spacing w:after="0" w:line="240" w:lineRule="auto"/>
        <w:jc w:val="both"/>
        <w:rPr>
          <w:rFonts w:cstheme="minorHAnsi"/>
          <w:sz w:val="24"/>
          <w:szCs w:val="24"/>
          <w:lang w:val="en-IN"/>
        </w:rPr>
      </w:pPr>
      <w:r w:rsidRPr="004A5396">
        <w:rPr>
          <w:rFonts w:cstheme="minorHAnsi"/>
          <w:sz w:val="24"/>
          <w:szCs w:val="24"/>
          <w:lang w:val="en-IN"/>
        </w:rPr>
        <w:t xml:space="preserve">Outstanding balance shall not have remained in excess of the limit/drawing power </w:t>
      </w:r>
      <w:r w:rsidR="000B1D58" w:rsidRPr="004A5396">
        <w:rPr>
          <w:rFonts w:cstheme="minorHAnsi"/>
          <w:sz w:val="24"/>
          <w:szCs w:val="24"/>
          <w:lang w:val="en-IN"/>
        </w:rPr>
        <w:t>continuously for</w:t>
      </w:r>
      <w:r w:rsidRPr="004A5396">
        <w:rPr>
          <w:rFonts w:cstheme="minorHAnsi"/>
          <w:sz w:val="24"/>
          <w:szCs w:val="24"/>
          <w:lang w:val="en-IN"/>
        </w:rPr>
        <w:t xml:space="preserve"> more than 30 days.</w:t>
      </w:r>
    </w:p>
    <w:p w:rsidR="000B1D58" w:rsidRPr="000B1D58" w:rsidRDefault="000B1D58" w:rsidP="000B1D58">
      <w:pPr>
        <w:pStyle w:val="ListParagraph"/>
        <w:autoSpaceDE w:val="0"/>
        <w:autoSpaceDN w:val="0"/>
        <w:adjustRightInd w:val="0"/>
        <w:spacing w:after="0" w:line="240" w:lineRule="auto"/>
        <w:ind w:left="1080"/>
        <w:jc w:val="both"/>
        <w:rPr>
          <w:rFonts w:cstheme="minorHAnsi"/>
          <w:sz w:val="12"/>
          <w:szCs w:val="24"/>
          <w:lang w:val="en-IN"/>
        </w:rPr>
      </w:pPr>
    </w:p>
    <w:p w:rsidR="00BD52EB" w:rsidRDefault="00BD52EB" w:rsidP="00BD52EB">
      <w:pPr>
        <w:pStyle w:val="ListParagraph"/>
        <w:numPr>
          <w:ilvl w:val="0"/>
          <w:numId w:val="36"/>
        </w:numPr>
        <w:autoSpaceDE w:val="0"/>
        <w:autoSpaceDN w:val="0"/>
        <w:adjustRightInd w:val="0"/>
        <w:spacing w:after="0" w:line="240" w:lineRule="auto"/>
        <w:jc w:val="both"/>
        <w:rPr>
          <w:rFonts w:cstheme="minorHAnsi"/>
          <w:sz w:val="24"/>
          <w:szCs w:val="24"/>
          <w:lang w:val="en-IN"/>
        </w:rPr>
      </w:pPr>
      <w:r w:rsidRPr="004A5396">
        <w:rPr>
          <w:rFonts w:cstheme="minorHAnsi"/>
          <w:sz w:val="24"/>
          <w:szCs w:val="24"/>
          <w:lang w:val="en-IN"/>
        </w:rPr>
        <w:t>There should be regular credit and debits in the accounts. In any case there shall be at least one customer induced credit during a month.</w:t>
      </w:r>
    </w:p>
    <w:p w:rsidR="000B1D58" w:rsidRPr="000B1D58" w:rsidRDefault="000B1D58" w:rsidP="000B1D58">
      <w:pPr>
        <w:autoSpaceDE w:val="0"/>
        <w:autoSpaceDN w:val="0"/>
        <w:adjustRightInd w:val="0"/>
        <w:spacing w:after="0" w:line="240" w:lineRule="auto"/>
        <w:jc w:val="both"/>
        <w:rPr>
          <w:rFonts w:cstheme="minorHAnsi"/>
          <w:sz w:val="10"/>
          <w:szCs w:val="24"/>
          <w:lang w:val="en-IN"/>
        </w:rPr>
      </w:pPr>
    </w:p>
    <w:p w:rsidR="00BD52EB" w:rsidRPr="004A5396" w:rsidRDefault="00BD52EB" w:rsidP="00BD52EB">
      <w:pPr>
        <w:pStyle w:val="ListParagraph"/>
        <w:numPr>
          <w:ilvl w:val="0"/>
          <w:numId w:val="36"/>
        </w:numPr>
        <w:autoSpaceDE w:val="0"/>
        <w:autoSpaceDN w:val="0"/>
        <w:adjustRightInd w:val="0"/>
        <w:spacing w:after="0" w:line="240" w:lineRule="auto"/>
        <w:jc w:val="both"/>
        <w:rPr>
          <w:rFonts w:cstheme="minorHAnsi"/>
          <w:sz w:val="24"/>
          <w:szCs w:val="24"/>
          <w:lang w:val="en-IN"/>
        </w:rPr>
      </w:pPr>
      <w:r w:rsidRPr="004A5396">
        <w:rPr>
          <w:rFonts w:cstheme="minorHAnsi"/>
          <w:sz w:val="24"/>
          <w:szCs w:val="24"/>
          <w:lang w:val="en-IN"/>
        </w:rPr>
        <w:t>Customer induced credit should be sufficient to cover the interest debited during the month.</w:t>
      </w:r>
    </w:p>
    <w:p w:rsidR="00BD52EB" w:rsidRPr="004A5396" w:rsidRDefault="00BD52EB" w:rsidP="00BD52EB">
      <w:pPr>
        <w:autoSpaceDE w:val="0"/>
        <w:autoSpaceDN w:val="0"/>
        <w:adjustRightInd w:val="0"/>
        <w:spacing w:after="0" w:line="240" w:lineRule="auto"/>
        <w:ind w:left="360"/>
        <w:jc w:val="both"/>
        <w:rPr>
          <w:rFonts w:cstheme="minorHAnsi"/>
          <w:sz w:val="24"/>
          <w:szCs w:val="24"/>
          <w:lang w:val="en-IN"/>
        </w:rPr>
      </w:pPr>
    </w:p>
    <w:p w:rsidR="00BD52EB" w:rsidRPr="003979C8" w:rsidRDefault="00BD52EB" w:rsidP="00BD52EB">
      <w:pPr>
        <w:pStyle w:val="ListParagraph"/>
        <w:numPr>
          <w:ilvl w:val="0"/>
          <w:numId w:val="35"/>
        </w:numPr>
        <w:autoSpaceDE w:val="0"/>
        <w:autoSpaceDN w:val="0"/>
        <w:adjustRightInd w:val="0"/>
        <w:spacing w:after="0" w:line="240" w:lineRule="auto"/>
        <w:jc w:val="both"/>
        <w:rPr>
          <w:rFonts w:cstheme="minorHAnsi"/>
          <w:b/>
          <w:sz w:val="24"/>
          <w:szCs w:val="24"/>
        </w:rPr>
      </w:pPr>
      <w:r w:rsidRPr="00614AF3">
        <w:rPr>
          <w:rFonts w:cstheme="minorHAnsi"/>
          <w:b/>
          <w:sz w:val="24"/>
          <w:szCs w:val="24"/>
          <w:lang w:val="en-IN"/>
        </w:rPr>
        <w:lastRenderedPageBreak/>
        <w:t>For the Term loans:</w:t>
      </w:r>
      <w:r w:rsidRPr="00614AF3">
        <w:rPr>
          <w:rFonts w:cstheme="minorHAnsi"/>
          <w:sz w:val="24"/>
          <w:szCs w:val="24"/>
          <w:lang w:val="en-IN"/>
        </w:rPr>
        <w:t xml:space="preserve"> A term loan account where all of the interest payments and/or instalments of principal were paid within 30 days of the due date during the tenure of the loan, would be considered as an account having prompt payment</w:t>
      </w:r>
    </w:p>
    <w:p w:rsidR="003979C8" w:rsidRPr="00D60D7C" w:rsidRDefault="003979C8" w:rsidP="003979C8">
      <w:pPr>
        <w:pStyle w:val="ListParagraph"/>
        <w:autoSpaceDE w:val="0"/>
        <w:autoSpaceDN w:val="0"/>
        <w:adjustRightInd w:val="0"/>
        <w:spacing w:after="0" w:line="240" w:lineRule="auto"/>
        <w:jc w:val="both"/>
        <w:rPr>
          <w:rFonts w:cstheme="minorHAnsi"/>
          <w:b/>
          <w:sz w:val="24"/>
          <w:szCs w:val="24"/>
        </w:rPr>
      </w:pPr>
    </w:p>
    <w:p w:rsidR="00BD52EB" w:rsidRPr="00614AF3" w:rsidRDefault="00BD52EB" w:rsidP="00BD52EB">
      <w:pPr>
        <w:autoSpaceDE w:val="0"/>
        <w:autoSpaceDN w:val="0"/>
        <w:adjustRightInd w:val="0"/>
        <w:spacing w:after="0" w:line="240" w:lineRule="auto"/>
        <w:ind w:left="360"/>
        <w:rPr>
          <w:rFonts w:cstheme="minorHAnsi"/>
          <w:sz w:val="24"/>
          <w:szCs w:val="24"/>
          <w:lang w:val="en-IN"/>
        </w:rPr>
      </w:pPr>
      <w:r w:rsidRPr="00614AF3">
        <w:rPr>
          <w:rFonts w:cstheme="minorHAnsi"/>
          <w:b/>
          <w:bCs/>
          <w:sz w:val="24"/>
          <w:szCs w:val="24"/>
          <w:lang w:val="en-IN"/>
        </w:rPr>
        <w:t>II. Interest subvention scheme for Category II Districts (Other than 150 districts)</w:t>
      </w:r>
      <w:r w:rsidRPr="00614AF3">
        <w:rPr>
          <w:rFonts w:cstheme="minorHAnsi"/>
          <w:sz w:val="24"/>
          <w:szCs w:val="24"/>
          <w:lang w:val="en-IN"/>
        </w:rPr>
        <w:t>.</w:t>
      </w:r>
    </w:p>
    <w:p w:rsidR="00BD52EB" w:rsidRDefault="00BD52EB" w:rsidP="00BD52EB">
      <w:pPr>
        <w:autoSpaceDE w:val="0"/>
        <w:autoSpaceDN w:val="0"/>
        <w:adjustRightInd w:val="0"/>
        <w:spacing w:after="0" w:line="240" w:lineRule="auto"/>
        <w:rPr>
          <w:rFonts w:cstheme="minorHAnsi"/>
          <w:sz w:val="24"/>
          <w:szCs w:val="24"/>
          <w:lang w:val="en-IN"/>
        </w:rPr>
      </w:pPr>
    </w:p>
    <w:p w:rsidR="00BD52EB" w:rsidRPr="00614AF3" w:rsidRDefault="00BD52EB" w:rsidP="00BD52EB">
      <w:pPr>
        <w:autoSpaceDE w:val="0"/>
        <w:autoSpaceDN w:val="0"/>
        <w:adjustRightInd w:val="0"/>
        <w:spacing w:after="0" w:line="240" w:lineRule="auto"/>
        <w:jc w:val="both"/>
        <w:rPr>
          <w:rFonts w:cstheme="minorHAnsi"/>
          <w:b/>
          <w:sz w:val="24"/>
          <w:szCs w:val="24"/>
        </w:rPr>
      </w:pPr>
      <w:r w:rsidRPr="00614AF3">
        <w:rPr>
          <w:rFonts w:cstheme="minorHAnsi"/>
          <w:sz w:val="24"/>
          <w:szCs w:val="24"/>
          <w:lang w:val="en-IN"/>
        </w:rPr>
        <w:t>For category II districts, comprising of districts other than the above 150 districts, all women</w:t>
      </w:r>
      <w:r>
        <w:rPr>
          <w:rFonts w:cstheme="minorHAnsi"/>
          <w:sz w:val="24"/>
          <w:szCs w:val="24"/>
          <w:lang w:val="en-IN"/>
        </w:rPr>
        <w:t xml:space="preserve"> </w:t>
      </w:r>
      <w:r w:rsidRPr="00614AF3">
        <w:rPr>
          <w:rFonts w:cstheme="minorHAnsi"/>
          <w:sz w:val="24"/>
          <w:szCs w:val="24"/>
          <w:lang w:val="en-IN"/>
        </w:rPr>
        <w:t>S.H.Gs under N.R.L.M will continue to be eligible for interest subvention to avail the loan</w:t>
      </w:r>
      <w:r>
        <w:rPr>
          <w:rFonts w:cstheme="minorHAnsi"/>
          <w:sz w:val="24"/>
          <w:szCs w:val="24"/>
          <w:lang w:val="en-IN"/>
        </w:rPr>
        <w:t xml:space="preserve"> </w:t>
      </w:r>
      <w:r w:rsidRPr="00614AF3">
        <w:rPr>
          <w:rFonts w:cstheme="minorHAnsi"/>
          <w:sz w:val="24"/>
          <w:szCs w:val="24"/>
          <w:lang w:val="en-IN"/>
        </w:rPr>
        <w:t>facility at an interest rate of 7%. The funding for this subvention will be provided to the State</w:t>
      </w:r>
      <w:r>
        <w:rPr>
          <w:rFonts w:cstheme="minorHAnsi"/>
          <w:sz w:val="24"/>
          <w:szCs w:val="24"/>
          <w:lang w:val="en-IN"/>
        </w:rPr>
        <w:t xml:space="preserve"> </w:t>
      </w:r>
      <w:r w:rsidRPr="00614AF3">
        <w:rPr>
          <w:rFonts w:cstheme="minorHAnsi"/>
          <w:sz w:val="24"/>
          <w:szCs w:val="24"/>
          <w:lang w:val="en-IN"/>
        </w:rPr>
        <w:t>Rural Livelihoods Missions (S.R.L.Ms). The State-wise distribution of the provision under</w:t>
      </w:r>
      <w:r>
        <w:rPr>
          <w:rFonts w:cstheme="minorHAnsi"/>
          <w:sz w:val="24"/>
          <w:szCs w:val="24"/>
          <w:lang w:val="en-IN"/>
        </w:rPr>
        <w:t xml:space="preserve"> </w:t>
      </w:r>
      <w:r w:rsidRPr="00614AF3">
        <w:rPr>
          <w:rFonts w:cstheme="minorHAnsi"/>
          <w:sz w:val="24"/>
          <w:szCs w:val="24"/>
          <w:lang w:val="en-IN"/>
        </w:rPr>
        <w:t>this budget head would be determined each year. In the Category II districts, Banks will charge</w:t>
      </w:r>
      <w:r>
        <w:rPr>
          <w:rFonts w:cstheme="minorHAnsi"/>
          <w:sz w:val="24"/>
          <w:szCs w:val="24"/>
          <w:lang w:val="en-IN"/>
        </w:rPr>
        <w:t xml:space="preserve"> </w:t>
      </w:r>
      <w:r w:rsidRPr="00614AF3">
        <w:rPr>
          <w:rFonts w:cstheme="minorHAnsi"/>
          <w:sz w:val="24"/>
          <w:szCs w:val="24"/>
          <w:lang w:val="en-IN"/>
        </w:rPr>
        <w:t>the SHGs as per their respective lending norms and the difference between the lending rates</w:t>
      </w:r>
      <w:r>
        <w:rPr>
          <w:rFonts w:cstheme="minorHAnsi"/>
          <w:sz w:val="24"/>
          <w:szCs w:val="24"/>
          <w:lang w:val="en-IN"/>
        </w:rPr>
        <w:t xml:space="preserve"> </w:t>
      </w:r>
      <w:r w:rsidRPr="00614AF3">
        <w:rPr>
          <w:rFonts w:cstheme="minorHAnsi"/>
          <w:sz w:val="24"/>
          <w:szCs w:val="24"/>
          <w:lang w:val="en-IN"/>
        </w:rPr>
        <w:t>and 7% subjected to a maximum limit of 5.5% for the year 14-15 will be subvented in the</w:t>
      </w:r>
      <w:r>
        <w:rPr>
          <w:rFonts w:cstheme="minorHAnsi"/>
          <w:sz w:val="24"/>
          <w:szCs w:val="24"/>
          <w:lang w:val="en-IN"/>
        </w:rPr>
        <w:t xml:space="preserve"> </w:t>
      </w:r>
      <w:r w:rsidRPr="00614AF3">
        <w:rPr>
          <w:rFonts w:cstheme="minorHAnsi"/>
          <w:sz w:val="24"/>
          <w:szCs w:val="24"/>
          <w:lang w:val="en-IN"/>
        </w:rPr>
        <w:t xml:space="preserve">loan accounts of the SHGs by the SRLM. </w:t>
      </w:r>
    </w:p>
    <w:p w:rsidR="00BD52EB" w:rsidRDefault="00BD52EB" w:rsidP="00BD52EB">
      <w:pPr>
        <w:pStyle w:val="296"/>
        <w:tabs>
          <w:tab w:val="left" w:pos="720"/>
        </w:tabs>
        <w:autoSpaceDE w:val="0"/>
        <w:jc w:val="both"/>
        <w:rPr>
          <w:rFonts w:asciiTheme="minorHAnsi" w:hAnsiTheme="minorHAnsi" w:cstheme="minorHAnsi"/>
        </w:rPr>
      </w:pPr>
    </w:p>
    <w:p w:rsidR="001D5A18" w:rsidRDefault="001D5A18" w:rsidP="00BD52EB">
      <w:pPr>
        <w:pStyle w:val="296"/>
        <w:tabs>
          <w:tab w:val="left" w:pos="720"/>
        </w:tabs>
        <w:autoSpaceDE w:val="0"/>
        <w:jc w:val="both"/>
        <w:rPr>
          <w:rFonts w:asciiTheme="minorHAnsi" w:hAnsiTheme="minorHAnsi" w:cstheme="minorHAnsi"/>
        </w:rPr>
      </w:pPr>
      <w:r>
        <w:rPr>
          <w:rFonts w:asciiTheme="minorHAnsi" w:hAnsiTheme="minorHAnsi" w:cstheme="minorHAnsi"/>
        </w:rPr>
        <w:t>For the purpose of the interest subvention, an account will be considered as prompt payee if it is satisfies the criterion as specified by RBI.</w:t>
      </w:r>
    </w:p>
    <w:p w:rsidR="001D5A18" w:rsidRDefault="001D5A18" w:rsidP="00BD52EB">
      <w:pPr>
        <w:pStyle w:val="296"/>
        <w:tabs>
          <w:tab w:val="left" w:pos="720"/>
        </w:tabs>
        <w:autoSpaceDE w:val="0"/>
        <w:jc w:val="both"/>
        <w:rPr>
          <w:rFonts w:asciiTheme="minorHAnsi" w:hAnsiTheme="minorHAnsi" w:cstheme="minorHAnsi"/>
        </w:rPr>
      </w:pPr>
      <w:r>
        <w:rPr>
          <w:rFonts w:asciiTheme="minorHAnsi" w:hAnsiTheme="minorHAnsi" w:cstheme="minorHAnsi"/>
        </w:rPr>
        <w:t xml:space="preserve"> </w:t>
      </w:r>
    </w:p>
    <w:p w:rsidR="00BD52EB" w:rsidRDefault="00701E11" w:rsidP="00BD52EB">
      <w:pPr>
        <w:pStyle w:val="296"/>
        <w:tabs>
          <w:tab w:val="left" w:pos="720"/>
        </w:tabs>
        <w:autoSpaceDE w:val="0"/>
        <w:jc w:val="both"/>
        <w:rPr>
          <w:rFonts w:asciiTheme="minorHAnsi" w:hAnsiTheme="minorHAnsi" w:cstheme="minorHAnsi"/>
        </w:rPr>
      </w:pPr>
      <w:r>
        <w:rPr>
          <w:rFonts w:asciiTheme="minorHAnsi" w:hAnsiTheme="minorHAnsi" w:cstheme="minorHAnsi"/>
        </w:rPr>
        <w:t xml:space="preserve">For detailed guidelines, </w:t>
      </w:r>
      <w:r w:rsidR="00E0036E">
        <w:rPr>
          <w:rFonts w:asciiTheme="minorHAnsi" w:hAnsiTheme="minorHAnsi" w:cstheme="minorHAnsi"/>
        </w:rPr>
        <w:t xml:space="preserve">RBI Cir. No.RBI/2014-15/342 dated </w:t>
      </w:r>
      <w:r w:rsidR="00FD6366">
        <w:rPr>
          <w:rFonts w:asciiTheme="minorHAnsi" w:hAnsiTheme="minorHAnsi" w:cstheme="minorHAnsi"/>
        </w:rPr>
        <w:t>09.12.2014 is</w:t>
      </w:r>
      <w:r w:rsidR="00BD52EB">
        <w:rPr>
          <w:rFonts w:asciiTheme="minorHAnsi" w:hAnsiTheme="minorHAnsi" w:cstheme="minorHAnsi"/>
        </w:rPr>
        <w:t xml:space="preserve"> placed as </w:t>
      </w:r>
      <w:r w:rsidR="00BD52EB" w:rsidRPr="00F364ED">
        <w:rPr>
          <w:rFonts w:asciiTheme="minorHAnsi" w:hAnsiTheme="minorHAnsi" w:cstheme="minorHAnsi"/>
          <w:b/>
        </w:rPr>
        <w:t>Annexure</w:t>
      </w:r>
      <w:r w:rsidR="003979C8">
        <w:rPr>
          <w:rFonts w:asciiTheme="minorHAnsi" w:hAnsiTheme="minorHAnsi" w:cstheme="minorHAnsi"/>
          <w:b/>
        </w:rPr>
        <w:t>.</w:t>
      </w:r>
      <w:r w:rsidR="003979C8" w:rsidRPr="003979C8">
        <w:rPr>
          <w:rFonts w:asciiTheme="minorHAnsi" w:hAnsiTheme="minorHAnsi" w:cstheme="minorHAnsi"/>
          <w:b/>
        </w:rPr>
        <w:t>No.25</w:t>
      </w:r>
      <w:r w:rsidR="00BD52EB">
        <w:rPr>
          <w:rFonts w:asciiTheme="minorHAnsi" w:hAnsiTheme="minorHAnsi" w:cstheme="minorHAnsi"/>
        </w:rPr>
        <w:t xml:space="preserve"> </w:t>
      </w:r>
    </w:p>
    <w:p w:rsidR="0025184B" w:rsidRPr="00D03583" w:rsidRDefault="00494D24" w:rsidP="00D03583">
      <w:pPr>
        <w:spacing w:after="0"/>
        <w:rPr>
          <w:rFonts w:cstheme="minorHAnsi"/>
          <w:b/>
          <w:bCs/>
          <w:sz w:val="24"/>
          <w:szCs w:val="24"/>
        </w:rPr>
      </w:pPr>
      <w:r>
        <w:rPr>
          <w:rFonts w:cstheme="minorHAnsi"/>
          <w:bCs/>
          <w:sz w:val="24"/>
          <w:szCs w:val="24"/>
        </w:rPr>
        <w:t xml:space="preserve"> </w:t>
      </w:r>
      <w:r w:rsidR="005A057C" w:rsidRPr="00856EB1">
        <w:rPr>
          <w:rFonts w:cstheme="minorHAnsi"/>
          <w:bCs/>
          <w:sz w:val="24"/>
          <w:szCs w:val="24"/>
        </w:rPr>
        <w:t xml:space="preserve">  </w:t>
      </w:r>
      <w:r w:rsidR="0025184B" w:rsidRPr="00856EB1">
        <w:rPr>
          <w:rFonts w:cstheme="minorHAnsi"/>
          <w:b/>
          <w:sz w:val="24"/>
          <w:szCs w:val="24"/>
        </w:rPr>
        <w:t xml:space="preserve">                                                                                                           </w:t>
      </w:r>
    </w:p>
    <w:p w:rsidR="00A524F2" w:rsidRPr="00856EB1" w:rsidRDefault="00A524F2" w:rsidP="00AA28AF">
      <w:pPr>
        <w:spacing w:after="0"/>
        <w:jc w:val="both"/>
        <w:rPr>
          <w:rFonts w:cstheme="minorHAnsi"/>
          <w:b/>
          <w:sz w:val="24"/>
          <w:szCs w:val="24"/>
        </w:rPr>
      </w:pPr>
      <w:r w:rsidRPr="00856EB1">
        <w:rPr>
          <w:rFonts w:cstheme="minorHAnsi"/>
          <w:b/>
          <w:sz w:val="24"/>
          <w:szCs w:val="24"/>
        </w:rPr>
        <w:t xml:space="preserve">SHG-Bank linkage Programme Disbursements vis-à-vis Targets for the last </w:t>
      </w:r>
      <w:r w:rsidR="00073D2D" w:rsidRPr="00856EB1">
        <w:rPr>
          <w:rFonts w:cstheme="minorHAnsi"/>
          <w:b/>
          <w:sz w:val="24"/>
          <w:szCs w:val="24"/>
        </w:rPr>
        <w:t>three</w:t>
      </w:r>
      <w:r w:rsidRPr="00856EB1">
        <w:rPr>
          <w:rFonts w:cstheme="minorHAnsi"/>
          <w:b/>
          <w:sz w:val="24"/>
          <w:szCs w:val="24"/>
        </w:rPr>
        <w:t xml:space="preserve"> Years</w:t>
      </w:r>
    </w:p>
    <w:p w:rsidR="00A524F2" w:rsidRPr="00856EB1" w:rsidRDefault="00A524F2" w:rsidP="00AA28AF">
      <w:pPr>
        <w:spacing w:after="0"/>
        <w:jc w:val="right"/>
        <w:rPr>
          <w:rFonts w:cstheme="minorHAnsi"/>
          <w:sz w:val="24"/>
          <w:szCs w:val="24"/>
        </w:rPr>
      </w:pPr>
      <w:r w:rsidRPr="00856EB1">
        <w:rPr>
          <w:rFonts w:cstheme="minorHAnsi"/>
          <w:sz w:val="24"/>
          <w:szCs w:val="24"/>
        </w:rPr>
        <w:t>(Rs. In crores)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814"/>
        <w:gridCol w:w="911"/>
        <w:gridCol w:w="682"/>
        <w:gridCol w:w="845"/>
        <w:gridCol w:w="826"/>
        <w:gridCol w:w="707"/>
        <w:gridCol w:w="792"/>
        <w:gridCol w:w="886"/>
        <w:gridCol w:w="663"/>
        <w:gridCol w:w="886"/>
        <w:gridCol w:w="774"/>
      </w:tblGrid>
      <w:tr w:rsidR="00A524F2" w:rsidRPr="0046285C" w:rsidTr="0046285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Year</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Rural SHG Disbursements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Urban SHG Disbursements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Total Disbursements</w:t>
            </w:r>
          </w:p>
        </w:tc>
        <w:tc>
          <w:tcPr>
            <w:tcW w:w="0" w:type="auto"/>
            <w:gridSpan w:val="2"/>
            <w:tcBorders>
              <w:top w:val="single" w:sz="4" w:space="0" w:color="auto"/>
              <w:left w:val="single" w:sz="4" w:space="0" w:color="auto"/>
              <w:bottom w:val="single" w:sz="4" w:space="0" w:color="auto"/>
              <w:right w:val="single" w:sz="4" w:space="0" w:color="auto"/>
            </w:tcBorders>
            <w:hideMark/>
          </w:tcPr>
          <w:p w:rsidR="00A524F2" w:rsidRPr="0046285C" w:rsidRDefault="00A524F2" w:rsidP="00BF4E65">
            <w:pPr>
              <w:spacing w:after="0" w:line="240" w:lineRule="auto"/>
              <w:jc w:val="center"/>
              <w:rPr>
                <w:rFonts w:eastAsia="Times New Roman" w:cstheme="minorHAnsi"/>
              </w:rPr>
            </w:pPr>
            <w:r w:rsidRPr="0046285C">
              <w:rPr>
                <w:rFonts w:cstheme="minorHAnsi"/>
              </w:rPr>
              <w:t>Outstanding</w:t>
            </w:r>
          </w:p>
          <w:p w:rsidR="00A524F2" w:rsidRPr="0046285C" w:rsidRDefault="00A524F2" w:rsidP="00BF4E65">
            <w:pPr>
              <w:spacing w:after="0" w:line="240" w:lineRule="auto"/>
              <w:jc w:val="center"/>
              <w:rPr>
                <w:rFonts w:cstheme="minorHAnsi"/>
              </w:rPr>
            </w:pPr>
            <w:r w:rsidRPr="0046285C">
              <w:rPr>
                <w:rFonts w:cstheme="minorHAnsi"/>
              </w:rPr>
              <w:t>(Rural&amp; Urban)</w:t>
            </w:r>
          </w:p>
        </w:tc>
      </w:tr>
      <w:tr w:rsidR="0046285C" w:rsidRPr="0046285C" w:rsidTr="0046285C">
        <w:tc>
          <w:tcPr>
            <w:tcW w:w="0" w:type="auto"/>
            <w:vMerge/>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Target</w:t>
            </w:r>
          </w:p>
          <w:p w:rsidR="00A524F2" w:rsidRPr="0046285C" w:rsidRDefault="00A524F2" w:rsidP="00BF4E65">
            <w:pPr>
              <w:spacing w:after="0" w:line="240" w:lineRule="auto"/>
              <w:jc w:val="center"/>
              <w:rPr>
                <w:rFonts w:eastAsia="Times New Roman" w:cstheme="minorHAnsi"/>
              </w:rPr>
            </w:pPr>
            <w:r w:rsidRPr="0046285C">
              <w:rPr>
                <w:rFonts w:cstheme="minorHAnsi"/>
              </w:rPr>
              <w:t>Amt.</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eastAsia="Times New Roman" w:cstheme="minorHAnsi"/>
              </w:rPr>
            </w:pPr>
            <w:r w:rsidRPr="0046285C">
              <w:rPr>
                <w:rFonts w:cstheme="minorHAnsi"/>
              </w:rPr>
              <w:t>Amt.</w:t>
            </w:r>
          </w:p>
          <w:p w:rsidR="00A524F2" w:rsidRPr="0046285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Target</w:t>
            </w:r>
          </w:p>
          <w:p w:rsidR="00A524F2" w:rsidRPr="0046285C" w:rsidRDefault="00A524F2" w:rsidP="00BF4E65">
            <w:pPr>
              <w:spacing w:after="0" w:line="240" w:lineRule="auto"/>
              <w:jc w:val="center"/>
              <w:rPr>
                <w:rFonts w:eastAsia="Times New Roman" w:cstheme="minorHAnsi"/>
              </w:rPr>
            </w:pPr>
            <w:r w:rsidRPr="0046285C">
              <w:rPr>
                <w:rFonts w:cstheme="minorHAnsi"/>
              </w:rPr>
              <w:t>Amt.</w:t>
            </w:r>
          </w:p>
          <w:p w:rsidR="00A524F2" w:rsidRPr="0046285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eastAsia="Times New Roman" w:cstheme="minorHAnsi"/>
              </w:rPr>
            </w:pPr>
            <w:r w:rsidRPr="0046285C">
              <w:rPr>
                <w:rFonts w:cstheme="minorHAnsi"/>
              </w:rPr>
              <w:t>Amt.</w:t>
            </w:r>
          </w:p>
          <w:p w:rsidR="00A524F2" w:rsidRPr="0046285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Target</w:t>
            </w:r>
          </w:p>
          <w:p w:rsidR="00A524F2" w:rsidRPr="0046285C" w:rsidRDefault="00A524F2" w:rsidP="00BF4E65">
            <w:pPr>
              <w:spacing w:after="0" w:line="240" w:lineRule="auto"/>
              <w:jc w:val="center"/>
              <w:rPr>
                <w:rFonts w:eastAsia="Times New Roman" w:cstheme="minorHAnsi"/>
              </w:rPr>
            </w:pPr>
            <w:r w:rsidRPr="0046285C">
              <w:rPr>
                <w:rFonts w:cstheme="minorHAnsi"/>
              </w:rPr>
              <w:t>Amt.</w:t>
            </w:r>
          </w:p>
          <w:p w:rsidR="00A524F2" w:rsidRPr="0046285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eastAsia="Times New Roman" w:cstheme="minorHAnsi"/>
              </w:rPr>
            </w:pPr>
            <w:r w:rsidRPr="0046285C">
              <w:rPr>
                <w:rFonts w:cstheme="minorHAnsi"/>
              </w:rPr>
              <w:t>Amt.</w:t>
            </w:r>
          </w:p>
          <w:p w:rsidR="00A524F2" w:rsidRPr="0046285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cstheme="minorHAnsi"/>
              </w:rPr>
            </w:pPr>
            <w:r w:rsidRPr="0046285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46285C" w:rsidRDefault="00A524F2" w:rsidP="00BF4E65">
            <w:pPr>
              <w:spacing w:after="0" w:line="240" w:lineRule="auto"/>
              <w:jc w:val="center"/>
              <w:rPr>
                <w:rFonts w:eastAsia="Times New Roman" w:cstheme="minorHAnsi"/>
              </w:rPr>
            </w:pPr>
            <w:r w:rsidRPr="0046285C">
              <w:rPr>
                <w:rFonts w:cstheme="minorHAnsi"/>
              </w:rPr>
              <w:t>Amt.</w:t>
            </w:r>
          </w:p>
          <w:p w:rsidR="00A524F2" w:rsidRPr="0046285C" w:rsidRDefault="00A524F2" w:rsidP="00BF4E65">
            <w:pPr>
              <w:spacing w:after="0" w:line="240" w:lineRule="auto"/>
              <w:jc w:val="center"/>
              <w:rPr>
                <w:rFonts w:cstheme="minorHAnsi"/>
              </w:rPr>
            </w:pPr>
          </w:p>
        </w:tc>
      </w:tr>
      <w:tr w:rsidR="0046285C" w:rsidRPr="0046285C" w:rsidTr="0046285C">
        <w:trPr>
          <w:cantSplit/>
          <w:trHeight w:val="575"/>
        </w:trPr>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A524F2" w:rsidP="00A15683">
            <w:pPr>
              <w:spacing w:after="0" w:line="240" w:lineRule="auto"/>
              <w:jc w:val="center"/>
              <w:rPr>
                <w:rFonts w:cstheme="minorHAnsi"/>
              </w:rPr>
            </w:pPr>
            <w:r w:rsidRPr="0046285C">
              <w:rPr>
                <w:rFonts w:cstheme="minorHAnsi"/>
              </w:rPr>
              <w:t>2011-12</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2064FA" w:rsidP="0046285C">
            <w:pPr>
              <w:spacing w:after="0" w:line="240" w:lineRule="auto"/>
              <w:jc w:val="right"/>
              <w:rPr>
                <w:rFonts w:cstheme="minorHAnsi"/>
              </w:rPr>
            </w:pPr>
            <w:r w:rsidRPr="0046285C">
              <w:rPr>
                <w:rFonts w:cstheme="minorHAnsi"/>
              </w:rPr>
              <w:t>5122</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2064FA" w:rsidP="0046285C">
            <w:pPr>
              <w:spacing w:after="0" w:line="240" w:lineRule="auto"/>
              <w:jc w:val="right"/>
              <w:rPr>
                <w:rFonts w:cstheme="minorHAnsi"/>
              </w:rPr>
            </w:pPr>
            <w:r w:rsidRPr="0046285C">
              <w:rPr>
                <w:rFonts w:cstheme="minorHAnsi"/>
              </w:rPr>
              <w:t>209688</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5122</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1050</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58979</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1343</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6172</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268667</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BA36E3" w:rsidP="0046285C">
            <w:pPr>
              <w:spacing w:after="0" w:line="240" w:lineRule="auto"/>
              <w:jc w:val="right"/>
              <w:rPr>
                <w:rFonts w:cstheme="minorHAnsi"/>
              </w:rPr>
            </w:pPr>
            <w:r w:rsidRPr="0046285C">
              <w:rPr>
                <w:rFonts w:cstheme="minorHAnsi"/>
              </w:rPr>
              <w:t>6465</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D332E8" w:rsidP="0046285C">
            <w:pPr>
              <w:spacing w:after="0" w:line="240" w:lineRule="auto"/>
              <w:jc w:val="right"/>
              <w:rPr>
                <w:rFonts w:cstheme="minorHAnsi"/>
              </w:rPr>
            </w:pPr>
            <w:r w:rsidRPr="0046285C">
              <w:rPr>
                <w:rFonts w:cstheme="minorHAnsi"/>
              </w:rPr>
              <w:t>819631</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D332E8" w:rsidP="0046285C">
            <w:pPr>
              <w:spacing w:after="0" w:line="240" w:lineRule="auto"/>
              <w:jc w:val="right"/>
              <w:rPr>
                <w:rFonts w:cstheme="minorHAnsi"/>
              </w:rPr>
            </w:pPr>
            <w:r w:rsidRPr="0046285C">
              <w:rPr>
                <w:rFonts w:cstheme="minorHAnsi"/>
              </w:rPr>
              <w:t>9691</w:t>
            </w:r>
          </w:p>
        </w:tc>
      </w:tr>
      <w:tr w:rsidR="0046285C" w:rsidRPr="0046285C" w:rsidTr="0046285C">
        <w:trPr>
          <w:cantSplit/>
          <w:trHeight w:val="466"/>
        </w:trPr>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A524F2" w:rsidP="00A15683">
            <w:pPr>
              <w:spacing w:after="0" w:line="240" w:lineRule="auto"/>
              <w:jc w:val="center"/>
              <w:rPr>
                <w:rFonts w:cstheme="minorHAnsi"/>
              </w:rPr>
            </w:pPr>
            <w:r w:rsidRPr="0046285C">
              <w:rPr>
                <w:rFonts w:cstheme="minorHAnsi"/>
              </w:rPr>
              <w:t>2012-13</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2064FA" w:rsidP="0046285C">
            <w:pPr>
              <w:spacing w:after="0" w:line="240" w:lineRule="auto"/>
              <w:jc w:val="right"/>
              <w:rPr>
                <w:rFonts w:cstheme="minorHAnsi"/>
              </w:rPr>
            </w:pPr>
            <w:r w:rsidRPr="0046285C">
              <w:rPr>
                <w:rFonts w:cstheme="minorHAnsi"/>
              </w:rPr>
              <w:t>5761</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2064FA" w:rsidP="0046285C">
            <w:pPr>
              <w:spacing w:after="0" w:line="240" w:lineRule="auto"/>
              <w:jc w:val="right"/>
              <w:rPr>
                <w:rFonts w:cstheme="minorHAnsi"/>
              </w:rPr>
            </w:pPr>
            <w:r w:rsidRPr="0046285C">
              <w:rPr>
                <w:rFonts w:cstheme="minorHAnsi"/>
              </w:rPr>
              <w:t>155261</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4073</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1195</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49913</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1341</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spacing w:after="0" w:line="240" w:lineRule="auto"/>
              <w:jc w:val="right"/>
              <w:rPr>
                <w:rFonts w:cstheme="minorHAnsi"/>
              </w:rPr>
            </w:pPr>
            <w:r w:rsidRPr="0046285C">
              <w:rPr>
                <w:rFonts w:cstheme="minorHAnsi"/>
              </w:rPr>
              <w:t>6956</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BA36E3" w:rsidP="0046285C">
            <w:pPr>
              <w:spacing w:after="0" w:line="240" w:lineRule="auto"/>
              <w:jc w:val="right"/>
              <w:rPr>
                <w:rFonts w:cstheme="minorHAnsi"/>
              </w:rPr>
            </w:pPr>
            <w:r w:rsidRPr="0046285C">
              <w:rPr>
                <w:rFonts w:cstheme="minorHAnsi"/>
              </w:rPr>
              <w:t>205174</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BA36E3" w:rsidP="0046285C">
            <w:pPr>
              <w:spacing w:after="0" w:line="240" w:lineRule="auto"/>
              <w:jc w:val="right"/>
              <w:rPr>
                <w:rFonts w:cstheme="minorHAnsi"/>
              </w:rPr>
            </w:pPr>
            <w:r w:rsidRPr="0046285C">
              <w:rPr>
                <w:rFonts w:cstheme="minorHAnsi"/>
              </w:rPr>
              <w:t>5414</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D332E8" w:rsidP="0046285C">
            <w:pPr>
              <w:spacing w:after="0" w:line="240" w:lineRule="auto"/>
              <w:jc w:val="right"/>
              <w:rPr>
                <w:rFonts w:cstheme="minorHAnsi"/>
                <w:color w:val="000000" w:themeColor="text1"/>
              </w:rPr>
            </w:pPr>
            <w:r w:rsidRPr="0046285C">
              <w:rPr>
                <w:rFonts w:cstheme="minorHAnsi"/>
                <w:color w:val="000000" w:themeColor="text1"/>
              </w:rPr>
              <w:t>807837</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D332E8" w:rsidP="0046285C">
            <w:pPr>
              <w:spacing w:after="0" w:line="240" w:lineRule="auto"/>
              <w:jc w:val="right"/>
              <w:rPr>
                <w:rFonts w:cstheme="minorHAnsi"/>
                <w:color w:val="000000" w:themeColor="text1"/>
              </w:rPr>
            </w:pPr>
            <w:r w:rsidRPr="0046285C">
              <w:rPr>
                <w:rFonts w:cstheme="minorHAnsi"/>
                <w:color w:val="000000" w:themeColor="text1"/>
              </w:rPr>
              <w:t>11510</w:t>
            </w:r>
          </w:p>
        </w:tc>
      </w:tr>
      <w:tr w:rsidR="0046285C" w:rsidRPr="0046285C" w:rsidTr="0046285C">
        <w:trPr>
          <w:cantSplit/>
          <w:trHeight w:val="530"/>
        </w:trPr>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A524F2" w:rsidP="00A15683">
            <w:pPr>
              <w:spacing w:after="0" w:line="240" w:lineRule="auto"/>
              <w:jc w:val="center"/>
              <w:rPr>
                <w:rFonts w:cstheme="minorHAnsi"/>
              </w:rPr>
            </w:pPr>
            <w:r w:rsidRPr="0046285C">
              <w:rPr>
                <w:rFonts w:cstheme="minorHAnsi"/>
              </w:rPr>
              <w:t>2013-14</w:t>
            </w:r>
          </w:p>
          <w:p w:rsidR="00A524F2" w:rsidRPr="0046285C" w:rsidRDefault="00A524F2" w:rsidP="00A15683">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2064FA" w:rsidP="0046285C">
            <w:pPr>
              <w:spacing w:after="0" w:line="240" w:lineRule="auto"/>
              <w:jc w:val="right"/>
              <w:rPr>
                <w:rFonts w:cstheme="minorHAnsi"/>
              </w:rPr>
            </w:pPr>
            <w:r w:rsidRPr="0046285C">
              <w:rPr>
                <w:rFonts w:cstheme="minorHAnsi"/>
              </w:rPr>
              <w:t>7066</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2064FA" w:rsidP="0046285C">
            <w:pPr>
              <w:jc w:val="right"/>
              <w:rPr>
                <w:rFonts w:cstheme="minorHAnsi"/>
              </w:rPr>
            </w:pPr>
            <w:r w:rsidRPr="0046285C">
              <w:rPr>
                <w:rFonts w:cstheme="minorHAnsi"/>
              </w:rPr>
              <w:t>265118</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jc w:val="right"/>
              <w:rPr>
                <w:rFonts w:cstheme="minorHAnsi"/>
              </w:rPr>
            </w:pPr>
            <w:r w:rsidRPr="0046285C">
              <w:rPr>
                <w:rFonts w:cstheme="minorHAnsi"/>
              </w:rPr>
              <w:t>8246</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jc w:val="right"/>
              <w:rPr>
                <w:rFonts w:cstheme="minorHAnsi"/>
              </w:rPr>
            </w:pPr>
            <w:r w:rsidRPr="0046285C">
              <w:rPr>
                <w:rFonts w:cstheme="minorHAnsi"/>
              </w:rPr>
              <w:t>1368</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jc w:val="right"/>
              <w:rPr>
                <w:rFonts w:cstheme="minorHAnsi"/>
              </w:rPr>
            </w:pPr>
            <w:r w:rsidRPr="0046285C">
              <w:rPr>
                <w:rFonts w:cstheme="minorHAnsi"/>
              </w:rPr>
              <w:t>49718</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jc w:val="right"/>
              <w:rPr>
                <w:rFonts w:cstheme="minorHAnsi"/>
              </w:rPr>
            </w:pPr>
            <w:r w:rsidRPr="0046285C">
              <w:rPr>
                <w:rFonts w:cstheme="minorHAnsi"/>
              </w:rPr>
              <w:t>1527</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7431C1" w:rsidP="0046285C">
            <w:pPr>
              <w:jc w:val="right"/>
              <w:rPr>
                <w:rFonts w:cstheme="minorHAnsi"/>
              </w:rPr>
            </w:pPr>
            <w:r w:rsidRPr="0046285C">
              <w:rPr>
                <w:rFonts w:cstheme="minorHAnsi"/>
              </w:rPr>
              <w:t>8434</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BA36E3" w:rsidP="0046285C">
            <w:pPr>
              <w:jc w:val="right"/>
              <w:rPr>
                <w:rFonts w:cstheme="minorHAnsi"/>
              </w:rPr>
            </w:pPr>
            <w:r w:rsidRPr="0046285C">
              <w:rPr>
                <w:rFonts w:cstheme="minorHAnsi"/>
              </w:rPr>
              <w:t>314836</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BA36E3" w:rsidP="0046285C">
            <w:pPr>
              <w:jc w:val="right"/>
              <w:rPr>
                <w:rFonts w:cstheme="minorHAnsi"/>
              </w:rPr>
            </w:pPr>
            <w:r w:rsidRPr="0046285C">
              <w:rPr>
                <w:rFonts w:cstheme="minorHAnsi"/>
              </w:rPr>
              <w:t>9773</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520D06" w:rsidP="0046285C">
            <w:pPr>
              <w:spacing w:after="0" w:line="240" w:lineRule="auto"/>
              <w:jc w:val="right"/>
              <w:rPr>
                <w:rFonts w:cstheme="minorHAnsi"/>
                <w:color w:val="000000" w:themeColor="text1"/>
              </w:rPr>
            </w:pPr>
            <w:r w:rsidRPr="0046285C">
              <w:rPr>
                <w:rFonts w:cstheme="minorHAnsi"/>
                <w:color w:val="000000" w:themeColor="text1"/>
              </w:rPr>
              <w:t>772413</w:t>
            </w:r>
          </w:p>
        </w:tc>
        <w:tc>
          <w:tcPr>
            <w:tcW w:w="0" w:type="auto"/>
            <w:tcBorders>
              <w:top w:val="single" w:sz="4" w:space="0" w:color="auto"/>
              <w:left w:val="single" w:sz="4" w:space="0" w:color="auto"/>
              <w:bottom w:val="single" w:sz="4" w:space="0" w:color="auto"/>
              <w:right w:val="single" w:sz="4" w:space="0" w:color="auto"/>
            </w:tcBorders>
            <w:hideMark/>
          </w:tcPr>
          <w:p w:rsidR="00A524F2" w:rsidRPr="0046285C" w:rsidRDefault="00B568D9" w:rsidP="0046285C">
            <w:pPr>
              <w:spacing w:after="0" w:line="240" w:lineRule="auto"/>
              <w:jc w:val="right"/>
              <w:rPr>
                <w:rFonts w:cstheme="minorHAnsi"/>
                <w:color w:val="000000" w:themeColor="text1"/>
              </w:rPr>
            </w:pPr>
            <w:r w:rsidRPr="0046285C">
              <w:rPr>
                <w:rFonts w:cstheme="minorHAnsi"/>
                <w:color w:val="000000" w:themeColor="text1"/>
              </w:rPr>
              <w:t>13764</w:t>
            </w:r>
          </w:p>
        </w:tc>
      </w:tr>
      <w:tr w:rsidR="0046285C" w:rsidRPr="0046285C" w:rsidTr="0046285C">
        <w:trPr>
          <w:cantSplit/>
          <w:trHeight w:val="530"/>
        </w:trPr>
        <w:tc>
          <w:tcPr>
            <w:tcW w:w="0" w:type="auto"/>
            <w:tcBorders>
              <w:top w:val="single" w:sz="4" w:space="0" w:color="auto"/>
              <w:left w:val="single" w:sz="4" w:space="0" w:color="auto"/>
              <w:bottom w:val="single" w:sz="4" w:space="0" w:color="auto"/>
              <w:right w:val="single" w:sz="4" w:space="0" w:color="auto"/>
            </w:tcBorders>
          </w:tcPr>
          <w:p w:rsidR="00A524F2" w:rsidRPr="0046285C" w:rsidRDefault="00073D2D" w:rsidP="0046285C">
            <w:pPr>
              <w:spacing w:after="0" w:line="240" w:lineRule="auto"/>
              <w:jc w:val="center"/>
              <w:rPr>
                <w:rFonts w:cstheme="minorHAnsi"/>
              </w:rPr>
            </w:pPr>
            <w:r w:rsidRPr="0046285C">
              <w:rPr>
                <w:rFonts w:cstheme="minorHAnsi"/>
              </w:rPr>
              <w:t>Sept</w:t>
            </w:r>
            <w:r w:rsidR="0046285C">
              <w:rPr>
                <w:rFonts w:cstheme="minorHAnsi"/>
              </w:rPr>
              <w:t>ember</w:t>
            </w:r>
            <w:r w:rsidR="00A524F2" w:rsidRPr="0046285C">
              <w:rPr>
                <w:rFonts w:cstheme="minorHAnsi"/>
              </w:rPr>
              <w:t>,</w:t>
            </w:r>
            <w:r w:rsidR="00BA36E3" w:rsidRPr="0046285C">
              <w:rPr>
                <w:rFonts w:cstheme="minorHAnsi"/>
              </w:rPr>
              <w:t xml:space="preserve"> </w:t>
            </w:r>
            <w:r w:rsidR="00A524F2" w:rsidRPr="0046285C">
              <w:rPr>
                <w:rFonts w:cstheme="minorHAnsi"/>
              </w:rPr>
              <w:t>2014</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7431C1" w:rsidP="0046285C">
            <w:pPr>
              <w:spacing w:after="0" w:line="240" w:lineRule="auto"/>
              <w:jc w:val="right"/>
              <w:rPr>
                <w:rFonts w:cstheme="minorHAnsi"/>
              </w:rPr>
            </w:pPr>
            <w:r w:rsidRPr="0046285C">
              <w:rPr>
                <w:rFonts w:cstheme="minorHAnsi"/>
              </w:rPr>
              <w:t>1</w:t>
            </w:r>
            <w:r w:rsidR="00A15683" w:rsidRPr="0046285C">
              <w:rPr>
                <w:rFonts w:cstheme="minorHAnsi"/>
              </w:rPr>
              <w:t>2275</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221F74" w:rsidP="0046285C">
            <w:pPr>
              <w:jc w:val="right"/>
              <w:rPr>
                <w:rFonts w:cstheme="minorHAnsi"/>
              </w:rPr>
            </w:pPr>
            <w:r w:rsidRPr="0046285C">
              <w:rPr>
                <w:rFonts w:cstheme="minorHAnsi"/>
              </w:rPr>
              <w:t>54127</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221F74" w:rsidP="0046285C">
            <w:pPr>
              <w:jc w:val="right"/>
              <w:rPr>
                <w:rFonts w:cstheme="minorHAnsi"/>
              </w:rPr>
            </w:pPr>
            <w:r w:rsidRPr="0046285C">
              <w:rPr>
                <w:rFonts w:cstheme="minorHAnsi"/>
              </w:rPr>
              <w:t>1738</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4A14E0" w:rsidP="0046285C">
            <w:pPr>
              <w:jc w:val="right"/>
              <w:rPr>
                <w:rFonts w:cstheme="minorHAnsi"/>
              </w:rPr>
            </w:pPr>
            <w:r w:rsidRPr="0046285C">
              <w:rPr>
                <w:rFonts w:cstheme="minorHAnsi"/>
              </w:rPr>
              <w:t>1516</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46285C" w:rsidP="0046285C">
            <w:pPr>
              <w:jc w:val="right"/>
              <w:rPr>
                <w:rFonts w:cstheme="minorHAnsi"/>
              </w:rPr>
            </w:pPr>
            <w:r w:rsidRPr="0046285C">
              <w:rPr>
                <w:rFonts w:cstheme="minorHAnsi"/>
              </w:rPr>
              <w:t>8921</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46285C" w:rsidP="0046285C">
            <w:pPr>
              <w:jc w:val="right"/>
              <w:rPr>
                <w:rFonts w:cstheme="minorHAnsi"/>
              </w:rPr>
            </w:pPr>
            <w:r w:rsidRPr="0046285C">
              <w:rPr>
                <w:rFonts w:cstheme="minorHAnsi"/>
              </w:rPr>
              <w:t>290</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1B67B4" w:rsidP="0046285C">
            <w:pPr>
              <w:jc w:val="right"/>
              <w:rPr>
                <w:rFonts w:cstheme="minorHAnsi"/>
              </w:rPr>
            </w:pPr>
            <w:r w:rsidRPr="0046285C">
              <w:rPr>
                <w:rFonts w:cstheme="minorHAnsi"/>
              </w:rPr>
              <w:t>13791</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46285C" w:rsidP="0046285C">
            <w:pPr>
              <w:jc w:val="right"/>
              <w:rPr>
                <w:rFonts w:cstheme="minorHAnsi"/>
              </w:rPr>
            </w:pPr>
            <w:r w:rsidRPr="0046285C">
              <w:rPr>
                <w:rFonts w:cstheme="minorHAnsi"/>
              </w:rPr>
              <w:t>63048</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46285C" w:rsidP="0046285C">
            <w:pPr>
              <w:jc w:val="right"/>
              <w:rPr>
                <w:rFonts w:cstheme="minorHAnsi"/>
              </w:rPr>
            </w:pPr>
            <w:r w:rsidRPr="0046285C">
              <w:rPr>
                <w:rFonts w:cstheme="minorHAnsi"/>
              </w:rPr>
              <w:t>2028</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7F7B95" w:rsidP="0046285C">
            <w:pPr>
              <w:spacing w:after="0" w:line="240" w:lineRule="auto"/>
              <w:jc w:val="right"/>
              <w:rPr>
                <w:rFonts w:cstheme="minorHAnsi"/>
              </w:rPr>
            </w:pPr>
            <w:r w:rsidRPr="0046285C">
              <w:rPr>
                <w:rFonts w:cstheme="minorHAnsi"/>
              </w:rPr>
              <w:t>794728</w:t>
            </w:r>
          </w:p>
        </w:tc>
        <w:tc>
          <w:tcPr>
            <w:tcW w:w="0" w:type="auto"/>
            <w:tcBorders>
              <w:top w:val="single" w:sz="4" w:space="0" w:color="auto"/>
              <w:left w:val="single" w:sz="4" w:space="0" w:color="auto"/>
              <w:bottom w:val="single" w:sz="4" w:space="0" w:color="auto"/>
              <w:right w:val="single" w:sz="4" w:space="0" w:color="auto"/>
            </w:tcBorders>
          </w:tcPr>
          <w:p w:rsidR="00A524F2" w:rsidRPr="0046285C" w:rsidRDefault="007F7B95" w:rsidP="0046285C">
            <w:pPr>
              <w:spacing w:after="0" w:line="240" w:lineRule="auto"/>
              <w:jc w:val="right"/>
              <w:rPr>
                <w:rFonts w:cstheme="minorHAnsi"/>
              </w:rPr>
            </w:pPr>
            <w:r w:rsidRPr="0046285C">
              <w:rPr>
                <w:rFonts w:cstheme="minorHAnsi"/>
              </w:rPr>
              <w:t>13919</w:t>
            </w:r>
          </w:p>
        </w:tc>
      </w:tr>
    </w:tbl>
    <w:p w:rsidR="00A524F2" w:rsidRPr="00856EB1" w:rsidRDefault="00A524F2" w:rsidP="00F70133">
      <w:pPr>
        <w:spacing w:after="0" w:line="240" w:lineRule="auto"/>
        <w:jc w:val="both"/>
        <w:rPr>
          <w:rFonts w:cstheme="minorHAnsi"/>
          <w:b/>
          <w:bCs/>
          <w:sz w:val="24"/>
          <w:szCs w:val="24"/>
        </w:rPr>
      </w:pPr>
    </w:p>
    <w:p w:rsidR="00494D24" w:rsidRDefault="00494D24" w:rsidP="00C5405F">
      <w:pPr>
        <w:rPr>
          <w:rFonts w:cstheme="minorHAnsi"/>
          <w:b/>
          <w:bCs/>
          <w:sz w:val="24"/>
          <w:szCs w:val="24"/>
          <w:u w:val="single"/>
        </w:rPr>
      </w:pPr>
    </w:p>
    <w:p w:rsidR="00C5405F" w:rsidRPr="00856EB1" w:rsidRDefault="00C5405F" w:rsidP="00C5405F">
      <w:pPr>
        <w:rPr>
          <w:rFonts w:cstheme="minorHAnsi"/>
          <w:b/>
          <w:bCs/>
          <w:sz w:val="24"/>
          <w:szCs w:val="24"/>
          <w:u w:val="single"/>
        </w:rPr>
      </w:pPr>
      <w:r w:rsidRPr="00856EB1">
        <w:rPr>
          <w:rFonts w:cstheme="minorHAnsi"/>
          <w:b/>
          <w:bCs/>
          <w:sz w:val="24"/>
          <w:szCs w:val="24"/>
          <w:u w:val="single"/>
        </w:rPr>
        <w:t xml:space="preserve">Action Plan for Financial Inclusion in LWE affected Districts - Progress </w:t>
      </w:r>
    </w:p>
    <w:p w:rsidR="00C5405F" w:rsidRDefault="00C5405F" w:rsidP="00C5405F">
      <w:pPr>
        <w:spacing w:line="240" w:lineRule="auto"/>
        <w:jc w:val="both"/>
        <w:rPr>
          <w:rFonts w:cstheme="minorHAnsi"/>
          <w:sz w:val="24"/>
          <w:szCs w:val="24"/>
        </w:rPr>
      </w:pPr>
      <w:r w:rsidRPr="00856EB1">
        <w:rPr>
          <w:rFonts w:cstheme="minorHAnsi"/>
          <w:sz w:val="24"/>
          <w:szCs w:val="24"/>
        </w:rPr>
        <w:t>GoI vide their circular dated 4</w:t>
      </w:r>
      <w:r w:rsidRPr="00856EB1">
        <w:rPr>
          <w:rFonts w:cstheme="minorHAnsi"/>
          <w:sz w:val="24"/>
          <w:szCs w:val="24"/>
          <w:vertAlign w:val="superscript"/>
        </w:rPr>
        <w:t>th</w:t>
      </w:r>
      <w:r w:rsidRPr="00856EB1">
        <w:rPr>
          <w:rFonts w:cstheme="minorHAnsi"/>
          <w:sz w:val="24"/>
          <w:szCs w:val="24"/>
        </w:rPr>
        <w:t xml:space="preserve"> January, 2012 has introduced a Scheme for WSHG development in LWE districts of the country. Against </w:t>
      </w:r>
      <w:r w:rsidRPr="00856EB1">
        <w:rPr>
          <w:rFonts w:cstheme="minorHAnsi"/>
          <w:b/>
          <w:sz w:val="24"/>
          <w:szCs w:val="24"/>
        </w:rPr>
        <w:t>109 districts</w:t>
      </w:r>
      <w:r w:rsidRPr="00856EB1">
        <w:rPr>
          <w:rFonts w:cstheme="minorHAnsi"/>
          <w:sz w:val="24"/>
          <w:szCs w:val="24"/>
        </w:rPr>
        <w:t xml:space="preserve"> identified in the country, </w:t>
      </w:r>
      <w:r w:rsidR="009E1F23" w:rsidRPr="00856EB1">
        <w:rPr>
          <w:rFonts w:cstheme="minorHAnsi"/>
          <w:b/>
          <w:sz w:val="24"/>
          <w:szCs w:val="24"/>
        </w:rPr>
        <w:t>8</w:t>
      </w:r>
      <w:r w:rsidRPr="00856EB1">
        <w:rPr>
          <w:rFonts w:cstheme="minorHAnsi"/>
          <w:b/>
          <w:sz w:val="24"/>
          <w:szCs w:val="24"/>
        </w:rPr>
        <w:t xml:space="preserve"> districts</w:t>
      </w:r>
      <w:r w:rsidRPr="00856EB1">
        <w:rPr>
          <w:rFonts w:cstheme="minorHAnsi"/>
          <w:sz w:val="24"/>
          <w:szCs w:val="24"/>
        </w:rPr>
        <w:t xml:space="preserve"> are located in Andhra Pradesh.</w:t>
      </w:r>
    </w:p>
    <w:p w:rsidR="00494D24" w:rsidRPr="00856EB1" w:rsidRDefault="00494D24" w:rsidP="00C5405F">
      <w:pPr>
        <w:spacing w:line="240" w:lineRule="auto"/>
        <w:jc w:val="both"/>
        <w:rPr>
          <w:rFonts w:cstheme="minorHAnsi"/>
          <w:sz w:val="24"/>
          <w:szCs w:val="24"/>
        </w:rPr>
      </w:pPr>
    </w:p>
    <w:p w:rsidR="0059731C" w:rsidRPr="00856EB1" w:rsidRDefault="0059731C" w:rsidP="00494D24">
      <w:pPr>
        <w:spacing w:after="0" w:line="240" w:lineRule="auto"/>
        <w:jc w:val="both"/>
        <w:rPr>
          <w:rFonts w:cstheme="minorHAnsi"/>
          <w:b/>
          <w:sz w:val="24"/>
          <w:szCs w:val="24"/>
        </w:rPr>
      </w:pPr>
      <w:r w:rsidRPr="00856EB1">
        <w:rPr>
          <w:rFonts w:cstheme="minorHAnsi"/>
          <w:b/>
          <w:sz w:val="24"/>
          <w:szCs w:val="24"/>
        </w:rPr>
        <w:lastRenderedPageBreak/>
        <w:t>Progress in formation of Groups</w:t>
      </w:r>
      <w:r w:rsidR="00B56275" w:rsidRPr="00856EB1">
        <w:rPr>
          <w:rFonts w:cstheme="minorHAnsi"/>
          <w:b/>
          <w:sz w:val="24"/>
          <w:szCs w:val="24"/>
        </w:rPr>
        <w:t xml:space="preserve">, </w:t>
      </w:r>
      <w:r w:rsidRPr="00856EB1">
        <w:rPr>
          <w:rFonts w:cstheme="minorHAnsi"/>
          <w:b/>
          <w:sz w:val="24"/>
          <w:szCs w:val="24"/>
        </w:rPr>
        <w:t>Savings Link</w:t>
      </w:r>
      <w:r w:rsidR="0074147A" w:rsidRPr="00856EB1">
        <w:rPr>
          <w:rFonts w:cstheme="minorHAnsi"/>
          <w:b/>
          <w:sz w:val="24"/>
          <w:szCs w:val="24"/>
        </w:rPr>
        <w:t>ed and credit Linked as on 30.09</w:t>
      </w:r>
      <w:r w:rsidRPr="00856EB1">
        <w:rPr>
          <w:rFonts w:cstheme="minorHAnsi"/>
          <w:b/>
          <w:sz w:val="24"/>
          <w:szCs w:val="24"/>
        </w:rPr>
        <w:t>.2014</w:t>
      </w:r>
      <w:r w:rsidR="00B56275" w:rsidRPr="00856EB1">
        <w:rPr>
          <w:rFonts w:cstheme="minorHAnsi"/>
          <w:b/>
          <w:sz w:val="24"/>
          <w:szCs w:val="24"/>
        </w:rPr>
        <w:t xml:space="preserve"> in the state of Andhra Pradesh </w:t>
      </w:r>
    </w:p>
    <w:p w:rsidR="0059731C" w:rsidRPr="00856EB1" w:rsidRDefault="0059731C" w:rsidP="00494D24">
      <w:pPr>
        <w:spacing w:after="0" w:line="240" w:lineRule="auto"/>
        <w:rPr>
          <w:rFonts w:cstheme="minorHAnsi"/>
          <w:sz w:val="24"/>
          <w:szCs w:val="24"/>
        </w:rPr>
      </w:pPr>
      <w:r w:rsidRPr="00856EB1">
        <w:rPr>
          <w:rFonts w:cstheme="minorHAnsi"/>
          <w:sz w:val="24"/>
          <w:szCs w:val="24"/>
        </w:rPr>
        <w:t xml:space="preserve">                                                                                                            </w:t>
      </w:r>
      <w:r w:rsidR="00494D24">
        <w:rPr>
          <w:rFonts w:cstheme="minorHAnsi"/>
          <w:sz w:val="24"/>
          <w:szCs w:val="24"/>
        </w:rPr>
        <w:t xml:space="preserve">        </w:t>
      </w:r>
      <w:r w:rsidRPr="00856EB1">
        <w:rPr>
          <w:rFonts w:cstheme="minorHAnsi"/>
          <w:sz w:val="24"/>
          <w:szCs w:val="24"/>
        </w:rPr>
        <w:t xml:space="preserve"> (Rs. In </w:t>
      </w:r>
      <w:r w:rsidR="001C714A" w:rsidRPr="00856EB1">
        <w:rPr>
          <w:rFonts w:cstheme="minorHAnsi"/>
          <w:sz w:val="24"/>
          <w:szCs w:val="24"/>
        </w:rPr>
        <w:t>Lakhs</w:t>
      </w:r>
      <w:r w:rsidRPr="00856EB1">
        <w:rPr>
          <w:rFonts w:cstheme="minorHAnsi"/>
          <w:sz w:val="24"/>
          <w:szCs w:val="24"/>
        </w:rPr>
        <w:t>)</w:t>
      </w:r>
    </w:p>
    <w:tbl>
      <w:tblPr>
        <w:tblStyle w:val="TableGrid"/>
        <w:tblpPr w:leftFromText="180" w:rightFromText="180" w:vertAnchor="text" w:horzAnchor="margin" w:tblpXSpec="center" w:tblpY="143"/>
        <w:tblW w:w="0" w:type="auto"/>
        <w:tblLook w:val="04A0"/>
      </w:tblPr>
      <w:tblGrid>
        <w:gridCol w:w="2295"/>
        <w:gridCol w:w="1629"/>
        <w:gridCol w:w="703"/>
        <w:gridCol w:w="1006"/>
      </w:tblGrid>
      <w:tr w:rsidR="00B56275" w:rsidRPr="00856EB1" w:rsidTr="001C714A">
        <w:tc>
          <w:tcPr>
            <w:tcW w:w="0" w:type="auto"/>
            <w:vMerge w:val="restart"/>
          </w:tcPr>
          <w:p w:rsidR="00B56275" w:rsidRPr="00856EB1" w:rsidRDefault="00B56275" w:rsidP="001C714A">
            <w:pPr>
              <w:jc w:val="both"/>
              <w:rPr>
                <w:rFonts w:cstheme="minorHAnsi"/>
                <w:sz w:val="24"/>
                <w:szCs w:val="24"/>
              </w:rPr>
            </w:pPr>
          </w:p>
          <w:p w:rsidR="00B56275" w:rsidRPr="00856EB1" w:rsidRDefault="00B56275" w:rsidP="001C714A">
            <w:pPr>
              <w:jc w:val="both"/>
              <w:rPr>
                <w:rFonts w:cstheme="minorHAnsi"/>
                <w:sz w:val="24"/>
                <w:szCs w:val="24"/>
              </w:rPr>
            </w:pPr>
            <w:r w:rsidRPr="00856EB1">
              <w:rPr>
                <w:rFonts w:cstheme="minorHAnsi"/>
                <w:sz w:val="24"/>
                <w:szCs w:val="24"/>
              </w:rPr>
              <w:t>Year</w:t>
            </w:r>
          </w:p>
        </w:tc>
        <w:tc>
          <w:tcPr>
            <w:tcW w:w="0" w:type="auto"/>
            <w:tcBorders>
              <w:bottom w:val="single" w:sz="4" w:space="0" w:color="auto"/>
            </w:tcBorders>
            <w:vAlign w:val="center"/>
          </w:tcPr>
          <w:p w:rsidR="00B56275" w:rsidRPr="00856EB1" w:rsidRDefault="00B56275" w:rsidP="001C714A">
            <w:pPr>
              <w:jc w:val="center"/>
              <w:rPr>
                <w:rFonts w:cstheme="minorHAnsi"/>
                <w:sz w:val="24"/>
                <w:szCs w:val="24"/>
              </w:rPr>
            </w:pPr>
            <w:r w:rsidRPr="00856EB1">
              <w:rPr>
                <w:rFonts w:cstheme="minorHAnsi"/>
                <w:sz w:val="24"/>
                <w:szCs w:val="24"/>
              </w:rPr>
              <w:t>Savings Linked</w:t>
            </w:r>
          </w:p>
          <w:p w:rsidR="001C714A" w:rsidRPr="00856EB1" w:rsidRDefault="001C714A" w:rsidP="001C714A">
            <w:pPr>
              <w:jc w:val="center"/>
              <w:rPr>
                <w:rFonts w:cstheme="minorHAnsi"/>
                <w:sz w:val="24"/>
                <w:szCs w:val="24"/>
              </w:rPr>
            </w:pPr>
          </w:p>
        </w:tc>
        <w:tc>
          <w:tcPr>
            <w:tcW w:w="0" w:type="auto"/>
            <w:gridSpan w:val="2"/>
          </w:tcPr>
          <w:p w:rsidR="00B56275" w:rsidRPr="00856EB1" w:rsidRDefault="00B56275" w:rsidP="001C714A">
            <w:pPr>
              <w:jc w:val="center"/>
              <w:rPr>
                <w:rFonts w:cstheme="minorHAnsi"/>
                <w:sz w:val="24"/>
                <w:szCs w:val="24"/>
              </w:rPr>
            </w:pPr>
            <w:r w:rsidRPr="00856EB1">
              <w:rPr>
                <w:rFonts w:cstheme="minorHAnsi"/>
                <w:sz w:val="24"/>
                <w:szCs w:val="24"/>
              </w:rPr>
              <w:t>Credit Linkage</w:t>
            </w:r>
          </w:p>
        </w:tc>
      </w:tr>
      <w:tr w:rsidR="00B56275" w:rsidRPr="00856EB1" w:rsidTr="001C714A">
        <w:tc>
          <w:tcPr>
            <w:tcW w:w="0" w:type="auto"/>
            <w:vMerge/>
          </w:tcPr>
          <w:p w:rsidR="00B56275" w:rsidRPr="00856EB1" w:rsidRDefault="00B56275" w:rsidP="001C714A">
            <w:pPr>
              <w:jc w:val="both"/>
              <w:rPr>
                <w:rFonts w:cstheme="minorHAnsi"/>
                <w:sz w:val="24"/>
                <w:szCs w:val="24"/>
              </w:rPr>
            </w:pPr>
          </w:p>
        </w:tc>
        <w:tc>
          <w:tcPr>
            <w:tcW w:w="0" w:type="auto"/>
            <w:tcBorders>
              <w:top w:val="single" w:sz="4" w:space="0" w:color="auto"/>
            </w:tcBorders>
          </w:tcPr>
          <w:p w:rsidR="00B56275" w:rsidRPr="00856EB1" w:rsidRDefault="001979DF" w:rsidP="001C714A">
            <w:pPr>
              <w:jc w:val="center"/>
              <w:rPr>
                <w:rFonts w:cstheme="minorHAnsi"/>
                <w:sz w:val="24"/>
                <w:szCs w:val="24"/>
              </w:rPr>
            </w:pPr>
            <w:r w:rsidRPr="00856EB1">
              <w:rPr>
                <w:rFonts w:cstheme="minorHAnsi"/>
                <w:sz w:val="24"/>
                <w:szCs w:val="24"/>
              </w:rPr>
              <w:t>No.</w:t>
            </w:r>
          </w:p>
        </w:tc>
        <w:tc>
          <w:tcPr>
            <w:tcW w:w="0" w:type="auto"/>
          </w:tcPr>
          <w:p w:rsidR="00B56275" w:rsidRPr="00856EB1" w:rsidRDefault="00B56275" w:rsidP="001C714A">
            <w:pPr>
              <w:jc w:val="center"/>
              <w:rPr>
                <w:rFonts w:cstheme="minorHAnsi"/>
                <w:sz w:val="24"/>
                <w:szCs w:val="24"/>
              </w:rPr>
            </w:pPr>
            <w:r w:rsidRPr="00856EB1">
              <w:rPr>
                <w:rFonts w:cstheme="minorHAnsi"/>
                <w:sz w:val="24"/>
                <w:szCs w:val="24"/>
              </w:rPr>
              <w:t>No</w:t>
            </w:r>
            <w:r w:rsidR="001979DF" w:rsidRPr="00856EB1">
              <w:rPr>
                <w:rFonts w:cstheme="minorHAnsi"/>
                <w:sz w:val="24"/>
                <w:szCs w:val="24"/>
              </w:rPr>
              <w:t>.</w:t>
            </w:r>
          </w:p>
        </w:tc>
        <w:tc>
          <w:tcPr>
            <w:tcW w:w="0" w:type="auto"/>
          </w:tcPr>
          <w:p w:rsidR="00B56275" w:rsidRPr="00856EB1" w:rsidRDefault="00B56275" w:rsidP="001C714A">
            <w:pPr>
              <w:jc w:val="both"/>
              <w:rPr>
                <w:rFonts w:cstheme="minorHAnsi"/>
                <w:sz w:val="24"/>
                <w:szCs w:val="24"/>
              </w:rPr>
            </w:pPr>
            <w:r w:rsidRPr="00856EB1">
              <w:rPr>
                <w:rFonts w:cstheme="minorHAnsi"/>
                <w:sz w:val="24"/>
                <w:szCs w:val="24"/>
              </w:rPr>
              <w:t>Amount</w:t>
            </w:r>
          </w:p>
        </w:tc>
      </w:tr>
      <w:tr w:rsidR="006F0B72" w:rsidRPr="00856EB1" w:rsidTr="001C714A">
        <w:trPr>
          <w:trHeight w:val="422"/>
        </w:trPr>
        <w:tc>
          <w:tcPr>
            <w:tcW w:w="0" w:type="auto"/>
          </w:tcPr>
          <w:p w:rsidR="006F0B72" w:rsidRPr="00856EB1" w:rsidRDefault="006F0B72" w:rsidP="001C714A">
            <w:pPr>
              <w:jc w:val="both"/>
              <w:rPr>
                <w:rFonts w:cstheme="minorHAnsi"/>
                <w:sz w:val="24"/>
                <w:szCs w:val="24"/>
              </w:rPr>
            </w:pPr>
            <w:r w:rsidRPr="00856EB1">
              <w:rPr>
                <w:rFonts w:cstheme="minorHAnsi"/>
                <w:sz w:val="24"/>
                <w:szCs w:val="24"/>
              </w:rPr>
              <w:t>2012-13</w:t>
            </w:r>
          </w:p>
        </w:tc>
        <w:tc>
          <w:tcPr>
            <w:tcW w:w="0" w:type="auto"/>
          </w:tcPr>
          <w:p w:rsidR="006F0B72" w:rsidRPr="00856EB1" w:rsidRDefault="006F0B72" w:rsidP="00AA28AF">
            <w:pPr>
              <w:jc w:val="right"/>
              <w:rPr>
                <w:rFonts w:cstheme="minorHAnsi"/>
                <w:sz w:val="24"/>
                <w:szCs w:val="24"/>
              </w:rPr>
            </w:pPr>
            <w:r w:rsidRPr="00856EB1">
              <w:rPr>
                <w:rFonts w:cstheme="minorHAnsi"/>
                <w:sz w:val="24"/>
                <w:szCs w:val="24"/>
              </w:rPr>
              <w:t>8371</w:t>
            </w:r>
          </w:p>
        </w:tc>
        <w:tc>
          <w:tcPr>
            <w:tcW w:w="0" w:type="auto"/>
          </w:tcPr>
          <w:p w:rsidR="006F0B72" w:rsidRPr="00856EB1" w:rsidRDefault="006F0B72" w:rsidP="00AA28AF">
            <w:pPr>
              <w:jc w:val="right"/>
              <w:rPr>
                <w:rFonts w:cstheme="minorHAnsi"/>
                <w:sz w:val="24"/>
                <w:szCs w:val="24"/>
              </w:rPr>
            </w:pPr>
            <w:r w:rsidRPr="00856EB1">
              <w:rPr>
                <w:rFonts w:cstheme="minorHAnsi"/>
                <w:sz w:val="24"/>
                <w:szCs w:val="24"/>
              </w:rPr>
              <w:t>2644</w:t>
            </w:r>
          </w:p>
        </w:tc>
        <w:tc>
          <w:tcPr>
            <w:tcW w:w="0" w:type="auto"/>
          </w:tcPr>
          <w:p w:rsidR="006F0B72" w:rsidRPr="00856EB1" w:rsidRDefault="006F0B72" w:rsidP="00AA28AF">
            <w:pPr>
              <w:jc w:val="right"/>
              <w:rPr>
                <w:rFonts w:cstheme="minorHAnsi"/>
                <w:sz w:val="24"/>
                <w:szCs w:val="24"/>
              </w:rPr>
            </w:pPr>
            <w:r w:rsidRPr="00856EB1">
              <w:rPr>
                <w:rFonts w:cstheme="minorHAnsi"/>
                <w:sz w:val="24"/>
                <w:szCs w:val="24"/>
              </w:rPr>
              <w:t>1446</w:t>
            </w:r>
          </w:p>
        </w:tc>
      </w:tr>
      <w:tr w:rsidR="006F0B72" w:rsidRPr="00856EB1" w:rsidTr="001C714A">
        <w:trPr>
          <w:trHeight w:val="422"/>
        </w:trPr>
        <w:tc>
          <w:tcPr>
            <w:tcW w:w="0" w:type="auto"/>
          </w:tcPr>
          <w:p w:rsidR="006F0B72" w:rsidRPr="00856EB1" w:rsidRDefault="006F0B72" w:rsidP="001C714A">
            <w:pPr>
              <w:jc w:val="both"/>
              <w:rPr>
                <w:rFonts w:cstheme="minorHAnsi"/>
                <w:sz w:val="24"/>
                <w:szCs w:val="24"/>
              </w:rPr>
            </w:pPr>
            <w:r w:rsidRPr="00856EB1">
              <w:rPr>
                <w:rFonts w:cstheme="minorHAnsi"/>
                <w:sz w:val="24"/>
                <w:szCs w:val="24"/>
              </w:rPr>
              <w:t>2013-14</w:t>
            </w:r>
          </w:p>
        </w:tc>
        <w:tc>
          <w:tcPr>
            <w:tcW w:w="0" w:type="auto"/>
          </w:tcPr>
          <w:p w:rsidR="006F0B72" w:rsidRPr="00856EB1" w:rsidRDefault="006F0B72" w:rsidP="00AA28AF">
            <w:pPr>
              <w:jc w:val="right"/>
              <w:rPr>
                <w:rFonts w:cstheme="minorHAnsi"/>
                <w:sz w:val="24"/>
                <w:szCs w:val="24"/>
              </w:rPr>
            </w:pPr>
            <w:r w:rsidRPr="00856EB1">
              <w:rPr>
                <w:rFonts w:cstheme="minorHAnsi"/>
                <w:sz w:val="24"/>
                <w:szCs w:val="24"/>
              </w:rPr>
              <w:t>6452</w:t>
            </w:r>
          </w:p>
        </w:tc>
        <w:tc>
          <w:tcPr>
            <w:tcW w:w="0" w:type="auto"/>
          </w:tcPr>
          <w:p w:rsidR="006F0B72" w:rsidRPr="00856EB1" w:rsidRDefault="006F0B72" w:rsidP="00AA28AF">
            <w:pPr>
              <w:jc w:val="right"/>
              <w:rPr>
                <w:rFonts w:cstheme="minorHAnsi"/>
                <w:sz w:val="24"/>
                <w:szCs w:val="24"/>
              </w:rPr>
            </w:pPr>
            <w:r w:rsidRPr="00856EB1">
              <w:rPr>
                <w:rFonts w:cstheme="minorHAnsi"/>
                <w:sz w:val="24"/>
                <w:szCs w:val="24"/>
              </w:rPr>
              <w:t>3189</w:t>
            </w:r>
          </w:p>
        </w:tc>
        <w:tc>
          <w:tcPr>
            <w:tcW w:w="0" w:type="auto"/>
          </w:tcPr>
          <w:p w:rsidR="006F0B72" w:rsidRPr="00856EB1" w:rsidRDefault="006F0B72" w:rsidP="00AA28AF">
            <w:pPr>
              <w:jc w:val="right"/>
              <w:rPr>
                <w:rFonts w:cstheme="minorHAnsi"/>
                <w:sz w:val="24"/>
                <w:szCs w:val="24"/>
              </w:rPr>
            </w:pPr>
            <w:r w:rsidRPr="00856EB1">
              <w:rPr>
                <w:rFonts w:cstheme="minorHAnsi"/>
                <w:sz w:val="24"/>
                <w:szCs w:val="24"/>
              </w:rPr>
              <w:t>1508</w:t>
            </w:r>
          </w:p>
        </w:tc>
      </w:tr>
      <w:tr w:rsidR="006F0B72" w:rsidRPr="00856EB1" w:rsidTr="001C714A">
        <w:trPr>
          <w:trHeight w:val="422"/>
        </w:trPr>
        <w:tc>
          <w:tcPr>
            <w:tcW w:w="0" w:type="auto"/>
          </w:tcPr>
          <w:p w:rsidR="006F0B72" w:rsidRPr="00856EB1" w:rsidRDefault="006F0B72" w:rsidP="001979DF">
            <w:pPr>
              <w:jc w:val="both"/>
              <w:rPr>
                <w:rFonts w:cstheme="minorHAnsi"/>
                <w:sz w:val="24"/>
                <w:szCs w:val="24"/>
              </w:rPr>
            </w:pPr>
            <w:r w:rsidRPr="00856EB1">
              <w:rPr>
                <w:rFonts w:cstheme="minorHAnsi"/>
                <w:sz w:val="24"/>
                <w:szCs w:val="24"/>
              </w:rPr>
              <w:t xml:space="preserve">2014-15 up to </w:t>
            </w:r>
            <w:r w:rsidR="001979DF" w:rsidRPr="00856EB1">
              <w:rPr>
                <w:rFonts w:cstheme="minorHAnsi"/>
                <w:sz w:val="24"/>
                <w:szCs w:val="24"/>
              </w:rPr>
              <w:t>Sep</w:t>
            </w:r>
            <w:r w:rsidRPr="00856EB1">
              <w:rPr>
                <w:rFonts w:cstheme="minorHAnsi"/>
                <w:sz w:val="24"/>
                <w:szCs w:val="24"/>
              </w:rPr>
              <w:t xml:space="preserve"> 14</w:t>
            </w:r>
          </w:p>
        </w:tc>
        <w:tc>
          <w:tcPr>
            <w:tcW w:w="0" w:type="auto"/>
          </w:tcPr>
          <w:p w:rsidR="006F0B72" w:rsidRPr="00856EB1" w:rsidRDefault="001C714A" w:rsidP="00AA28AF">
            <w:pPr>
              <w:jc w:val="right"/>
              <w:rPr>
                <w:rFonts w:cstheme="minorHAnsi"/>
                <w:sz w:val="24"/>
                <w:szCs w:val="24"/>
              </w:rPr>
            </w:pPr>
            <w:r w:rsidRPr="00856EB1">
              <w:rPr>
                <w:rFonts w:cstheme="minorHAnsi"/>
                <w:sz w:val="24"/>
                <w:szCs w:val="24"/>
              </w:rPr>
              <w:t>5709</w:t>
            </w:r>
          </w:p>
        </w:tc>
        <w:tc>
          <w:tcPr>
            <w:tcW w:w="0" w:type="auto"/>
          </w:tcPr>
          <w:p w:rsidR="006F0B72" w:rsidRPr="00856EB1" w:rsidRDefault="001979DF" w:rsidP="00AA28AF">
            <w:pPr>
              <w:jc w:val="right"/>
              <w:rPr>
                <w:rFonts w:cstheme="minorHAnsi"/>
                <w:sz w:val="24"/>
                <w:szCs w:val="24"/>
              </w:rPr>
            </w:pPr>
            <w:r w:rsidRPr="00856EB1">
              <w:rPr>
                <w:rFonts w:cstheme="minorHAnsi"/>
                <w:sz w:val="24"/>
                <w:szCs w:val="24"/>
              </w:rPr>
              <w:t>1461</w:t>
            </w:r>
          </w:p>
        </w:tc>
        <w:tc>
          <w:tcPr>
            <w:tcW w:w="0" w:type="auto"/>
          </w:tcPr>
          <w:p w:rsidR="006F0B72" w:rsidRPr="00856EB1" w:rsidRDefault="001979DF" w:rsidP="00AA28AF">
            <w:pPr>
              <w:jc w:val="right"/>
              <w:rPr>
                <w:rFonts w:cstheme="minorHAnsi"/>
                <w:sz w:val="24"/>
                <w:szCs w:val="24"/>
              </w:rPr>
            </w:pPr>
            <w:r w:rsidRPr="00856EB1">
              <w:rPr>
                <w:rFonts w:cstheme="minorHAnsi"/>
                <w:sz w:val="24"/>
                <w:szCs w:val="24"/>
              </w:rPr>
              <w:t>73</w:t>
            </w:r>
            <w:r w:rsidR="00AA28AF">
              <w:rPr>
                <w:rFonts w:cstheme="minorHAnsi"/>
                <w:sz w:val="24"/>
                <w:szCs w:val="24"/>
              </w:rPr>
              <w:t>1</w:t>
            </w:r>
          </w:p>
        </w:tc>
      </w:tr>
    </w:tbl>
    <w:p w:rsidR="00910377" w:rsidRPr="00856EB1" w:rsidRDefault="00910377" w:rsidP="00C5405F">
      <w:pPr>
        <w:spacing w:after="0"/>
        <w:rPr>
          <w:rFonts w:cstheme="minorHAnsi"/>
          <w:b/>
          <w:bCs/>
          <w:sz w:val="24"/>
          <w:szCs w:val="24"/>
        </w:rPr>
      </w:pPr>
    </w:p>
    <w:p w:rsidR="0059731C" w:rsidRPr="00856EB1" w:rsidRDefault="0059731C" w:rsidP="00C5405F">
      <w:pPr>
        <w:spacing w:after="0"/>
        <w:rPr>
          <w:rFonts w:cstheme="minorHAnsi"/>
          <w:b/>
          <w:bCs/>
          <w:sz w:val="24"/>
          <w:szCs w:val="24"/>
        </w:rPr>
      </w:pPr>
    </w:p>
    <w:p w:rsidR="00E8136B" w:rsidRPr="00856EB1" w:rsidRDefault="00E8136B" w:rsidP="00C5405F">
      <w:pPr>
        <w:spacing w:after="0"/>
        <w:rPr>
          <w:rFonts w:cstheme="minorHAnsi"/>
          <w:b/>
          <w:bCs/>
          <w:sz w:val="24"/>
          <w:szCs w:val="24"/>
        </w:rPr>
      </w:pPr>
    </w:p>
    <w:p w:rsidR="006F0B72" w:rsidRPr="00856EB1" w:rsidRDefault="006F0B72" w:rsidP="00C5405F">
      <w:pPr>
        <w:spacing w:after="0"/>
        <w:rPr>
          <w:rFonts w:cstheme="minorHAnsi"/>
          <w:b/>
          <w:bCs/>
          <w:sz w:val="24"/>
          <w:szCs w:val="24"/>
        </w:rPr>
      </w:pPr>
    </w:p>
    <w:p w:rsidR="0059731C" w:rsidRDefault="0059731C" w:rsidP="00C5405F">
      <w:pPr>
        <w:spacing w:after="0"/>
        <w:rPr>
          <w:rFonts w:cstheme="minorHAnsi"/>
          <w:b/>
          <w:bCs/>
          <w:sz w:val="24"/>
          <w:szCs w:val="24"/>
        </w:rPr>
      </w:pPr>
    </w:p>
    <w:p w:rsidR="00D03583" w:rsidRDefault="00D03583" w:rsidP="00C5405F">
      <w:pPr>
        <w:spacing w:after="0"/>
        <w:rPr>
          <w:rFonts w:cstheme="minorHAnsi"/>
          <w:b/>
          <w:bCs/>
          <w:sz w:val="24"/>
          <w:szCs w:val="24"/>
        </w:rPr>
      </w:pPr>
    </w:p>
    <w:p w:rsidR="00D03583" w:rsidRPr="00856EB1" w:rsidRDefault="00D03583" w:rsidP="00C5405F">
      <w:pPr>
        <w:spacing w:after="0"/>
        <w:rPr>
          <w:rFonts w:cstheme="minorHAnsi"/>
          <w:b/>
          <w:bCs/>
          <w:sz w:val="24"/>
          <w:szCs w:val="24"/>
        </w:rPr>
      </w:pPr>
    </w:p>
    <w:p w:rsidR="00952807" w:rsidRPr="00D03583" w:rsidRDefault="00D03583" w:rsidP="00952807">
      <w:pPr>
        <w:spacing w:after="0" w:line="240" w:lineRule="auto"/>
        <w:jc w:val="both"/>
        <w:rPr>
          <w:rFonts w:cstheme="minorHAnsi"/>
          <w:bCs/>
        </w:rPr>
      </w:pPr>
      <w:r>
        <w:rPr>
          <w:rFonts w:cstheme="minorHAnsi"/>
          <w:bCs/>
          <w:sz w:val="24"/>
          <w:szCs w:val="24"/>
        </w:rPr>
        <w:t xml:space="preserve">                                                                                                                    </w:t>
      </w:r>
      <w:r w:rsidRPr="00D03583">
        <w:rPr>
          <w:rFonts w:cstheme="minorHAnsi"/>
          <w:bCs/>
        </w:rPr>
        <w:t>(Source:   SERP)</w:t>
      </w:r>
    </w:p>
    <w:p w:rsidR="0059731C" w:rsidRPr="00856EB1" w:rsidRDefault="00D03583" w:rsidP="00D03583">
      <w:pPr>
        <w:spacing w:after="0" w:line="240" w:lineRule="auto"/>
        <w:rPr>
          <w:rFonts w:cstheme="minorHAnsi"/>
          <w:bCs/>
          <w:sz w:val="24"/>
          <w:szCs w:val="24"/>
        </w:rPr>
      </w:pPr>
      <w:r>
        <w:rPr>
          <w:rFonts w:cstheme="minorHAnsi"/>
          <w:bCs/>
          <w:sz w:val="24"/>
          <w:szCs w:val="24"/>
        </w:rPr>
        <w:t xml:space="preserve">                         </w:t>
      </w:r>
    </w:p>
    <w:p w:rsidR="00C5405F" w:rsidRPr="00856EB1" w:rsidRDefault="00C5405F" w:rsidP="00C5405F">
      <w:pPr>
        <w:spacing w:after="0"/>
        <w:rPr>
          <w:rFonts w:cstheme="minorHAnsi"/>
          <w:b/>
          <w:sz w:val="24"/>
          <w:szCs w:val="24"/>
        </w:rPr>
      </w:pPr>
      <w:r w:rsidRPr="00856EB1">
        <w:rPr>
          <w:rFonts w:cstheme="minorHAnsi"/>
          <w:b/>
          <w:sz w:val="24"/>
          <w:szCs w:val="24"/>
        </w:rPr>
        <w:t>Overdue/NPAs under SHG Bank Linkage Programme as on 30.0</w:t>
      </w:r>
      <w:r w:rsidR="0074147A" w:rsidRPr="00856EB1">
        <w:rPr>
          <w:rFonts w:cstheme="minorHAnsi"/>
          <w:b/>
          <w:sz w:val="24"/>
          <w:szCs w:val="24"/>
        </w:rPr>
        <w:t>9</w:t>
      </w:r>
      <w:r w:rsidRPr="00856EB1">
        <w:rPr>
          <w:rFonts w:cstheme="minorHAnsi"/>
          <w:b/>
          <w:sz w:val="24"/>
          <w:szCs w:val="24"/>
        </w:rPr>
        <w:t>.2014</w:t>
      </w:r>
    </w:p>
    <w:p w:rsidR="00C5405F" w:rsidRPr="00856EB1" w:rsidRDefault="00C5405F" w:rsidP="00C5405F">
      <w:pPr>
        <w:pStyle w:val="ListParagraph"/>
        <w:spacing w:after="0"/>
        <w:ind w:left="360"/>
        <w:jc w:val="right"/>
        <w:rPr>
          <w:rFonts w:cstheme="minorHAnsi"/>
          <w:sz w:val="24"/>
          <w:szCs w:val="24"/>
        </w:rPr>
      </w:pPr>
      <w:r w:rsidRPr="00856EB1">
        <w:rPr>
          <w:rFonts w:cstheme="minorHAnsi"/>
          <w:sz w:val="24"/>
          <w:szCs w:val="24"/>
        </w:rPr>
        <w:t>(Rs. In crores)</w:t>
      </w:r>
    </w:p>
    <w:tbl>
      <w:tblPr>
        <w:tblW w:w="5000" w:type="pct"/>
        <w:tblLook w:val="04A0"/>
      </w:tblPr>
      <w:tblGrid>
        <w:gridCol w:w="2192"/>
        <w:gridCol w:w="1109"/>
        <w:gridCol w:w="1170"/>
        <w:gridCol w:w="1127"/>
        <w:gridCol w:w="1127"/>
        <w:gridCol w:w="1053"/>
        <w:gridCol w:w="1127"/>
        <w:gridCol w:w="1031"/>
      </w:tblGrid>
      <w:tr w:rsidR="00C5405F" w:rsidRPr="00856EB1" w:rsidTr="00BF4E65">
        <w:tc>
          <w:tcPr>
            <w:tcW w:w="11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C5405F" w:rsidP="00BF4E65">
            <w:pPr>
              <w:spacing w:after="0"/>
              <w:jc w:val="center"/>
              <w:rPr>
                <w:rFonts w:cstheme="minorHAnsi"/>
                <w:sz w:val="24"/>
                <w:szCs w:val="24"/>
              </w:rPr>
            </w:pPr>
            <w:r w:rsidRPr="00856EB1">
              <w:rPr>
                <w:rFonts w:cstheme="minorHAnsi"/>
                <w:sz w:val="24"/>
                <w:szCs w:val="24"/>
              </w:rPr>
              <w:t>Sector</w:t>
            </w:r>
          </w:p>
        </w:tc>
        <w:tc>
          <w:tcPr>
            <w:tcW w:w="11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C5405F" w:rsidP="00BF4E65">
            <w:pPr>
              <w:spacing w:after="0"/>
              <w:jc w:val="center"/>
              <w:rPr>
                <w:rFonts w:cstheme="minorHAnsi"/>
                <w:sz w:val="24"/>
                <w:szCs w:val="24"/>
              </w:rPr>
            </w:pPr>
            <w:r w:rsidRPr="00856EB1">
              <w:rPr>
                <w:rFonts w:cstheme="minorHAnsi"/>
                <w:sz w:val="24"/>
                <w:szCs w:val="24"/>
              </w:rPr>
              <w:t>Outstanding</w:t>
            </w:r>
          </w:p>
        </w:tc>
        <w:tc>
          <w:tcPr>
            <w:tcW w:w="166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C5405F" w:rsidP="00BF4E65">
            <w:pPr>
              <w:spacing w:after="0"/>
              <w:jc w:val="center"/>
              <w:rPr>
                <w:rFonts w:cstheme="minorHAnsi"/>
                <w:sz w:val="24"/>
                <w:szCs w:val="24"/>
              </w:rPr>
            </w:pPr>
            <w:r w:rsidRPr="00856EB1">
              <w:rPr>
                <w:rFonts w:cstheme="minorHAnsi"/>
                <w:sz w:val="24"/>
                <w:szCs w:val="24"/>
              </w:rPr>
              <w:t>Overdue</w:t>
            </w:r>
          </w:p>
        </w:tc>
        <w:tc>
          <w:tcPr>
            <w:tcW w:w="10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856EB1" w:rsidRDefault="00C5405F" w:rsidP="00BF4E65">
            <w:pPr>
              <w:spacing w:after="0"/>
              <w:jc w:val="both"/>
              <w:rPr>
                <w:rFonts w:cstheme="minorHAnsi"/>
                <w:sz w:val="24"/>
                <w:szCs w:val="24"/>
              </w:rPr>
            </w:pPr>
            <w:r w:rsidRPr="00856EB1">
              <w:rPr>
                <w:rFonts w:cstheme="minorHAnsi"/>
                <w:sz w:val="24"/>
                <w:szCs w:val="24"/>
              </w:rPr>
              <w:t xml:space="preserve">Non – Performing Assets </w:t>
            </w:r>
          </w:p>
        </w:tc>
      </w:tr>
      <w:tr w:rsidR="00C5405F" w:rsidRPr="00856EB1" w:rsidTr="00BF4E65">
        <w:trPr>
          <w:trHeight w:val="1259"/>
        </w:trPr>
        <w:tc>
          <w:tcPr>
            <w:tcW w:w="11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C5405F" w:rsidP="00BF4E65">
            <w:pPr>
              <w:spacing w:after="0"/>
              <w:rPr>
                <w:rFonts w:cstheme="minorHAnsi"/>
                <w:sz w:val="24"/>
                <w:szCs w:val="24"/>
              </w:rPr>
            </w:pP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856EB1" w:rsidRDefault="00C5405F" w:rsidP="00BF4E65">
            <w:pPr>
              <w:spacing w:after="0" w:line="240" w:lineRule="auto"/>
              <w:jc w:val="center"/>
              <w:rPr>
                <w:rFonts w:cstheme="minorHAnsi"/>
                <w:sz w:val="24"/>
                <w:szCs w:val="24"/>
              </w:rPr>
            </w:pPr>
          </w:p>
          <w:p w:rsidR="00C5405F" w:rsidRPr="00856EB1" w:rsidRDefault="00C5405F" w:rsidP="00BF4E65">
            <w:pPr>
              <w:spacing w:after="0" w:line="240" w:lineRule="auto"/>
              <w:jc w:val="center"/>
              <w:rPr>
                <w:rFonts w:cstheme="minorHAnsi"/>
                <w:sz w:val="24"/>
                <w:szCs w:val="24"/>
              </w:rPr>
            </w:pPr>
            <w:r w:rsidRPr="00856EB1">
              <w:rPr>
                <w:rFonts w:cstheme="minorHAnsi"/>
                <w:sz w:val="24"/>
                <w:szCs w:val="24"/>
              </w:rPr>
              <w:t>No. of a/cs</w:t>
            </w: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856EB1" w:rsidRDefault="00C5405F" w:rsidP="00BF4E65">
            <w:pPr>
              <w:spacing w:after="0" w:line="240" w:lineRule="auto"/>
              <w:rPr>
                <w:rFonts w:cstheme="minorHAnsi"/>
                <w:sz w:val="24"/>
                <w:szCs w:val="24"/>
              </w:rPr>
            </w:pPr>
          </w:p>
          <w:p w:rsidR="00C5405F" w:rsidRPr="00856EB1" w:rsidRDefault="00C5405F" w:rsidP="00BF4E65">
            <w:pPr>
              <w:spacing w:after="0" w:line="240" w:lineRule="auto"/>
              <w:rPr>
                <w:rFonts w:cstheme="minorHAnsi"/>
                <w:sz w:val="24"/>
                <w:szCs w:val="24"/>
              </w:rPr>
            </w:pPr>
            <w:r w:rsidRPr="00856EB1">
              <w:rPr>
                <w:rFonts w:cstheme="minorHAnsi"/>
                <w:sz w:val="24"/>
                <w:szCs w:val="24"/>
              </w:rPr>
              <w:t>Amount</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856EB1" w:rsidRDefault="00C5405F" w:rsidP="00BF4E65">
            <w:pPr>
              <w:spacing w:after="0" w:line="240" w:lineRule="auto"/>
              <w:rPr>
                <w:rFonts w:cstheme="minorHAnsi"/>
                <w:sz w:val="24"/>
                <w:szCs w:val="24"/>
              </w:rPr>
            </w:pPr>
            <w:r w:rsidRPr="00856EB1">
              <w:rPr>
                <w:rFonts w:cstheme="minorHAnsi"/>
                <w:sz w:val="24"/>
                <w:szCs w:val="24"/>
              </w:rPr>
              <w:t>No. of overdue accounts</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856EB1" w:rsidRDefault="00C5405F" w:rsidP="00BF4E65">
            <w:pPr>
              <w:spacing w:after="0" w:line="240" w:lineRule="auto"/>
              <w:jc w:val="center"/>
              <w:rPr>
                <w:rFonts w:cstheme="minorHAnsi"/>
                <w:sz w:val="24"/>
                <w:szCs w:val="24"/>
              </w:rPr>
            </w:pPr>
            <w:r w:rsidRPr="00856EB1">
              <w:rPr>
                <w:rFonts w:cstheme="minorHAnsi"/>
                <w:sz w:val="24"/>
                <w:szCs w:val="24"/>
              </w:rPr>
              <w:t>Total balance in overdue accounts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856EB1" w:rsidRDefault="00C5405F" w:rsidP="00BF4E65">
            <w:pPr>
              <w:spacing w:after="0" w:line="240" w:lineRule="auto"/>
              <w:rPr>
                <w:rFonts w:cstheme="minorHAnsi"/>
                <w:sz w:val="24"/>
                <w:szCs w:val="24"/>
              </w:rPr>
            </w:pPr>
            <w:r w:rsidRPr="00856EB1">
              <w:rPr>
                <w:rFonts w:cstheme="minorHAnsi"/>
                <w:sz w:val="24"/>
                <w:szCs w:val="24"/>
              </w:rPr>
              <w:t>Actual overdue amount</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856EB1" w:rsidRDefault="00C5405F" w:rsidP="00BF4E65">
            <w:pPr>
              <w:spacing w:after="0" w:line="240" w:lineRule="auto"/>
              <w:rPr>
                <w:rFonts w:cstheme="minorHAnsi"/>
                <w:sz w:val="24"/>
                <w:szCs w:val="24"/>
              </w:rPr>
            </w:pPr>
          </w:p>
          <w:p w:rsidR="00C5405F" w:rsidRPr="00856EB1" w:rsidRDefault="00C5405F" w:rsidP="00BF4E65">
            <w:pPr>
              <w:spacing w:after="0" w:line="240" w:lineRule="auto"/>
              <w:rPr>
                <w:rFonts w:cstheme="minorHAnsi"/>
                <w:sz w:val="24"/>
                <w:szCs w:val="24"/>
              </w:rPr>
            </w:pPr>
            <w:r w:rsidRPr="00856EB1">
              <w:rPr>
                <w:rFonts w:cstheme="minorHAnsi"/>
                <w:sz w:val="24"/>
                <w:szCs w:val="24"/>
              </w:rPr>
              <w:t>No. of accounts</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856EB1" w:rsidRDefault="00C5405F" w:rsidP="00BF4E65">
            <w:pPr>
              <w:spacing w:after="0" w:line="240" w:lineRule="auto"/>
              <w:rPr>
                <w:rFonts w:cstheme="minorHAnsi"/>
                <w:sz w:val="24"/>
                <w:szCs w:val="24"/>
              </w:rPr>
            </w:pPr>
          </w:p>
          <w:p w:rsidR="00C5405F" w:rsidRPr="00856EB1" w:rsidRDefault="00C5405F" w:rsidP="00BF4E65">
            <w:pPr>
              <w:spacing w:after="0" w:line="240" w:lineRule="auto"/>
              <w:rPr>
                <w:rFonts w:cstheme="minorHAnsi"/>
                <w:sz w:val="24"/>
                <w:szCs w:val="24"/>
              </w:rPr>
            </w:pPr>
            <w:r w:rsidRPr="00856EB1">
              <w:rPr>
                <w:rFonts w:cstheme="minorHAnsi"/>
                <w:sz w:val="24"/>
                <w:szCs w:val="24"/>
              </w:rPr>
              <w:t>Amount</w:t>
            </w:r>
          </w:p>
        </w:tc>
      </w:tr>
      <w:tr w:rsidR="00C5405F" w:rsidRPr="00856EB1" w:rsidTr="00BF4E65">
        <w:trPr>
          <w:trHeight w:val="683"/>
        </w:trPr>
        <w:tc>
          <w:tcPr>
            <w:tcW w:w="11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C5405F" w:rsidP="00BF4E65">
            <w:pPr>
              <w:spacing w:after="0"/>
              <w:jc w:val="center"/>
              <w:rPr>
                <w:rFonts w:cstheme="minorHAnsi"/>
                <w:sz w:val="24"/>
                <w:szCs w:val="24"/>
              </w:rPr>
            </w:pPr>
            <w:r w:rsidRPr="00856EB1">
              <w:rPr>
                <w:rFonts w:cstheme="minorHAnsi"/>
                <w:sz w:val="24"/>
                <w:szCs w:val="24"/>
              </w:rPr>
              <w:t>SHG Bank Linkage Programme</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856EB1" w:rsidRDefault="001979DF" w:rsidP="00BF4E65">
            <w:pPr>
              <w:spacing w:after="0" w:line="240" w:lineRule="auto"/>
              <w:jc w:val="right"/>
              <w:rPr>
                <w:rFonts w:cstheme="minorHAnsi"/>
                <w:sz w:val="24"/>
                <w:szCs w:val="24"/>
              </w:rPr>
            </w:pPr>
            <w:r w:rsidRPr="00856EB1">
              <w:rPr>
                <w:rFonts w:cstheme="minorHAnsi"/>
                <w:sz w:val="24"/>
                <w:szCs w:val="24"/>
              </w:rPr>
              <w:t>794728</w:t>
            </w: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856EB1" w:rsidRDefault="001979DF" w:rsidP="00BF4E65">
            <w:pPr>
              <w:spacing w:after="0" w:line="240" w:lineRule="auto"/>
              <w:jc w:val="right"/>
              <w:rPr>
                <w:rFonts w:cstheme="minorHAnsi"/>
                <w:sz w:val="24"/>
                <w:szCs w:val="24"/>
              </w:rPr>
            </w:pPr>
            <w:r w:rsidRPr="00856EB1">
              <w:rPr>
                <w:rFonts w:cstheme="minorHAnsi"/>
                <w:sz w:val="24"/>
                <w:szCs w:val="24"/>
              </w:rPr>
              <w:t>13919</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8E58D9" w:rsidP="00BF4E65">
            <w:pPr>
              <w:spacing w:after="0" w:line="240" w:lineRule="auto"/>
              <w:jc w:val="center"/>
              <w:rPr>
                <w:rFonts w:cstheme="minorHAnsi"/>
                <w:sz w:val="24"/>
                <w:szCs w:val="24"/>
              </w:rPr>
            </w:pPr>
            <w:r>
              <w:rPr>
                <w:rFonts w:cstheme="minorHAnsi"/>
                <w:sz w:val="24"/>
                <w:szCs w:val="24"/>
              </w:rPr>
              <w:t>185926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8E58D9" w:rsidP="00BF4E65">
            <w:pPr>
              <w:spacing w:after="0" w:line="240" w:lineRule="auto"/>
              <w:jc w:val="center"/>
              <w:rPr>
                <w:rFonts w:cstheme="minorHAnsi"/>
                <w:sz w:val="24"/>
                <w:szCs w:val="24"/>
              </w:rPr>
            </w:pPr>
            <w:r>
              <w:rPr>
                <w:rFonts w:cstheme="minorHAnsi"/>
                <w:sz w:val="24"/>
                <w:szCs w:val="24"/>
              </w:rPr>
              <w:t>2341</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856EB1" w:rsidRDefault="001979DF" w:rsidP="00BF4E65">
            <w:pPr>
              <w:spacing w:after="0" w:line="240" w:lineRule="auto"/>
              <w:jc w:val="center"/>
              <w:rPr>
                <w:rFonts w:cstheme="minorHAnsi"/>
                <w:sz w:val="24"/>
                <w:szCs w:val="24"/>
              </w:rPr>
            </w:pPr>
            <w:r w:rsidRPr="00856EB1">
              <w:rPr>
                <w:rFonts w:cstheme="minorHAnsi"/>
                <w:sz w:val="24"/>
                <w:szCs w:val="24"/>
              </w:rPr>
              <w:t>1046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856EB1" w:rsidRDefault="008E58D9" w:rsidP="00BF4E65">
            <w:pPr>
              <w:spacing w:after="0" w:line="240" w:lineRule="auto"/>
              <w:jc w:val="center"/>
              <w:rPr>
                <w:rFonts w:cstheme="minorHAnsi"/>
                <w:sz w:val="24"/>
                <w:szCs w:val="24"/>
              </w:rPr>
            </w:pPr>
            <w:r>
              <w:rPr>
                <w:rFonts w:cstheme="minorHAnsi"/>
                <w:sz w:val="24"/>
                <w:szCs w:val="24"/>
              </w:rPr>
              <w:t>84056</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856EB1" w:rsidRDefault="0075161B" w:rsidP="00BF4E65">
            <w:pPr>
              <w:spacing w:after="0" w:line="240" w:lineRule="auto"/>
              <w:jc w:val="center"/>
              <w:rPr>
                <w:rFonts w:cstheme="minorHAnsi"/>
                <w:sz w:val="24"/>
                <w:szCs w:val="24"/>
              </w:rPr>
            </w:pPr>
            <w:r>
              <w:rPr>
                <w:rFonts w:cstheme="minorHAnsi"/>
                <w:sz w:val="24"/>
                <w:szCs w:val="24"/>
              </w:rPr>
              <w:t>880</w:t>
            </w:r>
          </w:p>
        </w:tc>
      </w:tr>
    </w:tbl>
    <w:p w:rsidR="008E572C" w:rsidRPr="00856EB1" w:rsidRDefault="008E572C" w:rsidP="008E572C">
      <w:pPr>
        <w:spacing w:after="0"/>
        <w:jc w:val="right"/>
        <w:rPr>
          <w:rFonts w:cstheme="minorHAnsi"/>
          <w:sz w:val="24"/>
          <w:szCs w:val="24"/>
        </w:rPr>
      </w:pPr>
      <w:r w:rsidRPr="00856EB1">
        <w:rPr>
          <w:rFonts w:cstheme="minorHAnsi"/>
          <w:sz w:val="24"/>
          <w:szCs w:val="24"/>
        </w:rPr>
        <w:t xml:space="preserve">(The figures are indicative as the data has not </w:t>
      </w:r>
      <w:r w:rsidR="00F147E4">
        <w:rPr>
          <w:rFonts w:cstheme="minorHAnsi"/>
          <w:sz w:val="24"/>
          <w:szCs w:val="24"/>
        </w:rPr>
        <w:t xml:space="preserve">been </w:t>
      </w:r>
      <w:r w:rsidRPr="00856EB1">
        <w:rPr>
          <w:rFonts w:cstheme="minorHAnsi"/>
          <w:sz w:val="24"/>
          <w:szCs w:val="24"/>
        </w:rPr>
        <w:t>received from all member banks)</w:t>
      </w:r>
    </w:p>
    <w:p w:rsidR="00C5405F" w:rsidRPr="00856EB1" w:rsidRDefault="00C5405F" w:rsidP="00C5405F">
      <w:pPr>
        <w:spacing w:after="0"/>
        <w:jc w:val="both"/>
        <w:rPr>
          <w:rFonts w:cstheme="minorHAnsi"/>
          <w:sz w:val="24"/>
          <w:szCs w:val="24"/>
        </w:rPr>
      </w:pPr>
    </w:p>
    <w:p w:rsidR="00C5405F" w:rsidRDefault="00C5405F" w:rsidP="00C5405F">
      <w:pPr>
        <w:spacing w:after="0"/>
        <w:jc w:val="both"/>
        <w:rPr>
          <w:rFonts w:cstheme="minorHAnsi"/>
          <w:sz w:val="24"/>
          <w:szCs w:val="24"/>
        </w:rPr>
      </w:pPr>
      <w:r w:rsidRPr="00856EB1">
        <w:rPr>
          <w:rFonts w:cstheme="minorHAnsi"/>
          <w:sz w:val="24"/>
          <w:szCs w:val="24"/>
        </w:rPr>
        <w:t xml:space="preserve">The percentage of total balance in overdue accounts &amp; NPA to </w:t>
      </w:r>
      <w:r w:rsidR="00DE23AE" w:rsidRPr="00856EB1">
        <w:rPr>
          <w:rFonts w:cstheme="minorHAnsi"/>
          <w:sz w:val="24"/>
          <w:szCs w:val="24"/>
        </w:rPr>
        <w:t>outstanding</w:t>
      </w:r>
      <w:r w:rsidRPr="00856EB1">
        <w:rPr>
          <w:rFonts w:cstheme="minorHAnsi"/>
          <w:sz w:val="24"/>
          <w:szCs w:val="24"/>
        </w:rPr>
        <w:t xml:space="preserve"> is </w:t>
      </w:r>
      <w:r w:rsidR="001979DF" w:rsidRPr="00856EB1">
        <w:rPr>
          <w:rFonts w:cstheme="minorHAnsi"/>
          <w:b/>
          <w:sz w:val="24"/>
          <w:szCs w:val="24"/>
        </w:rPr>
        <w:t>16.</w:t>
      </w:r>
      <w:r w:rsidR="00AB3BE6">
        <w:rPr>
          <w:rFonts w:cstheme="minorHAnsi"/>
          <w:b/>
          <w:sz w:val="24"/>
          <w:szCs w:val="24"/>
        </w:rPr>
        <w:t>82</w:t>
      </w:r>
      <w:r w:rsidRPr="00856EB1">
        <w:rPr>
          <w:rFonts w:cstheme="minorHAnsi"/>
          <w:b/>
          <w:sz w:val="24"/>
          <w:szCs w:val="24"/>
        </w:rPr>
        <w:t xml:space="preserve">% &amp; </w:t>
      </w:r>
      <w:r w:rsidR="001979DF" w:rsidRPr="00856EB1">
        <w:rPr>
          <w:rFonts w:cstheme="minorHAnsi"/>
          <w:b/>
          <w:sz w:val="24"/>
          <w:szCs w:val="24"/>
        </w:rPr>
        <w:t>6.</w:t>
      </w:r>
      <w:r w:rsidR="00AB3BE6">
        <w:rPr>
          <w:rFonts w:cstheme="minorHAnsi"/>
          <w:b/>
          <w:sz w:val="24"/>
          <w:szCs w:val="24"/>
        </w:rPr>
        <w:t>32</w:t>
      </w:r>
      <w:r w:rsidRPr="00856EB1">
        <w:rPr>
          <w:rFonts w:cstheme="minorHAnsi"/>
          <w:b/>
          <w:sz w:val="24"/>
          <w:szCs w:val="24"/>
        </w:rPr>
        <w:t>%</w:t>
      </w:r>
      <w:r w:rsidRPr="00856EB1">
        <w:rPr>
          <w:rFonts w:cstheme="minorHAnsi"/>
          <w:sz w:val="24"/>
          <w:szCs w:val="24"/>
        </w:rPr>
        <w:t xml:space="preserve"> respectively. The overdues are mounting up in this sector year by year. </w:t>
      </w:r>
    </w:p>
    <w:p w:rsidR="00AB3BE6" w:rsidRPr="00856EB1" w:rsidRDefault="00AB3BE6" w:rsidP="00C5405F">
      <w:pPr>
        <w:spacing w:after="0"/>
        <w:jc w:val="both"/>
        <w:rPr>
          <w:rFonts w:cstheme="minorHAnsi"/>
          <w:sz w:val="24"/>
          <w:szCs w:val="24"/>
        </w:rPr>
      </w:pPr>
    </w:p>
    <w:p w:rsidR="00C5405F" w:rsidRDefault="00C5405F" w:rsidP="00C5405F">
      <w:pPr>
        <w:spacing w:after="0"/>
        <w:jc w:val="both"/>
        <w:rPr>
          <w:rFonts w:cstheme="minorHAnsi"/>
          <w:sz w:val="24"/>
          <w:szCs w:val="24"/>
        </w:rPr>
      </w:pPr>
      <w:r w:rsidRPr="00856EB1">
        <w:rPr>
          <w:rFonts w:cstheme="minorHAnsi"/>
          <w:sz w:val="24"/>
          <w:szCs w:val="24"/>
        </w:rPr>
        <w:t xml:space="preserve">SERP and MEPMA </w:t>
      </w:r>
      <w:r w:rsidR="00086E7F" w:rsidRPr="00856EB1">
        <w:rPr>
          <w:rFonts w:cstheme="minorHAnsi"/>
          <w:sz w:val="24"/>
          <w:szCs w:val="24"/>
        </w:rPr>
        <w:t>are</w:t>
      </w:r>
      <w:r w:rsidRPr="00856EB1">
        <w:rPr>
          <w:rFonts w:cstheme="minorHAnsi"/>
          <w:sz w:val="24"/>
          <w:szCs w:val="24"/>
        </w:rPr>
        <w:t xml:space="preserve"> requested to extend support to the banks to reduce the OD/NPAs in this sector.</w:t>
      </w:r>
    </w:p>
    <w:p w:rsidR="00D03583" w:rsidRDefault="00D03583" w:rsidP="00C5405F">
      <w:pPr>
        <w:spacing w:after="0"/>
        <w:jc w:val="both"/>
        <w:rPr>
          <w:rFonts w:cstheme="minorHAnsi"/>
          <w:sz w:val="24"/>
          <w:szCs w:val="24"/>
        </w:rPr>
      </w:pPr>
    </w:p>
    <w:p w:rsidR="00BF4E65" w:rsidRPr="00856EB1" w:rsidRDefault="00282B41" w:rsidP="00086E7F">
      <w:pPr>
        <w:rPr>
          <w:rFonts w:cstheme="minorHAnsi"/>
          <w:b/>
          <w:bCs/>
          <w:sz w:val="24"/>
          <w:szCs w:val="24"/>
        </w:rPr>
      </w:pPr>
      <w:r w:rsidRPr="00856EB1">
        <w:rPr>
          <w:rFonts w:cstheme="minorHAnsi"/>
          <w:b/>
          <w:sz w:val="24"/>
          <w:szCs w:val="24"/>
        </w:rPr>
        <w:t xml:space="preserve">3. </w:t>
      </w:r>
      <w:r w:rsidR="006B450F" w:rsidRPr="00856EB1">
        <w:rPr>
          <w:rFonts w:cstheme="minorHAnsi"/>
          <w:b/>
          <w:bCs/>
          <w:sz w:val="24"/>
          <w:szCs w:val="24"/>
        </w:rPr>
        <w:t>National Urban Livelihood</w:t>
      </w:r>
      <w:r w:rsidR="00086E7F" w:rsidRPr="00856EB1">
        <w:rPr>
          <w:rFonts w:cstheme="minorHAnsi"/>
          <w:b/>
          <w:bCs/>
          <w:sz w:val="24"/>
          <w:szCs w:val="24"/>
        </w:rPr>
        <w:t>s</w:t>
      </w:r>
      <w:r w:rsidR="006B450F" w:rsidRPr="00856EB1">
        <w:rPr>
          <w:rFonts w:cstheme="minorHAnsi"/>
          <w:b/>
          <w:bCs/>
          <w:sz w:val="24"/>
          <w:szCs w:val="24"/>
        </w:rPr>
        <w:t xml:space="preserve"> Mission (NULM)</w:t>
      </w:r>
      <w:r w:rsidR="00AD2F47" w:rsidRPr="00856EB1">
        <w:rPr>
          <w:rFonts w:cstheme="minorHAnsi"/>
          <w:b/>
          <w:sz w:val="24"/>
          <w:szCs w:val="24"/>
        </w:rPr>
        <w:t xml:space="preserve"> </w:t>
      </w:r>
      <w:r w:rsidR="00086E7F" w:rsidRPr="00856EB1">
        <w:rPr>
          <w:rFonts w:cstheme="minorHAnsi"/>
          <w:b/>
          <w:bCs/>
          <w:sz w:val="24"/>
          <w:szCs w:val="24"/>
        </w:rPr>
        <w:t>Scheme:</w:t>
      </w:r>
    </w:p>
    <w:p w:rsidR="002A48D8" w:rsidRDefault="002A48D8" w:rsidP="002A48D8">
      <w:pPr>
        <w:pStyle w:val="296"/>
        <w:tabs>
          <w:tab w:val="left" w:pos="720"/>
        </w:tabs>
        <w:autoSpaceDE w:val="0"/>
        <w:jc w:val="both"/>
        <w:rPr>
          <w:rFonts w:asciiTheme="minorHAnsi" w:hAnsiTheme="minorHAnsi" w:cstheme="minorHAnsi"/>
          <w:bCs/>
        </w:rPr>
      </w:pPr>
      <w:r w:rsidRPr="00856EB1">
        <w:rPr>
          <w:rFonts w:asciiTheme="minorHAnsi" w:hAnsiTheme="minorHAnsi" w:cstheme="minorHAnsi"/>
          <w:bCs/>
        </w:rPr>
        <w:t>Govt. of India, Ministry of Housing and Urban Poverty Alleviation (MoHUPA) has restructured the existing Swarna Jayanthi Shahari Rozgar Yojana (SJSRY) and launched the National Urban Livelihoods Mission (NULM). The Self Employment Program (SEP) component of NULM will focus on providing financial assistance through a provision of interest subsidy on loans to support establishment of individual &amp; group enterprises and Self-Help Groups (SHGs) of urban poor.</w:t>
      </w:r>
    </w:p>
    <w:p w:rsidR="00494D24" w:rsidRPr="00856EB1" w:rsidRDefault="00494D24" w:rsidP="002A48D8">
      <w:pPr>
        <w:pStyle w:val="296"/>
        <w:tabs>
          <w:tab w:val="left" w:pos="720"/>
        </w:tabs>
        <w:autoSpaceDE w:val="0"/>
        <w:jc w:val="both"/>
        <w:rPr>
          <w:rFonts w:asciiTheme="minorHAnsi" w:hAnsiTheme="minorHAnsi" w:cstheme="minorHAnsi"/>
          <w:bCs/>
        </w:rPr>
      </w:pPr>
    </w:p>
    <w:p w:rsidR="002A48D8" w:rsidRPr="00856EB1" w:rsidRDefault="002A48D8" w:rsidP="002A48D8">
      <w:pPr>
        <w:pStyle w:val="296"/>
        <w:tabs>
          <w:tab w:val="left" w:pos="720"/>
        </w:tabs>
        <w:autoSpaceDE w:val="0"/>
        <w:rPr>
          <w:rFonts w:asciiTheme="minorHAnsi" w:hAnsiTheme="minorHAnsi" w:cstheme="minorHAnsi"/>
          <w:b/>
          <w:bCs/>
        </w:rPr>
      </w:pPr>
    </w:p>
    <w:p w:rsidR="002A48D8" w:rsidRPr="00856EB1" w:rsidRDefault="002A48D8" w:rsidP="002A48D8">
      <w:pPr>
        <w:pStyle w:val="296"/>
        <w:tabs>
          <w:tab w:val="left" w:pos="720"/>
        </w:tabs>
        <w:autoSpaceDE w:val="0"/>
        <w:jc w:val="both"/>
        <w:rPr>
          <w:rFonts w:asciiTheme="minorHAnsi" w:hAnsiTheme="minorHAnsi" w:cstheme="minorHAnsi"/>
          <w:bCs/>
        </w:rPr>
      </w:pPr>
      <w:r w:rsidRPr="00856EB1">
        <w:rPr>
          <w:rFonts w:asciiTheme="minorHAnsi" w:hAnsiTheme="minorHAnsi" w:cstheme="minorHAnsi"/>
          <w:bCs/>
        </w:rPr>
        <w:lastRenderedPageBreak/>
        <w:t>The existing provision of capital subsidy for USEP (Urban Self Employment Programme) and UWSP (Urban Women Self-Help Group program) components of SJSRY has been replaced by interest subsidy for loans to individual enterprise (SEP-</w:t>
      </w:r>
      <w:r w:rsidR="00741AD7">
        <w:rPr>
          <w:rFonts w:asciiTheme="minorHAnsi" w:hAnsiTheme="minorHAnsi" w:cstheme="minorHAnsi"/>
          <w:bCs/>
        </w:rPr>
        <w:t>I</w:t>
      </w:r>
      <w:r w:rsidRPr="00856EB1">
        <w:rPr>
          <w:rFonts w:asciiTheme="minorHAnsi" w:hAnsiTheme="minorHAnsi" w:cstheme="minorHAnsi"/>
          <w:bCs/>
        </w:rPr>
        <w:t>), group enterprise (SEP-G) and Self Help Groups (SHGs)</w:t>
      </w:r>
    </w:p>
    <w:p w:rsidR="002A48D8" w:rsidRPr="00856EB1" w:rsidRDefault="002A48D8" w:rsidP="002A48D8">
      <w:pPr>
        <w:pStyle w:val="296"/>
        <w:tabs>
          <w:tab w:val="left" w:pos="720"/>
        </w:tabs>
        <w:autoSpaceDE w:val="0"/>
        <w:rPr>
          <w:rFonts w:asciiTheme="minorHAnsi" w:hAnsiTheme="minorHAnsi" w:cstheme="minorHAnsi"/>
          <w:bCs/>
        </w:rPr>
      </w:pPr>
    </w:p>
    <w:p w:rsidR="002A48D8" w:rsidRPr="00856EB1" w:rsidRDefault="002A48D8" w:rsidP="002A48D8">
      <w:pPr>
        <w:pStyle w:val="296"/>
        <w:tabs>
          <w:tab w:val="left" w:pos="720"/>
        </w:tabs>
        <w:autoSpaceDE w:val="0"/>
        <w:jc w:val="both"/>
        <w:rPr>
          <w:rFonts w:asciiTheme="minorHAnsi" w:hAnsiTheme="minorHAnsi" w:cstheme="minorHAnsi"/>
          <w:bCs/>
        </w:rPr>
      </w:pPr>
      <w:r w:rsidRPr="00856EB1">
        <w:rPr>
          <w:rFonts w:asciiTheme="minorHAnsi" w:hAnsiTheme="minorHAnsi" w:cstheme="minorHAnsi"/>
          <w:bCs/>
        </w:rPr>
        <w:t>RBI informed that Ministry has advised that the NULM is under implementation w.e.f. September 24, 2013 in all districts headquarters (irrespective of population) and all the cities with population of one lakh or more and that SJSRY was to remain operational till March 31, 2014. Accordingly, capital subsidy as per SJSRY guidelines will also be extended on bank loans for setting up of individual and group enterprises under USEP and UWSP components of SJSRY, respectively till March 31, 2014.</w:t>
      </w:r>
    </w:p>
    <w:p w:rsidR="002A48D8" w:rsidRPr="00856EB1" w:rsidRDefault="002A48D8" w:rsidP="002A48D8">
      <w:pPr>
        <w:pStyle w:val="296"/>
        <w:tabs>
          <w:tab w:val="left" w:pos="720"/>
        </w:tabs>
        <w:autoSpaceDE w:val="0"/>
        <w:rPr>
          <w:rFonts w:asciiTheme="minorHAnsi" w:hAnsiTheme="minorHAnsi" w:cstheme="minorHAnsi"/>
          <w:bCs/>
        </w:rPr>
      </w:pPr>
    </w:p>
    <w:p w:rsidR="002A48D8" w:rsidRPr="00856EB1" w:rsidRDefault="002A48D8" w:rsidP="002A48D8">
      <w:pPr>
        <w:pStyle w:val="296"/>
        <w:tabs>
          <w:tab w:val="left" w:pos="720"/>
        </w:tabs>
        <w:autoSpaceDE w:val="0"/>
        <w:ind w:right="-180"/>
        <w:rPr>
          <w:rFonts w:asciiTheme="minorHAnsi" w:hAnsiTheme="minorHAnsi" w:cstheme="minorHAnsi"/>
          <w:bCs/>
        </w:rPr>
      </w:pPr>
      <w:r w:rsidRPr="00856EB1">
        <w:rPr>
          <w:rFonts w:asciiTheme="minorHAnsi" w:hAnsiTheme="minorHAnsi" w:cstheme="minorHAnsi"/>
          <w:bCs/>
        </w:rPr>
        <w:t>RBI/2014-15/177, RPCD.CO.GSSD.BC.No.26/09.16.03/2014-15 dated August 14, 2014 communicated operational guidelines of the Self Employment Program (SEP) component of NULM.</w:t>
      </w:r>
    </w:p>
    <w:p w:rsidR="00093FF3" w:rsidRPr="00856EB1" w:rsidRDefault="00093FF3" w:rsidP="002A48D8">
      <w:pPr>
        <w:pStyle w:val="296"/>
        <w:tabs>
          <w:tab w:val="left" w:pos="720"/>
        </w:tabs>
        <w:autoSpaceDE w:val="0"/>
        <w:ind w:right="-180"/>
        <w:rPr>
          <w:rFonts w:asciiTheme="minorHAnsi" w:hAnsiTheme="minorHAnsi" w:cstheme="minorHAnsi"/>
          <w:bCs/>
        </w:rPr>
      </w:pPr>
    </w:p>
    <w:p w:rsidR="00E243BA" w:rsidRPr="00856EB1" w:rsidRDefault="003F0D33" w:rsidP="003F0D33">
      <w:pPr>
        <w:rPr>
          <w:rFonts w:cstheme="minorHAnsi"/>
          <w:bCs/>
          <w:sz w:val="24"/>
          <w:szCs w:val="24"/>
        </w:rPr>
      </w:pPr>
      <w:r w:rsidRPr="00856EB1">
        <w:rPr>
          <w:rFonts w:cstheme="minorHAnsi"/>
          <w:sz w:val="24"/>
          <w:szCs w:val="24"/>
        </w:rPr>
        <w:t xml:space="preserve">       </w:t>
      </w:r>
      <w:r w:rsidR="00086E7F" w:rsidRPr="00856EB1">
        <w:rPr>
          <w:rFonts w:cstheme="minorHAnsi"/>
          <w:b/>
          <w:bCs/>
          <w:sz w:val="24"/>
          <w:szCs w:val="24"/>
        </w:rPr>
        <w:t>Targets &amp; Achievement -</w:t>
      </w:r>
      <w:r w:rsidR="00086E7F" w:rsidRPr="00856EB1">
        <w:rPr>
          <w:rFonts w:cstheme="minorHAnsi"/>
          <w:b/>
          <w:sz w:val="24"/>
          <w:szCs w:val="24"/>
        </w:rPr>
        <w:t>SEP (Individual) and SEP (Groups</w:t>
      </w:r>
      <w:r w:rsidR="00E243BA" w:rsidRPr="00856EB1">
        <w:rPr>
          <w:rFonts w:cstheme="minorHAnsi"/>
          <w:b/>
          <w:sz w:val="24"/>
          <w:szCs w:val="24"/>
        </w:rPr>
        <w:t>)</w:t>
      </w:r>
      <w:r w:rsidR="00E243BA" w:rsidRPr="00856EB1">
        <w:rPr>
          <w:rFonts w:cstheme="minorHAnsi"/>
          <w:sz w:val="24"/>
          <w:szCs w:val="24"/>
        </w:rPr>
        <w:t xml:space="preserve"> </w:t>
      </w:r>
      <w:r w:rsidR="00E243BA" w:rsidRPr="00856EB1">
        <w:rPr>
          <w:rFonts w:cstheme="minorHAnsi"/>
          <w:b/>
          <w:sz w:val="24"/>
          <w:szCs w:val="24"/>
        </w:rPr>
        <w:t>for</w:t>
      </w:r>
      <w:r w:rsidR="00086E7F" w:rsidRPr="00856EB1">
        <w:rPr>
          <w:rFonts w:cstheme="minorHAnsi"/>
          <w:b/>
          <w:bCs/>
          <w:sz w:val="24"/>
          <w:szCs w:val="24"/>
        </w:rPr>
        <w:t xml:space="preserve"> 2014-15 as on 30.0</w:t>
      </w:r>
      <w:r w:rsidR="0074147A" w:rsidRPr="00856EB1">
        <w:rPr>
          <w:rFonts w:cstheme="minorHAnsi"/>
          <w:b/>
          <w:bCs/>
          <w:sz w:val="24"/>
          <w:szCs w:val="24"/>
        </w:rPr>
        <w:t>9</w:t>
      </w:r>
      <w:r w:rsidR="00086E7F" w:rsidRPr="00856EB1">
        <w:rPr>
          <w:rFonts w:cstheme="minorHAnsi"/>
          <w:b/>
          <w:bCs/>
          <w:sz w:val="24"/>
          <w:szCs w:val="24"/>
        </w:rPr>
        <w:t>.2014</w:t>
      </w:r>
      <w:r w:rsidR="00086E7F" w:rsidRPr="00856EB1">
        <w:rPr>
          <w:rFonts w:cstheme="minorHAnsi"/>
          <w:bCs/>
          <w:sz w:val="24"/>
          <w:szCs w:val="24"/>
        </w:rPr>
        <w:t xml:space="preserve">                                    </w:t>
      </w:r>
      <w:r w:rsidR="00E243BA" w:rsidRPr="00856EB1">
        <w:rPr>
          <w:rFonts w:cstheme="minorHAnsi"/>
          <w:bCs/>
          <w:sz w:val="24"/>
          <w:szCs w:val="24"/>
        </w:rPr>
        <w:t xml:space="preserve">                                           </w:t>
      </w:r>
    </w:p>
    <w:p w:rsidR="00086E7F" w:rsidRPr="00856EB1" w:rsidRDefault="003F0D33" w:rsidP="003F0D33">
      <w:pPr>
        <w:spacing w:after="0"/>
        <w:jc w:val="center"/>
        <w:rPr>
          <w:rFonts w:cstheme="minorHAnsi"/>
          <w:bCs/>
          <w:sz w:val="24"/>
          <w:szCs w:val="24"/>
        </w:rPr>
      </w:pPr>
      <w:r w:rsidRPr="00856EB1">
        <w:rPr>
          <w:rFonts w:cstheme="minorHAnsi"/>
          <w:bCs/>
          <w:sz w:val="24"/>
          <w:szCs w:val="24"/>
        </w:rPr>
        <w:t xml:space="preserve">                                                                                                                    </w:t>
      </w:r>
      <w:r w:rsidR="00086E7F" w:rsidRPr="00856EB1">
        <w:rPr>
          <w:rFonts w:cstheme="minorHAnsi"/>
          <w:bCs/>
          <w:sz w:val="24"/>
          <w:szCs w:val="24"/>
        </w:rPr>
        <w:t>(Rs. in Crores)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4229"/>
        <w:gridCol w:w="996"/>
        <w:gridCol w:w="1076"/>
        <w:gridCol w:w="996"/>
        <w:gridCol w:w="1076"/>
      </w:tblGrid>
      <w:tr w:rsidR="00E243BA" w:rsidRPr="00856EB1" w:rsidTr="009C24E8">
        <w:tc>
          <w:tcPr>
            <w:tcW w:w="0" w:type="auto"/>
            <w:vMerge w:val="restart"/>
            <w:tcBorders>
              <w:top w:val="single" w:sz="4" w:space="0" w:color="auto"/>
              <w:left w:val="single" w:sz="4" w:space="0" w:color="auto"/>
              <w:right w:val="single" w:sz="4" w:space="0" w:color="auto"/>
            </w:tcBorders>
            <w:hideMark/>
          </w:tcPr>
          <w:p w:rsidR="00E243BA" w:rsidRPr="00856EB1" w:rsidRDefault="00E243BA" w:rsidP="009C24E8">
            <w:pPr>
              <w:spacing w:after="0"/>
              <w:rPr>
                <w:rFonts w:cstheme="minorHAnsi"/>
                <w:bCs/>
                <w:sz w:val="24"/>
                <w:szCs w:val="24"/>
              </w:rPr>
            </w:pPr>
            <w:r w:rsidRPr="00856EB1">
              <w:rPr>
                <w:rFonts w:cstheme="minorHAnsi"/>
                <w:bCs/>
                <w:sz w:val="24"/>
                <w:szCs w:val="24"/>
              </w:rPr>
              <w:t>S. No.</w:t>
            </w:r>
          </w:p>
        </w:tc>
        <w:tc>
          <w:tcPr>
            <w:tcW w:w="0" w:type="auto"/>
            <w:vMerge w:val="restart"/>
            <w:tcBorders>
              <w:top w:val="single" w:sz="4" w:space="0" w:color="auto"/>
              <w:left w:val="single" w:sz="4" w:space="0" w:color="auto"/>
              <w:right w:val="single" w:sz="4" w:space="0" w:color="auto"/>
            </w:tcBorders>
            <w:hideMark/>
          </w:tcPr>
          <w:p w:rsidR="00E243BA" w:rsidRPr="00856EB1" w:rsidRDefault="00E243BA" w:rsidP="009C24E8">
            <w:pPr>
              <w:spacing w:after="0"/>
              <w:rPr>
                <w:rFonts w:cstheme="minorHAnsi"/>
                <w:bCs/>
                <w:sz w:val="24"/>
                <w:szCs w:val="24"/>
              </w:rPr>
            </w:pPr>
            <w:r w:rsidRPr="00856EB1">
              <w:rPr>
                <w:rFonts w:cstheme="minorHAnsi"/>
                <w:bCs/>
                <w:sz w:val="24"/>
                <w:szCs w:val="24"/>
              </w:rPr>
              <w:t xml:space="preserve">                     </w:t>
            </w:r>
          </w:p>
          <w:p w:rsidR="00E243BA" w:rsidRPr="00856EB1" w:rsidRDefault="00E243BA" w:rsidP="00E243BA">
            <w:pPr>
              <w:spacing w:after="0"/>
              <w:rPr>
                <w:rFonts w:cstheme="minorHAnsi"/>
                <w:bCs/>
                <w:sz w:val="24"/>
                <w:szCs w:val="24"/>
              </w:rPr>
            </w:pPr>
            <w:r w:rsidRPr="00856EB1">
              <w:rPr>
                <w:rFonts w:cstheme="minorHAnsi"/>
                <w:bCs/>
                <w:sz w:val="24"/>
                <w:szCs w:val="24"/>
              </w:rPr>
              <w:t xml:space="preserve">                          Program</w:t>
            </w:r>
          </w:p>
        </w:tc>
        <w:tc>
          <w:tcPr>
            <w:tcW w:w="0" w:type="auto"/>
            <w:gridSpan w:val="2"/>
            <w:tcBorders>
              <w:top w:val="single" w:sz="4" w:space="0" w:color="auto"/>
              <w:left w:val="single" w:sz="4" w:space="0" w:color="auto"/>
              <w:bottom w:val="single" w:sz="4" w:space="0" w:color="auto"/>
              <w:right w:val="single" w:sz="4" w:space="0" w:color="auto"/>
            </w:tcBorders>
            <w:hideMark/>
          </w:tcPr>
          <w:p w:rsidR="00E243BA" w:rsidRPr="00856EB1" w:rsidRDefault="00E243BA" w:rsidP="009C24E8">
            <w:pPr>
              <w:spacing w:after="0"/>
              <w:jc w:val="center"/>
              <w:rPr>
                <w:rFonts w:cstheme="minorHAnsi"/>
                <w:bCs/>
                <w:sz w:val="24"/>
                <w:szCs w:val="24"/>
              </w:rPr>
            </w:pPr>
            <w:r w:rsidRPr="00856EB1">
              <w:rPr>
                <w:rFonts w:cstheme="minorHAnsi"/>
                <w:bCs/>
                <w:sz w:val="24"/>
                <w:szCs w:val="24"/>
              </w:rPr>
              <w:t>Target</w:t>
            </w:r>
          </w:p>
        </w:tc>
        <w:tc>
          <w:tcPr>
            <w:tcW w:w="0" w:type="auto"/>
            <w:gridSpan w:val="2"/>
            <w:tcBorders>
              <w:top w:val="single" w:sz="4" w:space="0" w:color="auto"/>
              <w:left w:val="single" w:sz="4" w:space="0" w:color="auto"/>
              <w:bottom w:val="single" w:sz="4" w:space="0" w:color="auto"/>
              <w:right w:val="single" w:sz="4" w:space="0" w:color="auto"/>
            </w:tcBorders>
            <w:hideMark/>
          </w:tcPr>
          <w:p w:rsidR="00E243BA" w:rsidRPr="00856EB1" w:rsidRDefault="00E243BA" w:rsidP="009C24E8">
            <w:pPr>
              <w:spacing w:after="0"/>
              <w:jc w:val="center"/>
              <w:rPr>
                <w:rFonts w:cstheme="minorHAnsi"/>
                <w:bCs/>
                <w:sz w:val="24"/>
                <w:szCs w:val="24"/>
              </w:rPr>
            </w:pPr>
            <w:r w:rsidRPr="00856EB1">
              <w:rPr>
                <w:rFonts w:cstheme="minorHAnsi"/>
                <w:bCs/>
                <w:sz w:val="24"/>
                <w:szCs w:val="24"/>
              </w:rPr>
              <w:t>Achievement</w:t>
            </w:r>
          </w:p>
        </w:tc>
      </w:tr>
      <w:tr w:rsidR="00E243BA" w:rsidRPr="00856EB1" w:rsidTr="009C24E8">
        <w:tc>
          <w:tcPr>
            <w:tcW w:w="0" w:type="auto"/>
            <w:vMerge/>
            <w:tcBorders>
              <w:left w:val="single" w:sz="4" w:space="0" w:color="auto"/>
              <w:bottom w:val="single" w:sz="4" w:space="0" w:color="auto"/>
              <w:right w:val="single" w:sz="4" w:space="0" w:color="auto"/>
            </w:tcBorders>
          </w:tcPr>
          <w:p w:rsidR="00E243BA" w:rsidRPr="00856EB1" w:rsidRDefault="00E243BA" w:rsidP="009C24E8">
            <w:pPr>
              <w:spacing w:after="0"/>
              <w:rPr>
                <w:rFonts w:cstheme="minorHAnsi"/>
                <w:bCs/>
                <w:sz w:val="24"/>
                <w:szCs w:val="24"/>
              </w:rPr>
            </w:pPr>
          </w:p>
        </w:tc>
        <w:tc>
          <w:tcPr>
            <w:tcW w:w="0" w:type="auto"/>
            <w:vMerge/>
            <w:tcBorders>
              <w:left w:val="single" w:sz="4" w:space="0" w:color="auto"/>
              <w:bottom w:val="single" w:sz="4" w:space="0" w:color="auto"/>
              <w:right w:val="single" w:sz="4" w:space="0" w:color="auto"/>
            </w:tcBorders>
          </w:tcPr>
          <w:p w:rsidR="00E243BA" w:rsidRPr="00856EB1" w:rsidRDefault="00E243BA" w:rsidP="009C24E8">
            <w:pPr>
              <w:spacing w:after="0"/>
              <w:rPr>
                <w:rFonts w:cstheme="minorHAnsi"/>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243BA" w:rsidRPr="00856EB1" w:rsidRDefault="00E243BA" w:rsidP="009C24E8">
            <w:pPr>
              <w:spacing w:after="0"/>
              <w:jc w:val="center"/>
              <w:rPr>
                <w:rFonts w:cstheme="minorHAnsi"/>
                <w:bCs/>
                <w:sz w:val="24"/>
                <w:szCs w:val="24"/>
              </w:rPr>
            </w:pPr>
            <w:r w:rsidRPr="00856EB1">
              <w:rPr>
                <w:rFonts w:cstheme="minorHAnsi"/>
                <w:bCs/>
                <w:sz w:val="24"/>
                <w:szCs w:val="24"/>
              </w:rPr>
              <w:t>Physical</w:t>
            </w:r>
          </w:p>
        </w:tc>
        <w:tc>
          <w:tcPr>
            <w:tcW w:w="0" w:type="auto"/>
            <w:tcBorders>
              <w:top w:val="single" w:sz="4" w:space="0" w:color="auto"/>
              <w:left w:val="single" w:sz="4" w:space="0" w:color="auto"/>
              <w:bottom w:val="single" w:sz="4" w:space="0" w:color="auto"/>
              <w:right w:val="single" w:sz="4" w:space="0" w:color="auto"/>
            </w:tcBorders>
            <w:hideMark/>
          </w:tcPr>
          <w:p w:rsidR="00E243BA" w:rsidRPr="00856EB1" w:rsidRDefault="00E243BA" w:rsidP="009C24E8">
            <w:pPr>
              <w:spacing w:after="0"/>
              <w:jc w:val="center"/>
              <w:rPr>
                <w:rFonts w:cstheme="minorHAnsi"/>
                <w:bCs/>
                <w:sz w:val="24"/>
                <w:szCs w:val="24"/>
              </w:rPr>
            </w:pPr>
            <w:r w:rsidRPr="00856EB1">
              <w:rPr>
                <w:rFonts w:cstheme="minorHAnsi"/>
                <w:bCs/>
                <w:sz w:val="24"/>
                <w:szCs w:val="24"/>
              </w:rPr>
              <w:t>Financial</w:t>
            </w:r>
          </w:p>
        </w:tc>
        <w:tc>
          <w:tcPr>
            <w:tcW w:w="0" w:type="auto"/>
            <w:tcBorders>
              <w:top w:val="single" w:sz="4" w:space="0" w:color="auto"/>
              <w:left w:val="single" w:sz="4" w:space="0" w:color="auto"/>
              <w:bottom w:val="single" w:sz="4" w:space="0" w:color="auto"/>
              <w:right w:val="single" w:sz="4" w:space="0" w:color="auto"/>
            </w:tcBorders>
            <w:hideMark/>
          </w:tcPr>
          <w:p w:rsidR="00E243BA" w:rsidRPr="00856EB1" w:rsidRDefault="00E243BA" w:rsidP="009C24E8">
            <w:pPr>
              <w:spacing w:after="0"/>
              <w:jc w:val="center"/>
              <w:rPr>
                <w:rFonts w:cstheme="minorHAnsi"/>
                <w:bCs/>
                <w:sz w:val="24"/>
                <w:szCs w:val="24"/>
              </w:rPr>
            </w:pPr>
            <w:r w:rsidRPr="00856EB1">
              <w:rPr>
                <w:rFonts w:cstheme="minorHAnsi"/>
                <w:bCs/>
                <w:sz w:val="24"/>
                <w:szCs w:val="24"/>
              </w:rPr>
              <w:t>Physical</w:t>
            </w:r>
          </w:p>
        </w:tc>
        <w:tc>
          <w:tcPr>
            <w:tcW w:w="0" w:type="auto"/>
            <w:tcBorders>
              <w:top w:val="single" w:sz="4" w:space="0" w:color="auto"/>
              <w:left w:val="single" w:sz="4" w:space="0" w:color="auto"/>
              <w:bottom w:val="single" w:sz="4" w:space="0" w:color="auto"/>
              <w:right w:val="single" w:sz="4" w:space="0" w:color="auto"/>
            </w:tcBorders>
            <w:hideMark/>
          </w:tcPr>
          <w:p w:rsidR="00E243BA" w:rsidRPr="00856EB1" w:rsidRDefault="00E243BA" w:rsidP="009C24E8">
            <w:pPr>
              <w:spacing w:after="0"/>
              <w:jc w:val="center"/>
              <w:rPr>
                <w:rFonts w:cstheme="minorHAnsi"/>
                <w:bCs/>
                <w:sz w:val="24"/>
                <w:szCs w:val="24"/>
              </w:rPr>
            </w:pPr>
            <w:r w:rsidRPr="00856EB1">
              <w:rPr>
                <w:rFonts w:cstheme="minorHAnsi"/>
                <w:bCs/>
                <w:sz w:val="24"/>
                <w:szCs w:val="24"/>
              </w:rPr>
              <w:t>Financial</w:t>
            </w:r>
          </w:p>
        </w:tc>
      </w:tr>
      <w:tr w:rsidR="00086E7F" w:rsidRPr="00856EB1" w:rsidTr="00E243BA">
        <w:trPr>
          <w:trHeight w:val="557"/>
        </w:trPr>
        <w:tc>
          <w:tcPr>
            <w:tcW w:w="0" w:type="auto"/>
            <w:tcBorders>
              <w:top w:val="single" w:sz="4" w:space="0" w:color="auto"/>
              <w:left w:val="single" w:sz="4" w:space="0" w:color="auto"/>
              <w:bottom w:val="single" w:sz="4" w:space="0" w:color="auto"/>
              <w:right w:val="single" w:sz="4" w:space="0" w:color="auto"/>
            </w:tcBorders>
            <w:hideMark/>
          </w:tcPr>
          <w:p w:rsidR="00086E7F" w:rsidRPr="00856EB1" w:rsidRDefault="00086E7F" w:rsidP="009C24E8">
            <w:pPr>
              <w:spacing w:after="0" w:line="240" w:lineRule="auto"/>
              <w:rPr>
                <w:rFonts w:cstheme="minorHAnsi"/>
                <w:bCs/>
                <w:sz w:val="24"/>
                <w:szCs w:val="24"/>
              </w:rPr>
            </w:pPr>
            <w:r w:rsidRPr="00856EB1">
              <w:rPr>
                <w:rFonts w:cstheme="minorHAnsi"/>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086E7F" w:rsidRPr="00856EB1" w:rsidRDefault="00086E7F" w:rsidP="009C24E8">
            <w:pPr>
              <w:spacing w:after="0" w:line="240" w:lineRule="auto"/>
              <w:rPr>
                <w:rFonts w:cstheme="minorHAnsi"/>
                <w:bCs/>
                <w:sz w:val="24"/>
                <w:szCs w:val="24"/>
              </w:rPr>
            </w:pPr>
            <w:r w:rsidRPr="00856EB1">
              <w:rPr>
                <w:rFonts w:cstheme="minorHAnsi"/>
                <w:bCs/>
                <w:sz w:val="24"/>
                <w:szCs w:val="24"/>
              </w:rPr>
              <w:t>SEP (Individual) Programme under NULM</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bCs/>
                <w:sz w:val="24"/>
                <w:szCs w:val="24"/>
              </w:rPr>
            </w:pPr>
            <w:r w:rsidRPr="00856EB1">
              <w:rPr>
                <w:rFonts w:cstheme="minorHAnsi"/>
                <w:bCs/>
                <w:sz w:val="24"/>
                <w:szCs w:val="24"/>
              </w:rPr>
              <w:t>9912</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bCs/>
                <w:sz w:val="24"/>
                <w:szCs w:val="24"/>
              </w:rPr>
            </w:pPr>
            <w:r w:rsidRPr="00856EB1">
              <w:rPr>
                <w:rFonts w:cstheme="minorHAnsi"/>
                <w:bCs/>
                <w:sz w:val="24"/>
                <w:szCs w:val="24"/>
              </w:rPr>
              <w:t>99.12</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sz w:val="24"/>
                <w:szCs w:val="24"/>
              </w:rPr>
            </w:pPr>
            <w:r w:rsidRPr="00856EB1">
              <w:rPr>
                <w:rFonts w:cstheme="minorHAnsi"/>
                <w:sz w:val="24"/>
                <w:szCs w:val="24"/>
              </w:rPr>
              <w:t>Nil</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sz w:val="24"/>
                <w:szCs w:val="24"/>
              </w:rPr>
            </w:pPr>
            <w:r w:rsidRPr="00856EB1">
              <w:rPr>
                <w:rFonts w:cstheme="minorHAnsi"/>
                <w:sz w:val="24"/>
                <w:szCs w:val="24"/>
              </w:rPr>
              <w:t>Nil</w:t>
            </w:r>
          </w:p>
        </w:tc>
      </w:tr>
      <w:tr w:rsidR="00086E7F" w:rsidRPr="00856EB1" w:rsidTr="00E243BA">
        <w:trPr>
          <w:trHeight w:val="440"/>
        </w:trPr>
        <w:tc>
          <w:tcPr>
            <w:tcW w:w="0" w:type="auto"/>
            <w:tcBorders>
              <w:top w:val="single" w:sz="4" w:space="0" w:color="auto"/>
              <w:left w:val="single" w:sz="4" w:space="0" w:color="auto"/>
              <w:bottom w:val="single" w:sz="4" w:space="0" w:color="auto"/>
              <w:right w:val="single" w:sz="4" w:space="0" w:color="auto"/>
            </w:tcBorders>
            <w:hideMark/>
          </w:tcPr>
          <w:p w:rsidR="00086E7F" w:rsidRPr="00856EB1" w:rsidRDefault="00086E7F" w:rsidP="009C24E8">
            <w:pPr>
              <w:spacing w:after="0" w:line="240" w:lineRule="auto"/>
              <w:rPr>
                <w:rFonts w:cstheme="minorHAnsi"/>
                <w:bCs/>
                <w:sz w:val="24"/>
                <w:szCs w:val="24"/>
              </w:rPr>
            </w:pPr>
            <w:r w:rsidRPr="00856EB1">
              <w:rPr>
                <w:rFonts w:cstheme="minorHAnsi"/>
                <w:bCs/>
                <w:sz w:val="24"/>
                <w:szCs w:val="24"/>
              </w:rPr>
              <w:t xml:space="preserve">  2</w:t>
            </w:r>
          </w:p>
        </w:tc>
        <w:tc>
          <w:tcPr>
            <w:tcW w:w="0" w:type="auto"/>
            <w:tcBorders>
              <w:top w:val="single" w:sz="4" w:space="0" w:color="auto"/>
              <w:left w:val="single" w:sz="4" w:space="0" w:color="auto"/>
              <w:bottom w:val="single" w:sz="4" w:space="0" w:color="auto"/>
              <w:right w:val="single" w:sz="4" w:space="0" w:color="auto"/>
            </w:tcBorders>
            <w:hideMark/>
          </w:tcPr>
          <w:p w:rsidR="00086E7F" w:rsidRPr="00856EB1" w:rsidRDefault="00086E7F" w:rsidP="009C24E8">
            <w:pPr>
              <w:spacing w:after="0" w:line="240" w:lineRule="auto"/>
              <w:rPr>
                <w:rFonts w:cstheme="minorHAnsi"/>
                <w:bCs/>
                <w:sz w:val="24"/>
                <w:szCs w:val="24"/>
              </w:rPr>
            </w:pPr>
            <w:r w:rsidRPr="00856EB1">
              <w:rPr>
                <w:rFonts w:cstheme="minorHAnsi"/>
                <w:bCs/>
                <w:sz w:val="24"/>
                <w:szCs w:val="24"/>
              </w:rPr>
              <w:t>SEP (Groups)Programme under NULM</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bCs/>
                <w:sz w:val="24"/>
                <w:szCs w:val="24"/>
              </w:rPr>
            </w:pPr>
            <w:r w:rsidRPr="00856EB1">
              <w:rPr>
                <w:rFonts w:cstheme="minorHAnsi"/>
                <w:bCs/>
                <w:sz w:val="24"/>
                <w:szCs w:val="24"/>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bCs/>
                <w:sz w:val="24"/>
                <w:szCs w:val="24"/>
              </w:rPr>
            </w:pPr>
            <w:r w:rsidRPr="00856EB1">
              <w:rPr>
                <w:rFonts w:cstheme="minorHAnsi"/>
                <w:bCs/>
                <w:sz w:val="24"/>
                <w:szCs w:val="24"/>
              </w:rPr>
              <w:t>5.80</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sz w:val="24"/>
                <w:szCs w:val="24"/>
              </w:rPr>
            </w:pPr>
            <w:r w:rsidRPr="00856EB1">
              <w:rPr>
                <w:rFonts w:cstheme="minorHAnsi"/>
                <w:sz w:val="24"/>
                <w:szCs w:val="24"/>
              </w:rPr>
              <w:t>Nil</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856EB1" w:rsidRDefault="00086E7F" w:rsidP="009C24E8">
            <w:pPr>
              <w:spacing w:after="0" w:line="240" w:lineRule="auto"/>
              <w:jc w:val="right"/>
              <w:rPr>
                <w:rFonts w:cstheme="minorHAnsi"/>
                <w:sz w:val="24"/>
                <w:szCs w:val="24"/>
              </w:rPr>
            </w:pPr>
            <w:r w:rsidRPr="00856EB1">
              <w:rPr>
                <w:rFonts w:cstheme="minorHAnsi"/>
                <w:sz w:val="24"/>
                <w:szCs w:val="24"/>
              </w:rPr>
              <w:t>Nil</w:t>
            </w:r>
          </w:p>
        </w:tc>
      </w:tr>
    </w:tbl>
    <w:p w:rsidR="002A6820" w:rsidRPr="00856EB1" w:rsidRDefault="002A6820" w:rsidP="002A48D8">
      <w:pPr>
        <w:pStyle w:val="296"/>
        <w:tabs>
          <w:tab w:val="left" w:pos="720"/>
        </w:tabs>
        <w:autoSpaceDE w:val="0"/>
        <w:ind w:right="-180"/>
        <w:rPr>
          <w:rFonts w:asciiTheme="minorHAnsi" w:hAnsiTheme="minorHAnsi" w:cstheme="minorHAnsi"/>
          <w:bCs/>
        </w:rPr>
      </w:pPr>
    </w:p>
    <w:p w:rsidR="00093FF3" w:rsidRPr="005701D6" w:rsidRDefault="005701D6" w:rsidP="005701D6">
      <w:pPr>
        <w:pStyle w:val="296"/>
        <w:tabs>
          <w:tab w:val="left" w:pos="720"/>
        </w:tabs>
        <w:autoSpaceDE w:val="0"/>
        <w:ind w:right="-180"/>
        <w:jc w:val="both"/>
        <w:rPr>
          <w:rFonts w:asciiTheme="minorHAnsi" w:hAnsiTheme="minorHAnsi" w:cstheme="minorHAnsi"/>
          <w:b/>
          <w:bCs/>
        </w:rPr>
      </w:pPr>
      <w:r w:rsidRPr="005701D6">
        <w:rPr>
          <w:rFonts w:asciiTheme="minorHAnsi" w:hAnsiTheme="minorHAnsi" w:cstheme="minorHAnsi"/>
          <w:b/>
          <w:bCs/>
        </w:rPr>
        <w:t>MEPMA</w:t>
      </w:r>
      <w:r w:rsidR="00093FF3" w:rsidRPr="005701D6">
        <w:rPr>
          <w:rFonts w:asciiTheme="minorHAnsi" w:hAnsiTheme="minorHAnsi" w:cstheme="minorHAnsi"/>
          <w:b/>
          <w:bCs/>
        </w:rPr>
        <w:t xml:space="preserve"> has informed that loan disbursement particulars will be accessed from the banks data by the service provider under core banking system (CBS) for calculation of interest subsidy, in view of the above </w:t>
      </w:r>
      <w:r w:rsidRPr="005701D6">
        <w:rPr>
          <w:rFonts w:asciiTheme="minorHAnsi" w:hAnsiTheme="minorHAnsi" w:cstheme="minorHAnsi"/>
          <w:b/>
          <w:bCs/>
        </w:rPr>
        <w:t>MEPMA</w:t>
      </w:r>
      <w:r w:rsidR="00093FF3" w:rsidRPr="005701D6">
        <w:rPr>
          <w:rFonts w:asciiTheme="minorHAnsi" w:hAnsiTheme="minorHAnsi" w:cstheme="minorHAnsi"/>
          <w:b/>
          <w:bCs/>
        </w:rPr>
        <w:t xml:space="preserve"> is requesting the banks, uniform Product Code has to be provided for SEP-Individuals and Group loan separately by the banks to facilitate service provider to calculate interest subsidy.  </w:t>
      </w:r>
    </w:p>
    <w:p w:rsidR="003F0D33" w:rsidRDefault="003F0D33" w:rsidP="002A48D8">
      <w:pPr>
        <w:pStyle w:val="296"/>
        <w:tabs>
          <w:tab w:val="left" w:pos="720"/>
        </w:tabs>
        <w:autoSpaceDE w:val="0"/>
        <w:ind w:right="-180"/>
        <w:rPr>
          <w:rFonts w:asciiTheme="minorHAnsi" w:hAnsiTheme="minorHAnsi" w:cstheme="minorHAnsi"/>
          <w:bCs/>
        </w:rPr>
      </w:pPr>
    </w:p>
    <w:p w:rsidR="00ED4AB1" w:rsidRPr="00856EB1" w:rsidRDefault="00ED4AB1" w:rsidP="00ED4AB1">
      <w:pPr>
        <w:spacing w:after="0" w:line="240" w:lineRule="auto"/>
        <w:rPr>
          <w:rFonts w:cstheme="minorHAnsi"/>
          <w:b/>
          <w:sz w:val="24"/>
          <w:szCs w:val="24"/>
        </w:rPr>
      </w:pPr>
      <w:r w:rsidRPr="00856EB1">
        <w:rPr>
          <w:rFonts w:cstheme="minorHAnsi"/>
          <w:b/>
          <w:sz w:val="24"/>
          <w:szCs w:val="24"/>
        </w:rPr>
        <w:t>4. Housing Schemes - RRY</w:t>
      </w:r>
    </w:p>
    <w:p w:rsidR="00ED4AB1" w:rsidRPr="00856EB1" w:rsidRDefault="00ED4AB1" w:rsidP="00ED4AB1">
      <w:pPr>
        <w:spacing w:after="0" w:line="240" w:lineRule="auto"/>
        <w:rPr>
          <w:rFonts w:cstheme="minorHAnsi"/>
          <w:b/>
          <w:sz w:val="24"/>
          <w:szCs w:val="24"/>
          <w:u w:val="single"/>
        </w:rPr>
      </w:pPr>
    </w:p>
    <w:p w:rsidR="00ED4AB1" w:rsidRPr="00856EB1" w:rsidRDefault="00ED4AB1" w:rsidP="00ED4AB1">
      <w:pPr>
        <w:spacing w:after="0"/>
        <w:rPr>
          <w:rFonts w:cstheme="minorHAnsi"/>
          <w:b/>
          <w:bCs/>
          <w:sz w:val="24"/>
          <w:szCs w:val="24"/>
        </w:rPr>
      </w:pPr>
      <w:r w:rsidRPr="00856EB1">
        <w:rPr>
          <w:rFonts w:cstheme="minorHAnsi"/>
          <w:b/>
          <w:bCs/>
          <w:sz w:val="24"/>
          <w:szCs w:val="24"/>
        </w:rPr>
        <w:t>Rajiv Rinn Yojana (Revised Interest Subsidy Scheme) for housing to Weaker Sections</w:t>
      </w:r>
      <w:r w:rsidR="009F6B9E">
        <w:rPr>
          <w:rFonts w:cstheme="minorHAnsi"/>
          <w:b/>
          <w:bCs/>
          <w:sz w:val="24"/>
          <w:szCs w:val="24"/>
        </w:rPr>
        <w:t xml:space="preserve"> l</w:t>
      </w:r>
      <w:r w:rsidRPr="00856EB1">
        <w:rPr>
          <w:rFonts w:cstheme="minorHAnsi"/>
          <w:b/>
          <w:bCs/>
          <w:sz w:val="24"/>
          <w:szCs w:val="24"/>
        </w:rPr>
        <w:t>aunched by the Ministry of Housing &amp; Urban Poverty Alleviation, GoI</w:t>
      </w:r>
    </w:p>
    <w:p w:rsidR="00ED4AB1" w:rsidRPr="00856EB1" w:rsidRDefault="00ED4AB1" w:rsidP="00ED4AB1">
      <w:pPr>
        <w:spacing w:after="0"/>
        <w:jc w:val="both"/>
        <w:rPr>
          <w:rFonts w:cstheme="minorHAnsi"/>
          <w:bCs/>
          <w:sz w:val="24"/>
          <w:szCs w:val="24"/>
        </w:rPr>
      </w:pPr>
    </w:p>
    <w:p w:rsidR="00ED4AB1" w:rsidRPr="00856EB1" w:rsidRDefault="00ED4AB1" w:rsidP="00ED4AB1">
      <w:pPr>
        <w:spacing w:after="0"/>
        <w:jc w:val="both"/>
        <w:rPr>
          <w:rFonts w:cstheme="minorHAnsi"/>
          <w:bCs/>
          <w:sz w:val="24"/>
          <w:szCs w:val="24"/>
        </w:rPr>
      </w:pPr>
      <w:r w:rsidRPr="00856EB1">
        <w:rPr>
          <w:rFonts w:cstheme="minorHAnsi"/>
          <w:bCs/>
          <w:sz w:val="24"/>
          <w:szCs w:val="24"/>
        </w:rPr>
        <w:t>Interest Subsidy Scheme for Housing the Urban Poor’ (ISHUP) was being implemented by Govt. of India as a supportive measure for expanding credit flow to housing for the Economically Weaker Sections (EWS) and Low Income Groups (LIG) up to Sept. 2013.</w:t>
      </w:r>
    </w:p>
    <w:p w:rsidR="00ED4AB1" w:rsidRPr="00856EB1" w:rsidRDefault="00ED4AB1" w:rsidP="00ED4AB1">
      <w:pPr>
        <w:spacing w:after="0"/>
        <w:jc w:val="both"/>
        <w:rPr>
          <w:rFonts w:cstheme="minorHAnsi"/>
          <w:bCs/>
          <w:sz w:val="24"/>
          <w:szCs w:val="24"/>
        </w:rPr>
      </w:pPr>
    </w:p>
    <w:p w:rsidR="00ED4AB1" w:rsidRPr="00856EB1" w:rsidRDefault="00ED4AB1" w:rsidP="00ED4AB1">
      <w:pPr>
        <w:spacing w:after="0"/>
        <w:jc w:val="both"/>
        <w:rPr>
          <w:rFonts w:cstheme="minorHAnsi"/>
          <w:bCs/>
          <w:sz w:val="24"/>
          <w:szCs w:val="24"/>
        </w:rPr>
      </w:pPr>
      <w:r w:rsidRPr="00856EB1">
        <w:rPr>
          <w:rFonts w:cstheme="minorHAnsi"/>
          <w:bCs/>
          <w:sz w:val="24"/>
          <w:szCs w:val="24"/>
        </w:rPr>
        <w:t xml:space="preserve">The Ministry of Housing and Urban Poverty Alleviation (MH&amp;UPA), GoI has designed a Revised Interest Subsidy Scheme - renamed as Rajiv Rinn Yojana (or Rajiv Loan Scheme), as an additional </w:t>
      </w:r>
      <w:r w:rsidRPr="00856EB1">
        <w:rPr>
          <w:rFonts w:cstheme="minorHAnsi"/>
          <w:bCs/>
          <w:sz w:val="24"/>
          <w:szCs w:val="24"/>
        </w:rPr>
        <w:lastRenderedPageBreak/>
        <w:t xml:space="preserve">instrument for addressing the housing needs of the EWS/LIG segments in urban areas. The Scheme envisages the provision of a fixed interest subsidy of 5% on interest charged on the admissible loan amount to EWS and LIG segments to enable them to buy or construct a new house or for carrying out addition to the existing building. </w:t>
      </w:r>
    </w:p>
    <w:p w:rsidR="00ED4AB1" w:rsidRPr="00856EB1" w:rsidRDefault="00ED4AB1" w:rsidP="00ED4AB1">
      <w:pPr>
        <w:spacing w:after="0"/>
        <w:jc w:val="both"/>
        <w:rPr>
          <w:rFonts w:cstheme="minorHAnsi"/>
          <w:bCs/>
          <w:sz w:val="24"/>
          <w:szCs w:val="24"/>
        </w:rPr>
      </w:pPr>
    </w:p>
    <w:p w:rsidR="00ED4AB1" w:rsidRDefault="00ED4AB1" w:rsidP="00ED4AB1">
      <w:pPr>
        <w:spacing w:after="0"/>
        <w:jc w:val="both"/>
        <w:rPr>
          <w:rFonts w:cstheme="minorHAnsi"/>
          <w:bCs/>
          <w:sz w:val="24"/>
          <w:szCs w:val="24"/>
        </w:rPr>
      </w:pPr>
      <w:r w:rsidRPr="00856EB1">
        <w:rPr>
          <w:rFonts w:cstheme="minorHAnsi"/>
          <w:bCs/>
          <w:sz w:val="24"/>
          <w:szCs w:val="24"/>
        </w:rPr>
        <w:t>MH &amp; UPA has already launched the captioned scheme formally and issued guidelines of the scheme to all banks. All member banks are requested to send a confirmation having communicated the scheme guidelines to all the branches in Andhra Pradesh and instructed them to implement this new scheme in place of ISHUP.</w:t>
      </w:r>
    </w:p>
    <w:p w:rsidR="00DC01DC" w:rsidRDefault="00DC01DC" w:rsidP="00ED4AB1">
      <w:pPr>
        <w:spacing w:after="0"/>
        <w:jc w:val="both"/>
        <w:rPr>
          <w:rFonts w:cstheme="minorHAnsi"/>
          <w:bCs/>
          <w:sz w:val="24"/>
          <w:szCs w:val="24"/>
        </w:rPr>
      </w:pPr>
    </w:p>
    <w:p w:rsidR="00ED4AB1" w:rsidRPr="004808FC" w:rsidRDefault="005F7E06" w:rsidP="00ED4AB1">
      <w:pPr>
        <w:spacing w:after="0"/>
        <w:jc w:val="both"/>
        <w:rPr>
          <w:rFonts w:cstheme="minorHAnsi"/>
          <w:b/>
          <w:bCs/>
          <w:sz w:val="24"/>
          <w:szCs w:val="24"/>
        </w:rPr>
      </w:pPr>
      <w:r w:rsidRPr="004808FC">
        <w:rPr>
          <w:rFonts w:cstheme="minorHAnsi"/>
          <w:b/>
          <w:bCs/>
          <w:sz w:val="24"/>
          <w:szCs w:val="24"/>
        </w:rPr>
        <w:t xml:space="preserve">ULB wise allocation of </w:t>
      </w:r>
      <w:r w:rsidR="00DC01DC">
        <w:rPr>
          <w:rFonts w:cstheme="minorHAnsi"/>
          <w:b/>
          <w:bCs/>
          <w:sz w:val="24"/>
          <w:szCs w:val="24"/>
        </w:rPr>
        <w:t>Targets</w:t>
      </w:r>
      <w:r w:rsidRPr="004808FC">
        <w:rPr>
          <w:rFonts w:cstheme="minorHAnsi"/>
          <w:b/>
          <w:bCs/>
          <w:sz w:val="24"/>
          <w:szCs w:val="24"/>
        </w:rPr>
        <w:t xml:space="preserve"> under Rajiv Rinn Yojana</w:t>
      </w:r>
    </w:p>
    <w:p w:rsidR="00F57022" w:rsidRPr="004808FC" w:rsidRDefault="00F57022" w:rsidP="00ED4AB1">
      <w:pPr>
        <w:spacing w:after="0"/>
        <w:jc w:val="both"/>
        <w:rPr>
          <w:rFonts w:cstheme="minorHAnsi"/>
          <w:b/>
          <w:bCs/>
          <w:sz w:val="24"/>
          <w:szCs w:val="24"/>
        </w:rPr>
      </w:pPr>
    </w:p>
    <w:tbl>
      <w:tblPr>
        <w:tblStyle w:val="TableGrid"/>
        <w:tblW w:w="10244" w:type="dxa"/>
        <w:tblLayout w:type="fixed"/>
        <w:tblLook w:val="04A0"/>
      </w:tblPr>
      <w:tblGrid>
        <w:gridCol w:w="475"/>
        <w:gridCol w:w="1819"/>
        <w:gridCol w:w="964"/>
        <w:gridCol w:w="1245"/>
        <w:gridCol w:w="992"/>
        <w:gridCol w:w="850"/>
        <w:gridCol w:w="929"/>
        <w:gridCol w:w="900"/>
        <w:gridCol w:w="900"/>
        <w:gridCol w:w="1170"/>
      </w:tblGrid>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Sl. No</w:t>
            </w:r>
          </w:p>
        </w:tc>
        <w:tc>
          <w:tcPr>
            <w:tcW w:w="1819" w:type="dxa"/>
          </w:tcPr>
          <w:p w:rsidR="005F7E06" w:rsidRPr="00A5349B" w:rsidRDefault="005F7E06" w:rsidP="00ED4AB1">
            <w:pPr>
              <w:jc w:val="both"/>
              <w:rPr>
                <w:rFonts w:cstheme="minorHAnsi"/>
                <w:bCs/>
              </w:rPr>
            </w:pPr>
            <w:r w:rsidRPr="00A5349B">
              <w:rPr>
                <w:rFonts w:cstheme="minorHAnsi"/>
                <w:bCs/>
              </w:rPr>
              <w:t>City</w:t>
            </w:r>
          </w:p>
        </w:tc>
        <w:tc>
          <w:tcPr>
            <w:tcW w:w="964" w:type="dxa"/>
          </w:tcPr>
          <w:p w:rsidR="005F7E06" w:rsidRPr="00A5349B" w:rsidRDefault="005F7E06" w:rsidP="00ED4AB1">
            <w:pPr>
              <w:jc w:val="both"/>
              <w:rPr>
                <w:rFonts w:cstheme="minorHAnsi"/>
                <w:bCs/>
              </w:rPr>
            </w:pPr>
            <w:r w:rsidRPr="00A5349B">
              <w:rPr>
                <w:rFonts w:cstheme="minorHAnsi"/>
                <w:bCs/>
              </w:rPr>
              <w:t>Total No. of House</w:t>
            </w:r>
            <w:r w:rsidR="00134BA9" w:rsidRPr="00A5349B">
              <w:rPr>
                <w:rFonts w:cstheme="minorHAnsi"/>
                <w:bCs/>
              </w:rPr>
              <w:t xml:space="preserve"> </w:t>
            </w:r>
            <w:r w:rsidRPr="00A5349B">
              <w:rPr>
                <w:rFonts w:cstheme="minorHAnsi"/>
                <w:bCs/>
              </w:rPr>
              <w:t>holds</w:t>
            </w:r>
          </w:p>
        </w:tc>
        <w:tc>
          <w:tcPr>
            <w:tcW w:w="1245" w:type="dxa"/>
          </w:tcPr>
          <w:p w:rsidR="005F7E06" w:rsidRPr="00A5349B" w:rsidRDefault="005F7E06" w:rsidP="00ED4AB1">
            <w:pPr>
              <w:jc w:val="both"/>
              <w:rPr>
                <w:rFonts w:cstheme="minorHAnsi"/>
                <w:bCs/>
              </w:rPr>
            </w:pPr>
            <w:r w:rsidRPr="00A5349B">
              <w:rPr>
                <w:rFonts w:cstheme="minorHAnsi"/>
                <w:bCs/>
              </w:rPr>
              <w:t>Total Population</w:t>
            </w:r>
          </w:p>
        </w:tc>
        <w:tc>
          <w:tcPr>
            <w:tcW w:w="992" w:type="dxa"/>
          </w:tcPr>
          <w:p w:rsidR="005F7E06" w:rsidRPr="00A5349B" w:rsidRDefault="005F7E06" w:rsidP="00ED4AB1">
            <w:pPr>
              <w:jc w:val="both"/>
              <w:rPr>
                <w:rFonts w:cstheme="minorHAnsi"/>
                <w:bCs/>
              </w:rPr>
            </w:pPr>
            <w:r w:rsidRPr="00A5349B">
              <w:rPr>
                <w:rFonts w:cstheme="minorHAnsi"/>
                <w:bCs/>
              </w:rPr>
              <w:t>General</w:t>
            </w:r>
          </w:p>
        </w:tc>
        <w:tc>
          <w:tcPr>
            <w:tcW w:w="850" w:type="dxa"/>
          </w:tcPr>
          <w:p w:rsidR="005F7E06" w:rsidRPr="00A5349B" w:rsidRDefault="005F7E06" w:rsidP="00ED4AB1">
            <w:pPr>
              <w:jc w:val="both"/>
              <w:rPr>
                <w:rFonts w:cstheme="minorHAnsi"/>
                <w:bCs/>
              </w:rPr>
            </w:pPr>
            <w:r w:rsidRPr="00A5349B">
              <w:rPr>
                <w:rFonts w:cstheme="minorHAnsi"/>
                <w:bCs/>
              </w:rPr>
              <w:t>SC</w:t>
            </w:r>
          </w:p>
        </w:tc>
        <w:tc>
          <w:tcPr>
            <w:tcW w:w="929" w:type="dxa"/>
          </w:tcPr>
          <w:p w:rsidR="005F7E06" w:rsidRPr="00A5349B" w:rsidRDefault="005F7E06" w:rsidP="00ED4AB1">
            <w:pPr>
              <w:jc w:val="both"/>
              <w:rPr>
                <w:rFonts w:cstheme="minorHAnsi"/>
                <w:bCs/>
              </w:rPr>
            </w:pPr>
            <w:r w:rsidRPr="00A5349B">
              <w:rPr>
                <w:rFonts w:cstheme="minorHAnsi"/>
                <w:bCs/>
              </w:rPr>
              <w:t>ST</w:t>
            </w:r>
          </w:p>
        </w:tc>
        <w:tc>
          <w:tcPr>
            <w:tcW w:w="900" w:type="dxa"/>
          </w:tcPr>
          <w:p w:rsidR="005F7E06" w:rsidRPr="00A5349B" w:rsidRDefault="005F7E06" w:rsidP="00ED4AB1">
            <w:pPr>
              <w:jc w:val="both"/>
              <w:rPr>
                <w:rFonts w:cstheme="minorHAnsi"/>
                <w:bCs/>
              </w:rPr>
            </w:pPr>
            <w:r w:rsidRPr="00A5349B">
              <w:rPr>
                <w:rFonts w:cstheme="minorHAnsi"/>
                <w:bCs/>
              </w:rPr>
              <w:t>OBC</w:t>
            </w:r>
          </w:p>
        </w:tc>
        <w:tc>
          <w:tcPr>
            <w:tcW w:w="900" w:type="dxa"/>
          </w:tcPr>
          <w:p w:rsidR="005F7E06" w:rsidRPr="00A5349B" w:rsidRDefault="005F7E06" w:rsidP="00ED4AB1">
            <w:pPr>
              <w:jc w:val="both"/>
              <w:rPr>
                <w:rFonts w:cstheme="minorHAnsi"/>
                <w:bCs/>
              </w:rPr>
            </w:pPr>
            <w:r w:rsidRPr="00A5349B">
              <w:rPr>
                <w:rFonts w:cstheme="minorHAnsi"/>
                <w:bCs/>
              </w:rPr>
              <w:t>Data entry in process</w:t>
            </w:r>
          </w:p>
        </w:tc>
        <w:tc>
          <w:tcPr>
            <w:tcW w:w="1170" w:type="dxa"/>
          </w:tcPr>
          <w:p w:rsidR="005F7E06" w:rsidRPr="00A5349B" w:rsidRDefault="005F7E06" w:rsidP="00574DA6">
            <w:pPr>
              <w:jc w:val="both"/>
              <w:rPr>
                <w:rFonts w:cstheme="minorHAnsi"/>
                <w:bCs/>
              </w:rPr>
            </w:pPr>
            <w:r w:rsidRPr="00A5349B">
              <w:rPr>
                <w:rFonts w:cstheme="minorHAnsi"/>
                <w:bCs/>
              </w:rPr>
              <w:t>No. of loan</w:t>
            </w:r>
            <w:r w:rsidR="00574DA6" w:rsidRPr="00A5349B">
              <w:rPr>
                <w:rFonts w:cstheme="minorHAnsi"/>
                <w:bCs/>
              </w:rPr>
              <w:t>s</w:t>
            </w:r>
            <w:r w:rsidRPr="00A5349B">
              <w:rPr>
                <w:rFonts w:cstheme="minorHAnsi"/>
                <w:bCs/>
              </w:rPr>
              <w:t xml:space="preserve"> allocated</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1</w:t>
            </w:r>
          </w:p>
        </w:tc>
        <w:tc>
          <w:tcPr>
            <w:tcW w:w="1819" w:type="dxa"/>
          </w:tcPr>
          <w:p w:rsidR="005F7E06" w:rsidRPr="00A5349B" w:rsidRDefault="005F7E06" w:rsidP="00ED4AB1">
            <w:pPr>
              <w:jc w:val="both"/>
              <w:rPr>
                <w:rFonts w:cstheme="minorHAnsi"/>
                <w:bCs/>
              </w:rPr>
            </w:pPr>
            <w:r w:rsidRPr="00A5349B">
              <w:rPr>
                <w:rFonts w:cstheme="minorHAnsi"/>
                <w:bCs/>
              </w:rPr>
              <w:t>Anakapalle</w:t>
            </w:r>
          </w:p>
        </w:tc>
        <w:tc>
          <w:tcPr>
            <w:tcW w:w="964" w:type="dxa"/>
          </w:tcPr>
          <w:p w:rsidR="005F7E06" w:rsidRPr="00A5349B" w:rsidRDefault="005F7E06" w:rsidP="00134BA9">
            <w:pPr>
              <w:jc w:val="right"/>
              <w:rPr>
                <w:rFonts w:cstheme="minorHAnsi"/>
                <w:bCs/>
              </w:rPr>
            </w:pPr>
            <w:r w:rsidRPr="00A5349B">
              <w:rPr>
                <w:rFonts w:cstheme="minorHAnsi"/>
                <w:bCs/>
              </w:rPr>
              <w:t>4007</w:t>
            </w:r>
          </w:p>
        </w:tc>
        <w:tc>
          <w:tcPr>
            <w:tcW w:w="1245" w:type="dxa"/>
          </w:tcPr>
          <w:p w:rsidR="005F7E06" w:rsidRPr="00A5349B" w:rsidRDefault="005F7E06" w:rsidP="00134BA9">
            <w:pPr>
              <w:jc w:val="right"/>
              <w:rPr>
                <w:rFonts w:cstheme="minorHAnsi"/>
                <w:bCs/>
              </w:rPr>
            </w:pPr>
            <w:r w:rsidRPr="00A5349B">
              <w:rPr>
                <w:rFonts w:cstheme="minorHAnsi"/>
                <w:bCs/>
              </w:rPr>
              <w:t>0</w:t>
            </w:r>
          </w:p>
        </w:tc>
        <w:tc>
          <w:tcPr>
            <w:tcW w:w="992" w:type="dxa"/>
          </w:tcPr>
          <w:p w:rsidR="005F7E06" w:rsidRPr="00A5349B" w:rsidRDefault="005F7E06" w:rsidP="00134BA9">
            <w:pPr>
              <w:jc w:val="right"/>
              <w:rPr>
                <w:rFonts w:cstheme="minorHAnsi"/>
                <w:bCs/>
              </w:rPr>
            </w:pPr>
            <w:r w:rsidRPr="00A5349B">
              <w:rPr>
                <w:rFonts w:cstheme="minorHAnsi"/>
                <w:bCs/>
              </w:rPr>
              <w:t>757</w:t>
            </w:r>
          </w:p>
        </w:tc>
        <w:tc>
          <w:tcPr>
            <w:tcW w:w="850" w:type="dxa"/>
          </w:tcPr>
          <w:p w:rsidR="005F7E06" w:rsidRPr="00A5349B" w:rsidRDefault="005F7E06" w:rsidP="00134BA9">
            <w:pPr>
              <w:jc w:val="right"/>
              <w:rPr>
                <w:rFonts w:cstheme="minorHAnsi"/>
                <w:bCs/>
              </w:rPr>
            </w:pPr>
            <w:r w:rsidRPr="00A5349B">
              <w:rPr>
                <w:rFonts w:cstheme="minorHAnsi"/>
                <w:bCs/>
              </w:rPr>
              <w:t>667</w:t>
            </w:r>
          </w:p>
        </w:tc>
        <w:tc>
          <w:tcPr>
            <w:tcW w:w="929" w:type="dxa"/>
          </w:tcPr>
          <w:p w:rsidR="005F7E06" w:rsidRPr="00A5349B" w:rsidRDefault="005F7E06" w:rsidP="00134BA9">
            <w:pPr>
              <w:jc w:val="right"/>
              <w:rPr>
                <w:rFonts w:cstheme="minorHAnsi"/>
                <w:bCs/>
              </w:rPr>
            </w:pPr>
            <w:r w:rsidRPr="00A5349B">
              <w:rPr>
                <w:rFonts w:cstheme="minorHAnsi"/>
                <w:bCs/>
              </w:rPr>
              <w:t>155</w:t>
            </w:r>
          </w:p>
        </w:tc>
        <w:tc>
          <w:tcPr>
            <w:tcW w:w="900" w:type="dxa"/>
          </w:tcPr>
          <w:p w:rsidR="005F7E06" w:rsidRPr="00A5349B" w:rsidRDefault="005F7E06" w:rsidP="00134BA9">
            <w:pPr>
              <w:jc w:val="right"/>
              <w:rPr>
                <w:rFonts w:cstheme="minorHAnsi"/>
                <w:bCs/>
              </w:rPr>
            </w:pPr>
            <w:r w:rsidRPr="00A5349B">
              <w:rPr>
                <w:rFonts w:cstheme="minorHAnsi"/>
                <w:bCs/>
              </w:rPr>
              <w:t>2428</w:t>
            </w:r>
          </w:p>
        </w:tc>
        <w:tc>
          <w:tcPr>
            <w:tcW w:w="900" w:type="dxa"/>
          </w:tcPr>
          <w:p w:rsidR="005F7E06" w:rsidRPr="00A5349B" w:rsidRDefault="005F7E06" w:rsidP="00134BA9">
            <w:pPr>
              <w:jc w:val="right"/>
              <w:rPr>
                <w:rFonts w:cstheme="minorHAnsi"/>
                <w:bCs/>
              </w:rPr>
            </w:pPr>
            <w:r w:rsidRPr="00A5349B">
              <w:rPr>
                <w:rFonts w:cstheme="minorHAnsi"/>
                <w:bCs/>
              </w:rPr>
              <w:t>0</w:t>
            </w:r>
          </w:p>
        </w:tc>
        <w:tc>
          <w:tcPr>
            <w:tcW w:w="1170" w:type="dxa"/>
          </w:tcPr>
          <w:p w:rsidR="005F7E06" w:rsidRPr="00A5349B" w:rsidRDefault="005F7E06" w:rsidP="00134BA9">
            <w:pPr>
              <w:jc w:val="right"/>
              <w:rPr>
                <w:rFonts w:cstheme="minorHAnsi"/>
                <w:bCs/>
              </w:rPr>
            </w:pPr>
            <w:r w:rsidRPr="00A5349B">
              <w:rPr>
                <w:rFonts w:cstheme="minorHAnsi"/>
                <w:bCs/>
              </w:rPr>
              <w:t>500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2</w:t>
            </w:r>
          </w:p>
        </w:tc>
        <w:tc>
          <w:tcPr>
            <w:tcW w:w="1819" w:type="dxa"/>
          </w:tcPr>
          <w:p w:rsidR="005F7E06" w:rsidRPr="00A5349B" w:rsidRDefault="005F7E06" w:rsidP="00ED4AB1">
            <w:pPr>
              <w:jc w:val="both"/>
              <w:rPr>
                <w:rFonts w:cstheme="minorHAnsi"/>
                <w:bCs/>
              </w:rPr>
            </w:pPr>
            <w:r w:rsidRPr="00A5349B">
              <w:rPr>
                <w:rFonts w:cstheme="minorHAnsi"/>
                <w:bCs/>
              </w:rPr>
              <w:t>Bheemunipatnam</w:t>
            </w:r>
          </w:p>
        </w:tc>
        <w:tc>
          <w:tcPr>
            <w:tcW w:w="964" w:type="dxa"/>
          </w:tcPr>
          <w:p w:rsidR="005F7E06" w:rsidRPr="00A5349B" w:rsidRDefault="005F7E06" w:rsidP="00134BA9">
            <w:pPr>
              <w:jc w:val="right"/>
              <w:rPr>
                <w:rFonts w:cstheme="minorHAnsi"/>
                <w:bCs/>
              </w:rPr>
            </w:pPr>
            <w:r w:rsidRPr="00A5349B">
              <w:rPr>
                <w:rFonts w:cstheme="minorHAnsi"/>
                <w:bCs/>
              </w:rPr>
              <w:t>5998</w:t>
            </w:r>
          </w:p>
        </w:tc>
        <w:tc>
          <w:tcPr>
            <w:tcW w:w="1245" w:type="dxa"/>
          </w:tcPr>
          <w:p w:rsidR="005F7E06" w:rsidRPr="00A5349B" w:rsidRDefault="005F7E06" w:rsidP="00134BA9">
            <w:pPr>
              <w:jc w:val="right"/>
              <w:rPr>
                <w:rFonts w:cstheme="minorHAnsi"/>
                <w:bCs/>
              </w:rPr>
            </w:pPr>
            <w:r w:rsidRPr="00A5349B">
              <w:rPr>
                <w:rFonts w:cstheme="minorHAnsi"/>
                <w:bCs/>
              </w:rPr>
              <w:t>0</w:t>
            </w:r>
          </w:p>
        </w:tc>
        <w:tc>
          <w:tcPr>
            <w:tcW w:w="992" w:type="dxa"/>
          </w:tcPr>
          <w:p w:rsidR="005F7E06" w:rsidRPr="00A5349B" w:rsidRDefault="005F7E06" w:rsidP="00134BA9">
            <w:pPr>
              <w:jc w:val="right"/>
              <w:rPr>
                <w:rFonts w:cstheme="minorHAnsi"/>
                <w:bCs/>
              </w:rPr>
            </w:pPr>
            <w:r w:rsidRPr="00A5349B">
              <w:rPr>
                <w:rFonts w:cstheme="minorHAnsi"/>
                <w:bCs/>
              </w:rPr>
              <w:t>1332</w:t>
            </w:r>
          </w:p>
        </w:tc>
        <w:tc>
          <w:tcPr>
            <w:tcW w:w="850" w:type="dxa"/>
          </w:tcPr>
          <w:p w:rsidR="005F7E06" w:rsidRPr="00A5349B" w:rsidRDefault="005F7E06" w:rsidP="00134BA9">
            <w:pPr>
              <w:jc w:val="right"/>
              <w:rPr>
                <w:rFonts w:cstheme="minorHAnsi"/>
                <w:bCs/>
              </w:rPr>
            </w:pPr>
            <w:r w:rsidRPr="00A5349B">
              <w:rPr>
                <w:rFonts w:cstheme="minorHAnsi"/>
                <w:bCs/>
              </w:rPr>
              <w:t>760</w:t>
            </w:r>
          </w:p>
        </w:tc>
        <w:tc>
          <w:tcPr>
            <w:tcW w:w="929" w:type="dxa"/>
          </w:tcPr>
          <w:p w:rsidR="005F7E06" w:rsidRPr="00A5349B" w:rsidRDefault="005F7E06" w:rsidP="00134BA9">
            <w:pPr>
              <w:jc w:val="right"/>
              <w:rPr>
                <w:rFonts w:cstheme="minorHAnsi"/>
                <w:bCs/>
              </w:rPr>
            </w:pPr>
            <w:r w:rsidRPr="00A5349B">
              <w:rPr>
                <w:rFonts w:cstheme="minorHAnsi"/>
                <w:bCs/>
              </w:rPr>
              <w:t>52</w:t>
            </w:r>
          </w:p>
        </w:tc>
        <w:tc>
          <w:tcPr>
            <w:tcW w:w="900" w:type="dxa"/>
          </w:tcPr>
          <w:p w:rsidR="005F7E06" w:rsidRPr="00A5349B" w:rsidRDefault="005F7E06" w:rsidP="00134BA9">
            <w:pPr>
              <w:jc w:val="right"/>
              <w:rPr>
                <w:rFonts w:cstheme="minorHAnsi"/>
                <w:bCs/>
              </w:rPr>
            </w:pPr>
            <w:r w:rsidRPr="00A5349B">
              <w:rPr>
                <w:rFonts w:cstheme="minorHAnsi"/>
                <w:bCs/>
              </w:rPr>
              <w:t>3845</w:t>
            </w:r>
          </w:p>
        </w:tc>
        <w:tc>
          <w:tcPr>
            <w:tcW w:w="900" w:type="dxa"/>
          </w:tcPr>
          <w:p w:rsidR="005F7E06" w:rsidRPr="00A5349B" w:rsidRDefault="005F7E06" w:rsidP="00134BA9">
            <w:pPr>
              <w:jc w:val="right"/>
              <w:rPr>
                <w:rFonts w:cstheme="minorHAnsi"/>
                <w:bCs/>
              </w:rPr>
            </w:pPr>
            <w:r w:rsidRPr="00A5349B">
              <w:rPr>
                <w:rFonts w:cstheme="minorHAnsi"/>
                <w:bCs/>
              </w:rPr>
              <w:t>9</w:t>
            </w:r>
          </w:p>
        </w:tc>
        <w:tc>
          <w:tcPr>
            <w:tcW w:w="1170" w:type="dxa"/>
          </w:tcPr>
          <w:p w:rsidR="005F7E06" w:rsidRPr="00A5349B" w:rsidRDefault="005F7E06" w:rsidP="00134BA9">
            <w:pPr>
              <w:jc w:val="right"/>
              <w:rPr>
                <w:rFonts w:cstheme="minorHAnsi"/>
                <w:bCs/>
              </w:rPr>
            </w:pPr>
            <w:r w:rsidRPr="00A5349B">
              <w:rPr>
                <w:rFonts w:cstheme="minorHAnsi"/>
                <w:bCs/>
              </w:rPr>
              <w:t>500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3</w:t>
            </w:r>
          </w:p>
        </w:tc>
        <w:tc>
          <w:tcPr>
            <w:tcW w:w="1819" w:type="dxa"/>
          </w:tcPr>
          <w:p w:rsidR="005F7E06" w:rsidRPr="00A5349B" w:rsidRDefault="005F7E06" w:rsidP="00ED4AB1">
            <w:pPr>
              <w:jc w:val="both"/>
              <w:rPr>
                <w:rFonts w:cstheme="minorHAnsi"/>
                <w:bCs/>
              </w:rPr>
            </w:pPr>
            <w:r w:rsidRPr="00A5349B">
              <w:rPr>
                <w:rFonts w:cstheme="minorHAnsi"/>
                <w:bCs/>
              </w:rPr>
              <w:t>Visakhapatnam</w:t>
            </w:r>
          </w:p>
        </w:tc>
        <w:tc>
          <w:tcPr>
            <w:tcW w:w="964" w:type="dxa"/>
          </w:tcPr>
          <w:p w:rsidR="005F7E06" w:rsidRPr="00A5349B" w:rsidRDefault="005F7E06" w:rsidP="00134BA9">
            <w:pPr>
              <w:jc w:val="right"/>
              <w:rPr>
                <w:rFonts w:cstheme="minorHAnsi"/>
                <w:bCs/>
              </w:rPr>
            </w:pPr>
            <w:r w:rsidRPr="00A5349B">
              <w:rPr>
                <w:rFonts w:cstheme="minorHAnsi"/>
                <w:bCs/>
              </w:rPr>
              <w:t>122591</w:t>
            </w:r>
          </w:p>
        </w:tc>
        <w:tc>
          <w:tcPr>
            <w:tcW w:w="1245" w:type="dxa"/>
          </w:tcPr>
          <w:p w:rsidR="005F7E06" w:rsidRPr="00A5349B" w:rsidRDefault="005F7E06" w:rsidP="00134BA9">
            <w:pPr>
              <w:jc w:val="right"/>
              <w:rPr>
                <w:rFonts w:cstheme="minorHAnsi"/>
                <w:bCs/>
              </w:rPr>
            </w:pPr>
            <w:r w:rsidRPr="00A5349B">
              <w:rPr>
                <w:rFonts w:cstheme="minorHAnsi"/>
                <w:bCs/>
              </w:rPr>
              <w:t>454756</w:t>
            </w:r>
          </w:p>
        </w:tc>
        <w:tc>
          <w:tcPr>
            <w:tcW w:w="992" w:type="dxa"/>
          </w:tcPr>
          <w:p w:rsidR="005F7E06" w:rsidRPr="00A5349B" w:rsidRDefault="005F7E06" w:rsidP="00134BA9">
            <w:pPr>
              <w:jc w:val="right"/>
              <w:rPr>
                <w:rFonts w:cstheme="minorHAnsi"/>
                <w:bCs/>
              </w:rPr>
            </w:pPr>
            <w:r w:rsidRPr="00A5349B">
              <w:rPr>
                <w:rFonts w:cstheme="minorHAnsi"/>
                <w:bCs/>
              </w:rPr>
              <w:t>28204</w:t>
            </w:r>
          </w:p>
        </w:tc>
        <w:tc>
          <w:tcPr>
            <w:tcW w:w="850" w:type="dxa"/>
          </w:tcPr>
          <w:p w:rsidR="005F7E06" w:rsidRPr="00A5349B" w:rsidRDefault="005F7E06" w:rsidP="00134BA9">
            <w:pPr>
              <w:jc w:val="right"/>
              <w:rPr>
                <w:rFonts w:cstheme="minorHAnsi"/>
                <w:bCs/>
              </w:rPr>
            </w:pPr>
            <w:r w:rsidRPr="00A5349B">
              <w:rPr>
                <w:rFonts w:cstheme="minorHAnsi"/>
                <w:bCs/>
              </w:rPr>
              <w:t>16420</w:t>
            </w:r>
          </w:p>
        </w:tc>
        <w:tc>
          <w:tcPr>
            <w:tcW w:w="929" w:type="dxa"/>
          </w:tcPr>
          <w:p w:rsidR="005F7E06" w:rsidRPr="00A5349B" w:rsidRDefault="005F7E06" w:rsidP="00134BA9">
            <w:pPr>
              <w:jc w:val="right"/>
              <w:rPr>
                <w:rFonts w:cstheme="minorHAnsi"/>
                <w:bCs/>
              </w:rPr>
            </w:pPr>
            <w:r w:rsidRPr="00A5349B">
              <w:rPr>
                <w:rFonts w:cstheme="minorHAnsi"/>
                <w:bCs/>
              </w:rPr>
              <w:t>2972</w:t>
            </w:r>
          </w:p>
        </w:tc>
        <w:tc>
          <w:tcPr>
            <w:tcW w:w="900" w:type="dxa"/>
          </w:tcPr>
          <w:p w:rsidR="005F7E06" w:rsidRPr="00A5349B" w:rsidRDefault="005F7E06" w:rsidP="00134BA9">
            <w:pPr>
              <w:jc w:val="right"/>
              <w:rPr>
                <w:rFonts w:cstheme="minorHAnsi"/>
                <w:bCs/>
              </w:rPr>
            </w:pPr>
            <w:r w:rsidRPr="00A5349B">
              <w:rPr>
                <w:rFonts w:cstheme="minorHAnsi"/>
                <w:bCs/>
              </w:rPr>
              <w:t>0</w:t>
            </w:r>
          </w:p>
        </w:tc>
        <w:tc>
          <w:tcPr>
            <w:tcW w:w="900" w:type="dxa"/>
          </w:tcPr>
          <w:p w:rsidR="005F7E06" w:rsidRPr="00A5349B" w:rsidRDefault="005F7E06" w:rsidP="00134BA9">
            <w:pPr>
              <w:jc w:val="right"/>
              <w:rPr>
                <w:rFonts w:cstheme="minorHAnsi"/>
                <w:bCs/>
              </w:rPr>
            </w:pPr>
            <w:r w:rsidRPr="00A5349B">
              <w:rPr>
                <w:rFonts w:cstheme="minorHAnsi"/>
                <w:bCs/>
              </w:rPr>
              <w:t>74995</w:t>
            </w:r>
          </w:p>
        </w:tc>
        <w:tc>
          <w:tcPr>
            <w:tcW w:w="1170" w:type="dxa"/>
          </w:tcPr>
          <w:p w:rsidR="005F7E06" w:rsidRPr="00A5349B" w:rsidRDefault="005F7E06" w:rsidP="00134BA9">
            <w:pPr>
              <w:jc w:val="right"/>
              <w:rPr>
                <w:rFonts w:cstheme="minorHAnsi"/>
                <w:bCs/>
              </w:rPr>
            </w:pPr>
            <w:r w:rsidRPr="00A5349B">
              <w:rPr>
                <w:rFonts w:cstheme="minorHAnsi"/>
                <w:bCs/>
              </w:rPr>
              <w:t>3000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4</w:t>
            </w:r>
          </w:p>
        </w:tc>
        <w:tc>
          <w:tcPr>
            <w:tcW w:w="1819" w:type="dxa"/>
          </w:tcPr>
          <w:p w:rsidR="005F7E06" w:rsidRPr="00A5349B" w:rsidRDefault="005F7E06" w:rsidP="00ED4AB1">
            <w:pPr>
              <w:jc w:val="both"/>
              <w:rPr>
                <w:rFonts w:cstheme="minorHAnsi"/>
                <w:bCs/>
              </w:rPr>
            </w:pPr>
            <w:r w:rsidRPr="00A5349B">
              <w:rPr>
                <w:rFonts w:cstheme="minorHAnsi"/>
                <w:bCs/>
              </w:rPr>
              <w:t>VMC</w:t>
            </w:r>
          </w:p>
        </w:tc>
        <w:tc>
          <w:tcPr>
            <w:tcW w:w="964" w:type="dxa"/>
          </w:tcPr>
          <w:p w:rsidR="005F7E06" w:rsidRPr="00A5349B" w:rsidRDefault="005F7E06" w:rsidP="00134BA9">
            <w:pPr>
              <w:jc w:val="right"/>
              <w:rPr>
                <w:rFonts w:cstheme="minorHAnsi"/>
                <w:bCs/>
              </w:rPr>
            </w:pPr>
            <w:r w:rsidRPr="00A5349B">
              <w:rPr>
                <w:rFonts w:cstheme="minorHAnsi"/>
                <w:bCs/>
              </w:rPr>
              <w:t>81452</w:t>
            </w:r>
          </w:p>
        </w:tc>
        <w:tc>
          <w:tcPr>
            <w:tcW w:w="1245" w:type="dxa"/>
          </w:tcPr>
          <w:p w:rsidR="005F7E06" w:rsidRPr="00A5349B" w:rsidRDefault="005F7E06" w:rsidP="00134BA9">
            <w:pPr>
              <w:jc w:val="right"/>
              <w:rPr>
                <w:rFonts w:cstheme="minorHAnsi"/>
                <w:bCs/>
              </w:rPr>
            </w:pPr>
            <w:r w:rsidRPr="00A5349B">
              <w:rPr>
                <w:rFonts w:cstheme="minorHAnsi"/>
                <w:bCs/>
              </w:rPr>
              <w:t>268227</w:t>
            </w:r>
          </w:p>
        </w:tc>
        <w:tc>
          <w:tcPr>
            <w:tcW w:w="992" w:type="dxa"/>
          </w:tcPr>
          <w:p w:rsidR="005F7E06" w:rsidRPr="00A5349B" w:rsidRDefault="005F7E06" w:rsidP="00134BA9">
            <w:pPr>
              <w:jc w:val="right"/>
              <w:rPr>
                <w:rFonts w:cstheme="minorHAnsi"/>
                <w:bCs/>
              </w:rPr>
            </w:pPr>
            <w:r w:rsidRPr="00A5349B">
              <w:rPr>
                <w:rFonts w:cstheme="minorHAnsi"/>
                <w:bCs/>
              </w:rPr>
              <w:t>20571</w:t>
            </w:r>
          </w:p>
        </w:tc>
        <w:tc>
          <w:tcPr>
            <w:tcW w:w="850" w:type="dxa"/>
          </w:tcPr>
          <w:p w:rsidR="005F7E06" w:rsidRPr="00A5349B" w:rsidRDefault="005F7E06" w:rsidP="00134BA9">
            <w:pPr>
              <w:jc w:val="right"/>
              <w:rPr>
                <w:rFonts w:cstheme="minorHAnsi"/>
                <w:bCs/>
              </w:rPr>
            </w:pPr>
            <w:r w:rsidRPr="00A5349B">
              <w:rPr>
                <w:rFonts w:cstheme="minorHAnsi"/>
                <w:bCs/>
              </w:rPr>
              <w:t>14752</w:t>
            </w:r>
          </w:p>
        </w:tc>
        <w:tc>
          <w:tcPr>
            <w:tcW w:w="929" w:type="dxa"/>
          </w:tcPr>
          <w:p w:rsidR="005F7E06" w:rsidRPr="00A5349B" w:rsidRDefault="005F7E06" w:rsidP="00134BA9">
            <w:pPr>
              <w:jc w:val="right"/>
              <w:rPr>
                <w:rFonts w:cstheme="minorHAnsi"/>
                <w:bCs/>
              </w:rPr>
            </w:pPr>
            <w:r w:rsidRPr="00A5349B">
              <w:rPr>
                <w:rFonts w:cstheme="minorHAnsi"/>
                <w:bCs/>
              </w:rPr>
              <w:t>4001</w:t>
            </w:r>
          </w:p>
        </w:tc>
        <w:tc>
          <w:tcPr>
            <w:tcW w:w="900" w:type="dxa"/>
          </w:tcPr>
          <w:p w:rsidR="005F7E06" w:rsidRPr="00A5349B" w:rsidRDefault="005F7E06" w:rsidP="00134BA9">
            <w:pPr>
              <w:jc w:val="right"/>
              <w:rPr>
                <w:rFonts w:cstheme="minorHAnsi"/>
                <w:bCs/>
              </w:rPr>
            </w:pPr>
            <w:r w:rsidRPr="00A5349B">
              <w:rPr>
                <w:rFonts w:cstheme="minorHAnsi"/>
                <w:bCs/>
              </w:rPr>
              <w:t>38184</w:t>
            </w:r>
          </w:p>
        </w:tc>
        <w:tc>
          <w:tcPr>
            <w:tcW w:w="900" w:type="dxa"/>
          </w:tcPr>
          <w:p w:rsidR="005F7E06" w:rsidRPr="00A5349B" w:rsidRDefault="005F7E06" w:rsidP="00134BA9">
            <w:pPr>
              <w:jc w:val="right"/>
              <w:rPr>
                <w:rFonts w:cstheme="minorHAnsi"/>
                <w:bCs/>
              </w:rPr>
            </w:pPr>
            <w:r w:rsidRPr="00A5349B">
              <w:rPr>
                <w:rFonts w:cstheme="minorHAnsi"/>
                <w:bCs/>
              </w:rPr>
              <w:t>3944</w:t>
            </w:r>
          </w:p>
        </w:tc>
        <w:tc>
          <w:tcPr>
            <w:tcW w:w="1170" w:type="dxa"/>
          </w:tcPr>
          <w:p w:rsidR="005F7E06" w:rsidRPr="00A5349B" w:rsidRDefault="005F7E06" w:rsidP="00134BA9">
            <w:pPr>
              <w:jc w:val="right"/>
              <w:rPr>
                <w:rFonts w:cstheme="minorHAnsi"/>
                <w:bCs/>
              </w:rPr>
            </w:pPr>
            <w:r w:rsidRPr="00A5349B">
              <w:rPr>
                <w:rFonts w:cstheme="minorHAnsi"/>
                <w:bCs/>
              </w:rPr>
              <w:t>4000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5</w:t>
            </w:r>
          </w:p>
        </w:tc>
        <w:tc>
          <w:tcPr>
            <w:tcW w:w="1819" w:type="dxa"/>
          </w:tcPr>
          <w:p w:rsidR="005F7E06" w:rsidRPr="00A5349B" w:rsidRDefault="005F7E06" w:rsidP="00ED4AB1">
            <w:pPr>
              <w:jc w:val="both"/>
              <w:rPr>
                <w:rFonts w:cstheme="minorHAnsi"/>
                <w:bCs/>
              </w:rPr>
            </w:pPr>
            <w:r w:rsidRPr="00A5349B">
              <w:rPr>
                <w:rFonts w:cstheme="minorHAnsi"/>
                <w:bCs/>
              </w:rPr>
              <w:t>Tirupathi</w:t>
            </w:r>
          </w:p>
        </w:tc>
        <w:tc>
          <w:tcPr>
            <w:tcW w:w="964" w:type="dxa"/>
          </w:tcPr>
          <w:p w:rsidR="005F7E06" w:rsidRPr="00A5349B" w:rsidRDefault="005F7E06" w:rsidP="00134BA9">
            <w:pPr>
              <w:jc w:val="right"/>
              <w:rPr>
                <w:rFonts w:cstheme="minorHAnsi"/>
                <w:bCs/>
              </w:rPr>
            </w:pPr>
            <w:r w:rsidRPr="00A5349B">
              <w:rPr>
                <w:rFonts w:cstheme="minorHAnsi"/>
                <w:bCs/>
              </w:rPr>
              <w:t>16251</w:t>
            </w:r>
          </w:p>
        </w:tc>
        <w:tc>
          <w:tcPr>
            <w:tcW w:w="1245" w:type="dxa"/>
          </w:tcPr>
          <w:p w:rsidR="005F7E06" w:rsidRPr="00A5349B" w:rsidRDefault="005F7E06" w:rsidP="00134BA9">
            <w:pPr>
              <w:jc w:val="right"/>
              <w:rPr>
                <w:rFonts w:cstheme="minorHAnsi"/>
                <w:bCs/>
              </w:rPr>
            </w:pPr>
            <w:r w:rsidRPr="00A5349B">
              <w:rPr>
                <w:rFonts w:cstheme="minorHAnsi"/>
                <w:bCs/>
              </w:rPr>
              <w:t>56419</w:t>
            </w:r>
          </w:p>
        </w:tc>
        <w:tc>
          <w:tcPr>
            <w:tcW w:w="992" w:type="dxa"/>
          </w:tcPr>
          <w:p w:rsidR="005F7E06" w:rsidRPr="00A5349B" w:rsidRDefault="005F7E06" w:rsidP="00134BA9">
            <w:pPr>
              <w:jc w:val="right"/>
              <w:rPr>
                <w:rFonts w:cstheme="minorHAnsi"/>
                <w:bCs/>
              </w:rPr>
            </w:pPr>
            <w:r w:rsidRPr="00A5349B">
              <w:rPr>
                <w:rFonts w:cstheme="minorHAnsi"/>
                <w:bCs/>
              </w:rPr>
              <w:t>4988</w:t>
            </w:r>
          </w:p>
        </w:tc>
        <w:tc>
          <w:tcPr>
            <w:tcW w:w="850" w:type="dxa"/>
          </w:tcPr>
          <w:p w:rsidR="005F7E06" w:rsidRPr="00A5349B" w:rsidRDefault="005F7E06" w:rsidP="00134BA9">
            <w:pPr>
              <w:jc w:val="right"/>
              <w:rPr>
                <w:rFonts w:cstheme="minorHAnsi"/>
                <w:bCs/>
              </w:rPr>
            </w:pPr>
            <w:r w:rsidRPr="00A5349B">
              <w:rPr>
                <w:rFonts w:cstheme="minorHAnsi"/>
                <w:bCs/>
              </w:rPr>
              <w:t>2843</w:t>
            </w:r>
          </w:p>
        </w:tc>
        <w:tc>
          <w:tcPr>
            <w:tcW w:w="929" w:type="dxa"/>
          </w:tcPr>
          <w:p w:rsidR="005F7E06" w:rsidRPr="00A5349B" w:rsidRDefault="005F7E06" w:rsidP="00134BA9">
            <w:pPr>
              <w:jc w:val="right"/>
              <w:rPr>
                <w:rFonts w:cstheme="minorHAnsi"/>
                <w:bCs/>
              </w:rPr>
            </w:pPr>
            <w:r w:rsidRPr="00A5349B">
              <w:rPr>
                <w:rFonts w:cstheme="minorHAnsi"/>
                <w:bCs/>
              </w:rPr>
              <w:t>982</w:t>
            </w:r>
          </w:p>
        </w:tc>
        <w:tc>
          <w:tcPr>
            <w:tcW w:w="900" w:type="dxa"/>
          </w:tcPr>
          <w:p w:rsidR="005F7E06" w:rsidRPr="00A5349B" w:rsidRDefault="005F7E06" w:rsidP="00134BA9">
            <w:pPr>
              <w:jc w:val="right"/>
              <w:rPr>
                <w:rFonts w:cstheme="minorHAnsi"/>
                <w:bCs/>
              </w:rPr>
            </w:pPr>
            <w:r w:rsidRPr="00A5349B">
              <w:rPr>
                <w:rFonts w:cstheme="minorHAnsi"/>
                <w:bCs/>
              </w:rPr>
              <w:t>6962</w:t>
            </w:r>
          </w:p>
        </w:tc>
        <w:tc>
          <w:tcPr>
            <w:tcW w:w="900" w:type="dxa"/>
          </w:tcPr>
          <w:p w:rsidR="005F7E06" w:rsidRPr="00A5349B" w:rsidRDefault="005F7E06" w:rsidP="00134BA9">
            <w:pPr>
              <w:jc w:val="right"/>
              <w:rPr>
                <w:rFonts w:cstheme="minorHAnsi"/>
                <w:bCs/>
              </w:rPr>
            </w:pPr>
            <w:r w:rsidRPr="00A5349B">
              <w:rPr>
                <w:rFonts w:cstheme="minorHAnsi"/>
                <w:bCs/>
              </w:rPr>
              <w:t>476</w:t>
            </w:r>
          </w:p>
        </w:tc>
        <w:tc>
          <w:tcPr>
            <w:tcW w:w="1170" w:type="dxa"/>
          </w:tcPr>
          <w:p w:rsidR="005F7E06" w:rsidRPr="00A5349B" w:rsidRDefault="005F7E06" w:rsidP="00134BA9">
            <w:pPr>
              <w:jc w:val="right"/>
              <w:rPr>
                <w:rFonts w:cstheme="minorHAnsi"/>
                <w:bCs/>
              </w:rPr>
            </w:pPr>
            <w:r w:rsidRPr="00A5349B">
              <w:rPr>
                <w:rFonts w:cstheme="minorHAnsi"/>
                <w:bCs/>
              </w:rPr>
              <w:t>500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6</w:t>
            </w:r>
          </w:p>
        </w:tc>
        <w:tc>
          <w:tcPr>
            <w:tcW w:w="1819" w:type="dxa"/>
          </w:tcPr>
          <w:p w:rsidR="005F7E06" w:rsidRPr="00A5349B" w:rsidRDefault="005F7E06" w:rsidP="00ED4AB1">
            <w:pPr>
              <w:jc w:val="both"/>
              <w:rPr>
                <w:rFonts w:cstheme="minorHAnsi"/>
                <w:bCs/>
              </w:rPr>
            </w:pPr>
            <w:r w:rsidRPr="00A5349B">
              <w:rPr>
                <w:rFonts w:cstheme="minorHAnsi"/>
                <w:bCs/>
              </w:rPr>
              <w:t>Kakinada</w:t>
            </w:r>
          </w:p>
        </w:tc>
        <w:tc>
          <w:tcPr>
            <w:tcW w:w="964" w:type="dxa"/>
          </w:tcPr>
          <w:p w:rsidR="005F7E06" w:rsidRPr="00A5349B" w:rsidRDefault="005F7E06" w:rsidP="00134BA9">
            <w:pPr>
              <w:jc w:val="right"/>
              <w:rPr>
                <w:rFonts w:cstheme="minorHAnsi"/>
                <w:bCs/>
              </w:rPr>
            </w:pPr>
            <w:r w:rsidRPr="00A5349B">
              <w:rPr>
                <w:rFonts w:cstheme="minorHAnsi"/>
                <w:bCs/>
              </w:rPr>
              <w:t>36725</w:t>
            </w:r>
          </w:p>
        </w:tc>
        <w:tc>
          <w:tcPr>
            <w:tcW w:w="1245" w:type="dxa"/>
          </w:tcPr>
          <w:p w:rsidR="005F7E06" w:rsidRPr="00A5349B" w:rsidRDefault="005F7E06" w:rsidP="00134BA9">
            <w:pPr>
              <w:jc w:val="right"/>
              <w:rPr>
                <w:rFonts w:cstheme="minorHAnsi"/>
                <w:bCs/>
              </w:rPr>
            </w:pPr>
            <w:r w:rsidRPr="00A5349B">
              <w:rPr>
                <w:rFonts w:cstheme="minorHAnsi"/>
                <w:bCs/>
              </w:rPr>
              <w:t>125878</w:t>
            </w:r>
          </w:p>
        </w:tc>
        <w:tc>
          <w:tcPr>
            <w:tcW w:w="992" w:type="dxa"/>
          </w:tcPr>
          <w:p w:rsidR="005F7E06" w:rsidRPr="00A5349B" w:rsidRDefault="005F7E06" w:rsidP="00134BA9">
            <w:pPr>
              <w:jc w:val="right"/>
              <w:rPr>
                <w:rFonts w:cstheme="minorHAnsi"/>
                <w:bCs/>
              </w:rPr>
            </w:pPr>
            <w:r w:rsidRPr="00A5349B">
              <w:rPr>
                <w:rFonts w:cstheme="minorHAnsi"/>
                <w:bCs/>
              </w:rPr>
              <w:t>6330</w:t>
            </w:r>
          </w:p>
        </w:tc>
        <w:tc>
          <w:tcPr>
            <w:tcW w:w="850" w:type="dxa"/>
          </w:tcPr>
          <w:p w:rsidR="005F7E06" w:rsidRPr="00A5349B" w:rsidRDefault="005F7E06" w:rsidP="00134BA9">
            <w:pPr>
              <w:jc w:val="right"/>
              <w:rPr>
                <w:rFonts w:cstheme="minorHAnsi"/>
                <w:bCs/>
              </w:rPr>
            </w:pPr>
            <w:r w:rsidRPr="00A5349B">
              <w:rPr>
                <w:rFonts w:cstheme="minorHAnsi"/>
                <w:bCs/>
              </w:rPr>
              <w:t>4401</w:t>
            </w:r>
          </w:p>
        </w:tc>
        <w:tc>
          <w:tcPr>
            <w:tcW w:w="929" w:type="dxa"/>
          </w:tcPr>
          <w:p w:rsidR="005F7E06" w:rsidRPr="00A5349B" w:rsidRDefault="005F7E06" w:rsidP="00134BA9">
            <w:pPr>
              <w:jc w:val="right"/>
              <w:rPr>
                <w:rFonts w:cstheme="minorHAnsi"/>
                <w:bCs/>
              </w:rPr>
            </w:pPr>
            <w:r w:rsidRPr="00A5349B">
              <w:rPr>
                <w:rFonts w:cstheme="minorHAnsi"/>
                <w:bCs/>
              </w:rPr>
              <w:t>541</w:t>
            </w:r>
          </w:p>
        </w:tc>
        <w:tc>
          <w:tcPr>
            <w:tcW w:w="900" w:type="dxa"/>
          </w:tcPr>
          <w:p w:rsidR="005F7E06" w:rsidRPr="00A5349B" w:rsidRDefault="005F7E06" w:rsidP="00134BA9">
            <w:pPr>
              <w:jc w:val="right"/>
              <w:rPr>
                <w:rFonts w:cstheme="minorHAnsi"/>
                <w:bCs/>
              </w:rPr>
            </w:pPr>
            <w:r w:rsidRPr="00A5349B">
              <w:rPr>
                <w:rFonts w:cstheme="minorHAnsi"/>
                <w:bCs/>
              </w:rPr>
              <w:t>2</w:t>
            </w:r>
          </w:p>
        </w:tc>
        <w:tc>
          <w:tcPr>
            <w:tcW w:w="900" w:type="dxa"/>
          </w:tcPr>
          <w:p w:rsidR="005F7E06" w:rsidRPr="00A5349B" w:rsidRDefault="005F7E06" w:rsidP="00134BA9">
            <w:pPr>
              <w:jc w:val="right"/>
              <w:rPr>
                <w:rFonts w:cstheme="minorHAnsi"/>
                <w:bCs/>
              </w:rPr>
            </w:pPr>
            <w:r w:rsidRPr="00A5349B">
              <w:rPr>
                <w:rFonts w:cstheme="minorHAnsi"/>
                <w:bCs/>
              </w:rPr>
              <w:t>25451</w:t>
            </w:r>
          </w:p>
        </w:tc>
        <w:tc>
          <w:tcPr>
            <w:tcW w:w="1170" w:type="dxa"/>
          </w:tcPr>
          <w:p w:rsidR="005F7E06" w:rsidRPr="00A5349B" w:rsidRDefault="005F7E06" w:rsidP="00134BA9">
            <w:pPr>
              <w:jc w:val="right"/>
              <w:rPr>
                <w:rFonts w:cstheme="minorHAnsi"/>
                <w:bCs/>
              </w:rPr>
            </w:pPr>
            <w:r w:rsidRPr="00A5349B">
              <w:rPr>
                <w:rFonts w:cstheme="minorHAnsi"/>
                <w:bCs/>
              </w:rPr>
              <w:t>1000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7</w:t>
            </w:r>
          </w:p>
        </w:tc>
        <w:tc>
          <w:tcPr>
            <w:tcW w:w="1819" w:type="dxa"/>
          </w:tcPr>
          <w:p w:rsidR="005F7E06" w:rsidRPr="00A5349B" w:rsidRDefault="005F7E06" w:rsidP="00ED4AB1">
            <w:pPr>
              <w:jc w:val="both"/>
              <w:rPr>
                <w:rFonts w:cstheme="minorHAnsi"/>
                <w:bCs/>
              </w:rPr>
            </w:pPr>
            <w:r w:rsidRPr="00A5349B">
              <w:rPr>
                <w:rFonts w:cstheme="minorHAnsi"/>
                <w:bCs/>
              </w:rPr>
              <w:t>Rajahmundry</w:t>
            </w:r>
          </w:p>
        </w:tc>
        <w:tc>
          <w:tcPr>
            <w:tcW w:w="964" w:type="dxa"/>
          </w:tcPr>
          <w:p w:rsidR="005F7E06" w:rsidRPr="00A5349B" w:rsidRDefault="005F7E06" w:rsidP="00134BA9">
            <w:pPr>
              <w:jc w:val="right"/>
              <w:rPr>
                <w:rFonts w:cstheme="minorHAnsi"/>
                <w:bCs/>
              </w:rPr>
            </w:pPr>
            <w:r w:rsidRPr="00A5349B">
              <w:rPr>
                <w:rFonts w:cstheme="minorHAnsi"/>
                <w:bCs/>
              </w:rPr>
              <w:t>26323</w:t>
            </w:r>
          </w:p>
        </w:tc>
        <w:tc>
          <w:tcPr>
            <w:tcW w:w="1245" w:type="dxa"/>
          </w:tcPr>
          <w:p w:rsidR="005F7E06" w:rsidRPr="00A5349B" w:rsidRDefault="005F7E06" w:rsidP="00134BA9">
            <w:pPr>
              <w:jc w:val="right"/>
              <w:rPr>
                <w:rFonts w:cstheme="minorHAnsi"/>
                <w:bCs/>
              </w:rPr>
            </w:pPr>
            <w:r w:rsidRPr="00A5349B">
              <w:rPr>
                <w:rFonts w:cstheme="minorHAnsi"/>
                <w:bCs/>
              </w:rPr>
              <w:t>84679</w:t>
            </w:r>
          </w:p>
        </w:tc>
        <w:tc>
          <w:tcPr>
            <w:tcW w:w="992" w:type="dxa"/>
          </w:tcPr>
          <w:p w:rsidR="005F7E06" w:rsidRPr="00A5349B" w:rsidRDefault="005F7E06" w:rsidP="00134BA9">
            <w:pPr>
              <w:jc w:val="right"/>
              <w:rPr>
                <w:rFonts w:cstheme="minorHAnsi"/>
                <w:bCs/>
              </w:rPr>
            </w:pPr>
            <w:r w:rsidRPr="00A5349B">
              <w:rPr>
                <w:rFonts w:cstheme="minorHAnsi"/>
                <w:bCs/>
              </w:rPr>
              <w:t>4627</w:t>
            </w:r>
          </w:p>
        </w:tc>
        <w:tc>
          <w:tcPr>
            <w:tcW w:w="850" w:type="dxa"/>
          </w:tcPr>
          <w:p w:rsidR="005F7E06" w:rsidRPr="00A5349B" w:rsidRDefault="005F7E06" w:rsidP="00134BA9">
            <w:pPr>
              <w:jc w:val="right"/>
              <w:rPr>
                <w:rFonts w:cstheme="minorHAnsi"/>
                <w:bCs/>
              </w:rPr>
            </w:pPr>
            <w:r w:rsidRPr="00A5349B">
              <w:rPr>
                <w:rFonts w:cstheme="minorHAnsi"/>
                <w:bCs/>
              </w:rPr>
              <w:t>5411</w:t>
            </w:r>
          </w:p>
        </w:tc>
        <w:tc>
          <w:tcPr>
            <w:tcW w:w="929" w:type="dxa"/>
          </w:tcPr>
          <w:p w:rsidR="005F7E06" w:rsidRPr="00A5349B" w:rsidRDefault="005F7E06" w:rsidP="00134BA9">
            <w:pPr>
              <w:jc w:val="right"/>
              <w:rPr>
                <w:rFonts w:cstheme="minorHAnsi"/>
                <w:bCs/>
              </w:rPr>
            </w:pPr>
            <w:r w:rsidRPr="00A5349B">
              <w:rPr>
                <w:rFonts w:cstheme="minorHAnsi"/>
                <w:bCs/>
              </w:rPr>
              <w:t>864</w:t>
            </w:r>
          </w:p>
        </w:tc>
        <w:tc>
          <w:tcPr>
            <w:tcW w:w="900" w:type="dxa"/>
          </w:tcPr>
          <w:p w:rsidR="005F7E06" w:rsidRPr="00A5349B" w:rsidRDefault="005F7E06" w:rsidP="00134BA9">
            <w:pPr>
              <w:jc w:val="right"/>
              <w:rPr>
                <w:rFonts w:cstheme="minorHAnsi"/>
                <w:bCs/>
              </w:rPr>
            </w:pPr>
            <w:r w:rsidRPr="00A5349B">
              <w:rPr>
                <w:rFonts w:cstheme="minorHAnsi"/>
                <w:bCs/>
              </w:rPr>
              <w:t>0</w:t>
            </w:r>
          </w:p>
        </w:tc>
        <w:tc>
          <w:tcPr>
            <w:tcW w:w="900" w:type="dxa"/>
          </w:tcPr>
          <w:p w:rsidR="005F7E06" w:rsidRPr="00A5349B" w:rsidRDefault="005F7E06" w:rsidP="00134BA9">
            <w:pPr>
              <w:jc w:val="right"/>
              <w:rPr>
                <w:rFonts w:cstheme="minorHAnsi"/>
                <w:bCs/>
              </w:rPr>
            </w:pPr>
            <w:r w:rsidRPr="00A5349B">
              <w:rPr>
                <w:rFonts w:cstheme="minorHAnsi"/>
                <w:bCs/>
              </w:rPr>
              <w:t>15421</w:t>
            </w:r>
          </w:p>
        </w:tc>
        <w:tc>
          <w:tcPr>
            <w:tcW w:w="1170" w:type="dxa"/>
          </w:tcPr>
          <w:p w:rsidR="005F7E06" w:rsidRPr="00A5349B" w:rsidRDefault="00F57022" w:rsidP="00134BA9">
            <w:pPr>
              <w:jc w:val="right"/>
              <w:rPr>
                <w:rFonts w:cstheme="minorHAnsi"/>
                <w:bCs/>
              </w:rPr>
            </w:pPr>
            <w:r w:rsidRPr="00A5349B">
              <w:rPr>
                <w:rFonts w:cstheme="minorHAnsi"/>
                <w:bCs/>
              </w:rPr>
              <w:t>1000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8</w:t>
            </w:r>
          </w:p>
        </w:tc>
        <w:tc>
          <w:tcPr>
            <w:tcW w:w="1819" w:type="dxa"/>
          </w:tcPr>
          <w:p w:rsidR="005F7E06" w:rsidRPr="00A5349B" w:rsidRDefault="005F7E06" w:rsidP="00ED4AB1">
            <w:pPr>
              <w:jc w:val="both"/>
              <w:rPr>
                <w:rFonts w:cstheme="minorHAnsi"/>
                <w:bCs/>
              </w:rPr>
            </w:pPr>
            <w:r w:rsidRPr="00A5349B">
              <w:rPr>
                <w:rFonts w:cstheme="minorHAnsi"/>
                <w:bCs/>
              </w:rPr>
              <w:t>Guntur</w:t>
            </w:r>
          </w:p>
        </w:tc>
        <w:tc>
          <w:tcPr>
            <w:tcW w:w="964" w:type="dxa"/>
          </w:tcPr>
          <w:p w:rsidR="005F7E06" w:rsidRPr="00A5349B" w:rsidRDefault="00F57022" w:rsidP="00134BA9">
            <w:pPr>
              <w:jc w:val="right"/>
              <w:rPr>
                <w:rFonts w:cstheme="minorHAnsi"/>
                <w:bCs/>
              </w:rPr>
            </w:pPr>
            <w:r w:rsidRPr="00A5349B">
              <w:rPr>
                <w:rFonts w:cstheme="minorHAnsi"/>
                <w:bCs/>
              </w:rPr>
              <w:t>51766</w:t>
            </w:r>
          </w:p>
        </w:tc>
        <w:tc>
          <w:tcPr>
            <w:tcW w:w="1245" w:type="dxa"/>
          </w:tcPr>
          <w:p w:rsidR="005F7E06" w:rsidRPr="00A5349B" w:rsidRDefault="00F57022" w:rsidP="00134BA9">
            <w:pPr>
              <w:jc w:val="right"/>
              <w:rPr>
                <w:rFonts w:cstheme="minorHAnsi"/>
                <w:bCs/>
              </w:rPr>
            </w:pPr>
            <w:r w:rsidRPr="00A5349B">
              <w:rPr>
                <w:rFonts w:cstheme="minorHAnsi"/>
                <w:bCs/>
              </w:rPr>
              <w:t>176492</w:t>
            </w:r>
          </w:p>
        </w:tc>
        <w:tc>
          <w:tcPr>
            <w:tcW w:w="992" w:type="dxa"/>
          </w:tcPr>
          <w:p w:rsidR="005F7E06" w:rsidRPr="00A5349B" w:rsidRDefault="00F57022" w:rsidP="00134BA9">
            <w:pPr>
              <w:jc w:val="right"/>
              <w:rPr>
                <w:rFonts w:cstheme="minorHAnsi"/>
                <w:bCs/>
              </w:rPr>
            </w:pPr>
            <w:r w:rsidRPr="00A5349B">
              <w:rPr>
                <w:rFonts w:cstheme="minorHAnsi"/>
                <w:bCs/>
              </w:rPr>
              <w:t>17396</w:t>
            </w:r>
          </w:p>
        </w:tc>
        <w:tc>
          <w:tcPr>
            <w:tcW w:w="850" w:type="dxa"/>
          </w:tcPr>
          <w:p w:rsidR="005F7E06" w:rsidRPr="00A5349B" w:rsidRDefault="00F57022" w:rsidP="00134BA9">
            <w:pPr>
              <w:jc w:val="right"/>
              <w:rPr>
                <w:rFonts w:cstheme="minorHAnsi"/>
                <w:bCs/>
              </w:rPr>
            </w:pPr>
            <w:r w:rsidRPr="00A5349B">
              <w:rPr>
                <w:rFonts w:cstheme="minorHAnsi"/>
                <w:bCs/>
              </w:rPr>
              <w:t>10141</w:t>
            </w:r>
          </w:p>
        </w:tc>
        <w:tc>
          <w:tcPr>
            <w:tcW w:w="929" w:type="dxa"/>
          </w:tcPr>
          <w:p w:rsidR="005F7E06" w:rsidRPr="00A5349B" w:rsidRDefault="00F57022" w:rsidP="00134BA9">
            <w:pPr>
              <w:jc w:val="right"/>
              <w:rPr>
                <w:rFonts w:cstheme="minorHAnsi"/>
                <w:bCs/>
              </w:rPr>
            </w:pPr>
            <w:r w:rsidRPr="00A5349B">
              <w:rPr>
                <w:rFonts w:cstheme="minorHAnsi"/>
                <w:bCs/>
              </w:rPr>
              <w:t>3340</w:t>
            </w:r>
          </w:p>
        </w:tc>
        <w:tc>
          <w:tcPr>
            <w:tcW w:w="900" w:type="dxa"/>
          </w:tcPr>
          <w:p w:rsidR="005F7E06" w:rsidRPr="00A5349B" w:rsidRDefault="00F57022" w:rsidP="00134BA9">
            <w:pPr>
              <w:jc w:val="right"/>
              <w:rPr>
                <w:rFonts w:cstheme="minorHAnsi"/>
                <w:bCs/>
              </w:rPr>
            </w:pPr>
            <w:r w:rsidRPr="00A5349B">
              <w:rPr>
                <w:rFonts w:cstheme="minorHAnsi"/>
                <w:bCs/>
              </w:rPr>
              <w:t>16836</w:t>
            </w:r>
          </w:p>
        </w:tc>
        <w:tc>
          <w:tcPr>
            <w:tcW w:w="900" w:type="dxa"/>
          </w:tcPr>
          <w:p w:rsidR="005F7E06" w:rsidRPr="00A5349B" w:rsidRDefault="00F57022" w:rsidP="00134BA9">
            <w:pPr>
              <w:jc w:val="right"/>
              <w:rPr>
                <w:rFonts w:cstheme="minorHAnsi"/>
                <w:bCs/>
              </w:rPr>
            </w:pPr>
            <w:r w:rsidRPr="00A5349B">
              <w:rPr>
                <w:rFonts w:cstheme="minorHAnsi"/>
                <w:bCs/>
              </w:rPr>
              <w:t>4053</w:t>
            </w:r>
          </w:p>
        </w:tc>
        <w:tc>
          <w:tcPr>
            <w:tcW w:w="1170" w:type="dxa"/>
          </w:tcPr>
          <w:p w:rsidR="005F7E06" w:rsidRPr="00A5349B" w:rsidRDefault="00F57022" w:rsidP="00134BA9">
            <w:pPr>
              <w:jc w:val="right"/>
              <w:rPr>
                <w:rFonts w:cstheme="minorHAnsi"/>
                <w:bCs/>
              </w:rPr>
            </w:pPr>
            <w:r w:rsidRPr="00A5349B">
              <w:rPr>
                <w:rFonts w:cstheme="minorHAnsi"/>
                <w:bCs/>
              </w:rPr>
              <w:t>500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9</w:t>
            </w:r>
          </w:p>
        </w:tc>
        <w:tc>
          <w:tcPr>
            <w:tcW w:w="1819" w:type="dxa"/>
          </w:tcPr>
          <w:p w:rsidR="005F7E06" w:rsidRPr="00A5349B" w:rsidRDefault="005F7E06" w:rsidP="00ED4AB1">
            <w:pPr>
              <w:jc w:val="both"/>
              <w:rPr>
                <w:rFonts w:cstheme="minorHAnsi"/>
                <w:bCs/>
              </w:rPr>
            </w:pPr>
            <w:r w:rsidRPr="00A5349B">
              <w:rPr>
                <w:rFonts w:cstheme="minorHAnsi"/>
                <w:bCs/>
              </w:rPr>
              <w:t>Nellore</w:t>
            </w:r>
          </w:p>
        </w:tc>
        <w:tc>
          <w:tcPr>
            <w:tcW w:w="964" w:type="dxa"/>
          </w:tcPr>
          <w:p w:rsidR="005F7E06" w:rsidRPr="00A5349B" w:rsidRDefault="00F57022" w:rsidP="00134BA9">
            <w:pPr>
              <w:jc w:val="right"/>
              <w:rPr>
                <w:rFonts w:cstheme="minorHAnsi"/>
                <w:bCs/>
              </w:rPr>
            </w:pPr>
            <w:r w:rsidRPr="00A5349B">
              <w:rPr>
                <w:rFonts w:cstheme="minorHAnsi"/>
                <w:bCs/>
              </w:rPr>
              <w:t>38155</w:t>
            </w:r>
          </w:p>
        </w:tc>
        <w:tc>
          <w:tcPr>
            <w:tcW w:w="1245" w:type="dxa"/>
          </w:tcPr>
          <w:p w:rsidR="005F7E06" w:rsidRPr="00A5349B" w:rsidRDefault="00F57022" w:rsidP="00134BA9">
            <w:pPr>
              <w:jc w:val="right"/>
              <w:rPr>
                <w:rFonts w:cstheme="minorHAnsi"/>
                <w:bCs/>
              </w:rPr>
            </w:pPr>
            <w:r w:rsidRPr="00A5349B">
              <w:rPr>
                <w:rFonts w:cstheme="minorHAnsi"/>
                <w:bCs/>
              </w:rPr>
              <w:t>119923</w:t>
            </w:r>
          </w:p>
        </w:tc>
        <w:tc>
          <w:tcPr>
            <w:tcW w:w="992" w:type="dxa"/>
          </w:tcPr>
          <w:p w:rsidR="005F7E06" w:rsidRPr="00A5349B" w:rsidRDefault="00F57022" w:rsidP="00134BA9">
            <w:pPr>
              <w:jc w:val="right"/>
              <w:rPr>
                <w:rFonts w:cstheme="minorHAnsi"/>
                <w:bCs/>
              </w:rPr>
            </w:pPr>
            <w:r w:rsidRPr="00A5349B">
              <w:rPr>
                <w:rFonts w:cstheme="minorHAnsi"/>
                <w:bCs/>
              </w:rPr>
              <w:t>7316</w:t>
            </w:r>
          </w:p>
        </w:tc>
        <w:tc>
          <w:tcPr>
            <w:tcW w:w="850" w:type="dxa"/>
          </w:tcPr>
          <w:p w:rsidR="005F7E06" w:rsidRPr="00A5349B" w:rsidRDefault="00F57022" w:rsidP="00134BA9">
            <w:pPr>
              <w:jc w:val="right"/>
              <w:rPr>
                <w:rFonts w:cstheme="minorHAnsi"/>
                <w:bCs/>
              </w:rPr>
            </w:pPr>
            <w:r w:rsidRPr="00A5349B">
              <w:rPr>
                <w:rFonts w:cstheme="minorHAnsi"/>
                <w:bCs/>
              </w:rPr>
              <w:t>7151</w:t>
            </w:r>
          </w:p>
        </w:tc>
        <w:tc>
          <w:tcPr>
            <w:tcW w:w="929" w:type="dxa"/>
          </w:tcPr>
          <w:p w:rsidR="005F7E06" w:rsidRPr="00A5349B" w:rsidRDefault="00F57022" w:rsidP="00134BA9">
            <w:pPr>
              <w:jc w:val="right"/>
              <w:rPr>
                <w:rFonts w:cstheme="minorHAnsi"/>
                <w:bCs/>
              </w:rPr>
            </w:pPr>
            <w:r w:rsidRPr="00A5349B">
              <w:rPr>
                <w:rFonts w:cstheme="minorHAnsi"/>
                <w:bCs/>
              </w:rPr>
              <w:t>3019</w:t>
            </w:r>
          </w:p>
        </w:tc>
        <w:tc>
          <w:tcPr>
            <w:tcW w:w="900" w:type="dxa"/>
          </w:tcPr>
          <w:p w:rsidR="005F7E06" w:rsidRPr="00A5349B" w:rsidRDefault="00F57022" w:rsidP="00134BA9">
            <w:pPr>
              <w:jc w:val="right"/>
              <w:rPr>
                <w:rFonts w:cstheme="minorHAnsi"/>
                <w:bCs/>
              </w:rPr>
            </w:pPr>
            <w:r w:rsidRPr="00A5349B">
              <w:rPr>
                <w:rFonts w:cstheme="minorHAnsi"/>
                <w:bCs/>
              </w:rPr>
              <w:t>19426</w:t>
            </w:r>
          </w:p>
        </w:tc>
        <w:tc>
          <w:tcPr>
            <w:tcW w:w="900" w:type="dxa"/>
          </w:tcPr>
          <w:p w:rsidR="005F7E06" w:rsidRPr="00A5349B" w:rsidRDefault="00F57022" w:rsidP="00134BA9">
            <w:pPr>
              <w:jc w:val="right"/>
              <w:rPr>
                <w:rFonts w:cstheme="minorHAnsi"/>
                <w:bCs/>
              </w:rPr>
            </w:pPr>
            <w:r w:rsidRPr="00A5349B">
              <w:rPr>
                <w:rFonts w:cstheme="minorHAnsi"/>
                <w:bCs/>
              </w:rPr>
              <w:t>1243</w:t>
            </w:r>
          </w:p>
        </w:tc>
        <w:tc>
          <w:tcPr>
            <w:tcW w:w="1170" w:type="dxa"/>
          </w:tcPr>
          <w:p w:rsidR="005F7E06" w:rsidRPr="00A5349B" w:rsidRDefault="00F57022" w:rsidP="00134BA9">
            <w:pPr>
              <w:jc w:val="right"/>
              <w:rPr>
                <w:rFonts w:cstheme="minorHAnsi"/>
                <w:bCs/>
              </w:rPr>
            </w:pPr>
            <w:r w:rsidRPr="00A5349B">
              <w:rPr>
                <w:rFonts w:cstheme="minorHAnsi"/>
                <w:bCs/>
              </w:rPr>
              <w:t>500</w:t>
            </w:r>
          </w:p>
        </w:tc>
      </w:tr>
      <w:tr w:rsidR="005F7E06" w:rsidRPr="00A5349B" w:rsidTr="00134BA9">
        <w:tc>
          <w:tcPr>
            <w:tcW w:w="475" w:type="dxa"/>
          </w:tcPr>
          <w:p w:rsidR="005F7E06" w:rsidRPr="00A5349B" w:rsidRDefault="005F7E06" w:rsidP="00ED4AB1">
            <w:pPr>
              <w:jc w:val="both"/>
              <w:rPr>
                <w:rFonts w:cstheme="minorHAnsi"/>
                <w:bCs/>
              </w:rPr>
            </w:pPr>
            <w:r w:rsidRPr="00A5349B">
              <w:rPr>
                <w:rFonts w:cstheme="minorHAnsi"/>
                <w:bCs/>
              </w:rPr>
              <w:t>10</w:t>
            </w:r>
          </w:p>
        </w:tc>
        <w:tc>
          <w:tcPr>
            <w:tcW w:w="1819" w:type="dxa"/>
          </w:tcPr>
          <w:p w:rsidR="005F7E06" w:rsidRPr="00A5349B" w:rsidRDefault="005F7E06" w:rsidP="00ED4AB1">
            <w:pPr>
              <w:jc w:val="both"/>
              <w:rPr>
                <w:rFonts w:cstheme="minorHAnsi"/>
                <w:bCs/>
              </w:rPr>
            </w:pPr>
            <w:r w:rsidRPr="00A5349B">
              <w:rPr>
                <w:rFonts w:cstheme="minorHAnsi"/>
                <w:bCs/>
              </w:rPr>
              <w:t>kurnool</w:t>
            </w:r>
          </w:p>
        </w:tc>
        <w:tc>
          <w:tcPr>
            <w:tcW w:w="964" w:type="dxa"/>
          </w:tcPr>
          <w:p w:rsidR="005F7E06" w:rsidRPr="00A5349B" w:rsidRDefault="00F57022" w:rsidP="00134BA9">
            <w:pPr>
              <w:jc w:val="right"/>
              <w:rPr>
                <w:rFonts w:cstheme="minorHAnsi"/>
                <w:bCs/>
              </w:rPr>
            </w:pPr>
            <w:r w:rsidRPr="00A5349B">
              <w:rPr>
                <w:rFonts w:cstheme="minorHAnsi"/>
                <w:bCs/>
              </w:rPr>
              <w:t>41492</w:t>
            </w:r>
          </w:p>
        </w:tc>
        <w:tc>
          <w:tcPr>
            <w:tcW w:w="1245" w:type="dxa"/>
          </w:tcPr>
          <w:p w:rsidR="005F7E06" w:rsidRPr="00A5349B" w:rsidRDefault="00F57022" w:rsidP="00134BA9">
            <w:pPr>
              <w:jc w:val="right"/>
              <w:rPr>
                <w:rFonts w:cstheme="minorHAnsi"/>
                <w:bCs/>
              </w:rPr>
            </w:pPr>
            <w:r w:rsidRPr="00A5349B">
              <w:rPr>
                <w:rFonts w:cstheme="minorHAnsi"/>
                <w:bCs/>
              </w:rPr>
              <w:t>149648</w:t>
            </w:r>
          </w:p>
        </w:tc>
        <w:tc>
          <w:tcPr>
            <w:tcW w:w="992" w:type="dxa"/>
          </w:tcPr>
          <w:p w:rsidR="005F7E06" w:rsidRPr="00A5349B" w:rsidRDefault="00F57022" w:rsidP="00134BA9">
            <w:pPr>
              <w:jc w:val="right"/>
              <w:rPr>
                <w:rFonts w:cstheme="minorHAnsi"/>
                <w:bCs/>
              </w:rPr>
            </w:pPr>
            <w:r w:rsidRPr="00A5349B">
              <w:rPr>
                <w:rFonts w:cstheme="minorHAnsi"/>
                <w:bCs/>
              </w:rPr>
              <w:t>15536</w:t>
            </w:r>
          </w:p>
        </w:tc>
        <w:tc>
          <w:tcPr>
            <w:tcW w:w="850" w:type="dxa"/>
          </w:tcPr>
          <w:p w:rsidR="005F7E06" w:rsidRPr="00A5349B" w:rsidRDefault="00F57022" w:rsidP="00134BA9">
            <w:pPr>
              <w:jc w:val="right"/>
              <w:rPr>
                <w:rFonts w:cstheme="minorHAnsi"/>
                <w:bCs/>
              </w:rPr>
            </w:pPr>
            <w:r w:rsidRPr="00A5349B">
              <w:rPr>
                <w:rFonts w:cstheme="minorHAnsi"/>
                <w:bCs/>
              </w:rPr>
              <w:t>10661</w:t>
            </w:r>
          </w:p>
        </w:tc>
        <w:tc>
          <w:tcPr>
            <w:tcW w:w="929" w:type="dxa"/>
          </w:tcPr>
          <w:p w:rsidR="005F7E06" w:rsidRPr="00A5349B" w:rsidRDefault="00F57022" w:rsidP="00134BA9">
            <w:pPr>
              <w:jc w:val="right"/>
              <w:rPr>
                <w:rFonts w:cstheme="minorHAnsi"/>
                <w:bCs/>
              </w:rPr>
            </w:pPr>
            <w:r w:rsidRPr="00A5349B">
              <w:rPr>
                <w:rFonts w:cstheme="minorHAnsi"/>
                <w:bCs/>
              </w:rPr>
              <w:t>1306</w:t>
            </w:r>
          </w:p>
        </w:tc>
        <w:tc>
          <w:tcPr>
            <w:tcW w:w="900" w:type="dxa"/>
          </w:tcPr>
          <w:p w:rsidR="005F7E06" w:rsidRPr="00A5349B" w:rsidRDefault="00F57022" w:rsidP="00134BA9">
            <w:pPr>
              <w:jc w:val="right"/>
              <w:rPr>
                <w:rFonts w:cstheme="minorHAnsi"/>
                <w:bCs/>
              </w:rPr>
            </w:pPr>
            <w:r w:rsidRPr="00A5349B">
              <w:rPr>
                <w:rFonts w:cstheme="minorHAnsi"/>
                <w:bCs/>
              </w:rPr>
              <w:t>12521</w:t>
            </w:r>
          </w:p>
        </w:tc>
        <w:tc>
          <w:tcPr>
            <w:tcW w:w="900" w:type="dxa"/>
          </w:tcPr>
          <w:p w:rsidR="005F7E06" w:rsidRPr="00A5349B" w:rsidRDefault="00F57022" w:rsidP="00134BA9">
            <w:pPr>
              <w:jc w:val="right"/>
              <w:rPr>
                <w:rFonts w:cstheme="minorHAnsi"/>
                <w:bCs/>
              </w:rPr>
            </w:pPr>
            <w:r w:rsidRPr="00A5349B">
              <w:rPr>
                <w:rFonts w:cstheme="minorHAnsi"/>
                <w:bCs/>
              </w:rPr>
              <w:t>1468</w:t>
            </w:r>
          </w:p>
        </w:tc>
        <w:tc>
          <w:tcPr>
            <w:tcW w:w="1170" w:type="dxa"/>
          </w:tcPr>
          <w:p w:rsidR="005F7E06" w:rsidRPr="00A5349B" w:rsidRDefault="00F57022" w:rsidP="00134BA9">
            <w:pPr>
              <w:jc w:val="right"/>
              <w:rPr>
                <w:rFonts w:cstheme="minorHAnsi"/>
                <w:bCs/>
              </w:rPr>
            </w:pPr>
            <w:r w:rsidRPr="00A5349B">
              <w:rPr>
                <w:rFonts w:cstheme="minorHAnsi"/>
                <w:bCs/>
              </w:rPr>
              <w:t>500</w:t>
            </w:r>
          </w:p>
        </w:tc>
      </w:tr>
      <w:tr w:rsidR="005F7E06" w:rsidRPr="00A5349B" w:rsidTr="00134BA9">
        <w:tc>
          <w:tcPr>
            <w:tcW w:w="475" w:type="dxa"/>
          </w:tcPr>
          <w:p w:rsidR="005F7E06" w:rsidRPr="00A5349B" w:rsidRDefault="005F7E06" w:rsidP="00ED4AB1">
            <w:pPr>
              <w:jc w:val="both"/>
              <w:rPr>
                <w:rFonts w:cstheme="minorHAnsi"/>
                <w:bCs/>
              </w:rPr>
            </w:pPr>
          </w:p>
        </w:tc>
        <w:tc>
          <w:tcPr>
            <w:tcW w:w="1819" w:type="dxa"/>
          </w:tcPr>
          <w:p w:rsidR="005F7E06" w:rsidRPr="00A5349B" w:rsidRDefault="00F57022" w:rsidP="00F57022">
            <w:pPr>
              <w:jc w:val="right"/>
              <w:rPr>
                <w:rFonts w:cstheme="minorHAnsi"/>
                <w:b/>
                <w:bCs/>
              </w:rPr>
            </w:pPr>
            <w:r w:rsidRPr="00A5349B">
              <w:rPr>
                <w:rFonts w:cstheme="minorHAnsi"/>
                <w:b/>
                <w:bCs/>
              </w:rPr>
              <w:t>Total</w:t>
            </w:r>
          </w:p>
        </w:tc>
        <w:tc>
          <w:tcPr>
            <w:tcW w:w="964" w:type="dxa"/>
          </w:tcPr>
          <w:p w:rsidR="005F7E06" w:rsidRPr="00A5349B" w:rsidRDefault="00F57022" w:rsidP="00134BA9">
            <w:pPr>
              <w:jc w:val="right"/>
              <w:rPr>
                <w:rFonts w:cstheme="minorHAnsi"/>
                <w:b/>
                <w:bCs/>
              </w:rPr>
            </w:pPr>
            <w:r w:rsidRPr="00A5349B">
              <w:rPr>
                <w:rFonts w:cstheme="minorHAnsi"/>
                <w:b/>
                <w:bCs/>
              </w:rPr>
              <w:t>424760</w:t>
            </w:r>
          </w:p>
        </w:tc>
        <w:tc>
          <w:tcPr>
            <w:tcW w:w="1245" w:type="dxa"/>
          </w:tcPr>
          <w:p w:rsidR="005F7E06" w:rsidRPr="00A5349B" w:rsidRDefault="00F57022" w:rsidP="00134BA9">
            <w:pPr>
              <w:jc w:val="right"/>
              <w:rPr>
                <w:rFonts w:cstheme="minorHAnsi"/>
                <w:b/>
                <w:bCs/>
              </w:rPr>
            </w:pPr>
            <w:r w:rsidRPr="00A5349B">
              <w:rPr>
                <w:rFonts w:cstheme="minorHAnsi"/>
                <w:b/>
                <w:bCs/>
              </w:rPr>
              <w:t>1436022</w:t>
            </w:r>
          </w:p>
        </w:tc>
        <w:tc>
          <w:tcPr>
            <w:tcW w:w="992" w:type="dxa"/>
          </w:tcPr>
          <w:p w:rsidR="005F7E06" w:rsidRPr="00A5349B" w:rsidRDefault="000C4BEE" w:rsidP="00134BA9">
            <w:pPr>
              <w:jc w:val="right"/>
              <w:rPr>
                <w:rFonts w:cstheme="minorHAnsi"/>
                <w:b/>
                <w:bCs/>
              </w:rPr>
            </w:pPr>
            <w:r w:rsidRPr="00A5349B">
              <w:rPr>
                <w:rFonts w:cstheme="minorHAnsi"/>
                <w:b/>
                <w:bCs/>
              </w:rPr>
              <w:fldChar w:fldCharType="begin"/>
            </w:r>
            <w:r w:rsidR="00F57022" w:rsidRPr="00A5349B">
              <w:rPr>
                <w:rFonts w:cstheme="minorHAnsi"/>
                <w:b/>
                <w:bCs/>
              </w:rPr>
              <w:instrText xml:space="preserve"> =SUM(ABOVE) </w:instrText>
            </w:r>
            <w:r w:rsidRPr="00A5349B">
              <w:rPr>
                <w:rFonts w:cstheme="minorHAnsi"/>
                <w:b/>
                <w:bCs/>
              </w:rPr>
              <w:fldChar w:fldCharType="separate"/>
            </w:r>
            <w:r w:rsidR="00F57022" w:rsidRPr="00A5349B">
              <w:rPr>
                <w:rFonts w:cstheme="minorHAnsi"/>
                <w:b/>
                <w:bCs/>
                <w:noProof/>
              </w:rPr>
              <w:t>107057</w:t>
            </w:r>
            <w:r w:rsidRPr="00A5349B">
              <w:rPr>
                <w:rFonts w:cstheme="minorHAnsi"/>
                <w:b/>
                <w:bCs/>
              </w:rPr>
              <w:fldChar w:fldCharType="end"/>
            </w:r>
          </w:p>
        </w:tc>
        <w:tc>
          <w:tcPr>
            <w:tcW w:w="850" w:type="dxa"/>
          </w:tcPr>
          <w:p w:rsidR="005F7E06" w:rsidRPr="00A5349B" w:rsidRDefault="000C4BEE" w:rsidP="00134BA9">
            <w:pPr>
              <w:jc w:val="right"/>
              <w:rPr>
                <w:rFonts w:cstheme="minorHAnsi"/>
                <w:b/>
                <w:bCs/>
              </w:rPr>
            </w:pPr>
            <w:r w:rsidRPr="00A5349B">
              <w:rPr>
                <w:rFonts w:cstheme="minorHAnsi"/>
                <w:b/>
                <w:bCs/>
              </w:rPr>
              <w:fldChar w:fldCharType="begin"/>
            </w:r>
            <w:r w:rsidR="00F57022" w:rsidRPr="00A5349B">
              <w:rPr>
                <w:rFonts w:cstheme="minorHAnsi"/>
                <w:b/>
                <w:bCs/>
              </w:rPr>
              <w:instrText xml:space="preserve"> =SUM(ABOVE) </w:instrText>
            </w:r>
            <w:r w:rsidRPr="00A5349B">
              <w:rPr>
                <w:rFonts w:cstheme="minorHAnsi"/>
                <w:b/>
                <w:bCs/>
              </w:rPr>
              <w:fldChar w:fldCharType="separate"/>
            </w:r>
            <w:r w:rsidR="00F57022" w:rsidRPr="00A5349B">
              <w:rPr>
                <w:rFonts w:cstheme="minorHAnsi"/>
                <w:b/>
                <w:bCs/>
                <w:noProof/>
              </w:rPr>
              <w:t>73207</w:t>
            </w:r>
            <w:r w:rsidRPr="00A5349B">
              <w:rPr>
                <w:rFonts w:cstheme="minorHAnsi"/>
                <w:b/>
                <w:bCs/>
              </w:rPr>
              <w:fldChar w:fldCharType="end"/>
            </w:r>
          </w:p>
        </w:tc>
        <w:tc>
          <w:tcPr>
            <w:tcW w:w="929" w:type="dxa"/>
          </w:tcPr>
          <w:p w:rsidR="005F7E06" w:rsidRPr="00A5349B" w:rsidRDefault="000C4BEE" w:rsidP="00134BA9">
            <w:pPr>
              <w:jc w:val="right"/>
              <w:rPr>
                <w:rFonts w:cstheme="minorHAnsi"/>
                <w:b/>
                <w:bCs/>
              </w:rPr>
            </w:pPr>
            <w:r w:rsidRPr="00A5349B">
              <w:rPr>
                <w:rFonts w:cstheme="minorHAnsi"/>
                <w:b/>
                <w:bCs/>
              </w:rPr>
              <w:fldChar w:fldCharType="begin"/>
            </w:r>
            <w:r w:rsidR="00F57022" w:rsidRPr="00A5349B">
              <w:rPr>
                <w:rFonts w:cstheme="minorHAnsi"/>
                <w:b/>
                <w:bCs/>
              </w:rPr>
              <w:instrText xml:space="preserve"> =SUM(ABOVE) </w:instrText>
            </w:r>
            <w:r w:rsidRPr="00A5349B">
              <w:rPr>
                <w:rFonts w:cstheme="minorHAnsi"/>
                <w:b/>
                <w:bCs/>
              </w:rPr>
              <w:fldChar w:fldCharType="separate"/>
            </w:r>
            <w:r w:rsidR="00F57022" w:rsidRPr="00A5349B">
              <w:rPr>
                <w:rFonts w:cstheme="minorHAnsi"/>
                <w:b/>
                <w:bCs/>
                <w:noProof/>
              </w:rPr>
              <w:t>17232</w:t>
            </w:r>
            <w:r w:rsidRPr="00A5349B">
              <w:rPr>
                <w:rFonts w:cstheme="minorHAnsi"/>
                <w:b/>
                <w:bCs/>
              </w:rPr>
              <w:fldChar w:fldCharType="end"/>
            </w:r>
          </w:p>
        </w:tc>
        <w:tc>
          <w:tcPr>
            <w:tcW w:w="900" w:type="dxa"/>
          </w:tcPr>
          <w:p w:rsidR="005F7E06" w:rsidRPr="00A5349B" w:rsidRDefault="000C4BEE" w:rsidP="00134BA9">
            <w:pPr>
              <w:jc w:val="right"/>
              <w:rPr>
                <w:rFonts w:cstheme="minorHAnsi"/>
                <w:b/>
                <w:bCs/>
              </w:rPr>
            </w:pPr>
            <w:r w:rsidRPr="00A5349B">
              <w:rPr>
                <w:rFonts w:cstheme="minorHAnsi"/>
                <w:b/>
                <w:bCs/>
              </w:rPr>
              <w:fldChar w:fldCharType="begin"/>
            </w:r>
            <w:r w:rsidR="00F57022" w:rsidRPr="00A5349B">
              <w:rPr>
                <w:rFonts w:cstheme="minorHAnsi"/>
                <w:b/>
                <w:bCs/>
              </w:rPr>
              <w:instrText xml:space="preserve"> =SUM(ABOVE) </w:instrText>
            </w:r>
            <w:r w:rsidRPr="00A5349B">
              <w:rPr>
                <w:rFonts w:cstheme="minorHAnsi"/>
                <w:b/>
                <w:bCs/>
              </w:rPr>
              <w:fldChar w:fldCharType="separate"/>
            </w:r>
            <w:r w:rsidR="00F57022" w:rsidRPr="00A5349B">
              <w:rPr>
                <w:rFonts w:cstheme="minorHAnsi"/>
                <w:b/>
                <w:bCs/>
                <w:noProof/>
              </w:rPr>
              <w:t>100204</w:t>
            </w:r>
            <w:r w:rsidRPr="00A5349B">
              <w:rPr>
                <w:rFonts w:cstheme="minorHAnsi"/>
                <w:b/>
                <w:bCs/>
              </w:rPr>
              <w:fldChar w:fldCharType="end"/>
            </w:r>
          </w:p>
        </w:tc>
        <w:tc>
          <w:tcPr>
            <w:tcW w:w="900" w:type="dxa"/>
          </w:tcPr>
          <w:p w:rsidR="005F7E06" w:rsidRPr="00A5349B" w:rsidRDefault="000C4BEE" w:rsidP="00134BA9">
            <w:pPr>
              <w:jc w:val="right"/>
              <w:rPr>
                <w:rFonts w:cstheme="minorHAnsi"/>
                <w:b/>
                <w:bCs/>
              </w:rPr>
            </w:pPr>
            <w:r w:rsidRPr="00A5349B">
              <w:rPr>
                <w:rFonts w:cstheme="minorHAnsi"/>
                <w:b/>
                <w:bCs/>
              </w:rPr>
              <w:fldChar w:fldCharType="begin"/>
            </w:r>
            <w:r w:rsidR="00F57022" w:rsidRPr="00A5349B">
              <w:rPr>
                <w:rFonts w:cstheme="minorHAnsi"/>
                <w:b/>
                <w:bCs/>
              </w:rPr>
              <w:instrText xml:space="preserve"> =SUM(ABOVE) </w:instrText>
            </w:r>
            <w:r w:rsidRPr="00A5349B">
              <w:rPr>
                <w:rFonts w:cstheme="minorHAnsi"/>
                <w:b/>
                <w:bCs/>
              </w:rPr>
              <w:fldChar w:fldCharType="separate"/>
            </w:r>
            <w:r w:rsidR="00F57022" w:rsidRPr="00A5349B">
              <w:rPr>
                <w:rFonts w:cstheme="minorHAnsi"/>
                <w:b/>
                <w:bCs/>
                <w:noProof/>
              </w:rPr>
              <w:t>127060</w:t>
            </w:r>
            <w:r w:rsidRPr="00A5349B">
              <w:rPr>
                <w:rFonts w:cstheme="minorHAnsi"/>
                <w:b/>
                <w:bCs/>
              </w:rPr>
              <w:fldChar w:fldCharType="end"/>
            </w:r>
          </w:p>
        </w:tc>
        <w:tc>
          <w:tcPr>
            <w:tcW w:w="1170" w:type="dxa"/>
          </w:tcPr>
          <w:p w:rsidR="005F7E06" w:rsidRPr="00A5349B" w:rsidRDefault="000C4BEE" w:rsidP="00134BA9">
            <w:pPr>
              <w:jc w:val="right"/>
              <w:rPr>
                <w:rFonts w:cstheme="minorHAnsi"/>
                <w:b/>
                <w:bCs/>
              </w:rPr>
            </w:pPr>
            <w:r w:rsidRPr="00A5349B">
              <w:rPr>
                <w:rFonts w:cstheme="minorHAnsi"/>
                <w:b/>
                <w:bCs/>
              </w:rPr>
              <w:fldChar w:fldCharType="begin"/>
            </w:r>
            <w:r w:rsidR="00F57022" w:rsidRPr="00A5349B">
              <w:rPr>
                <w:rFonts w:cstheme="minorHAnsi"/>
                <w:b/>
                <w:bCs/>
              </w:rPr>
              <w:instrText xml:space="preserve"> =SUM(ABOVE) </w:instrText>
            </w:r>
            <w:r w:rsidRPr="00A5349B">
              <w:rPr>
                <w:rFonts w:cstheme="minorHAnsi"/>
                <w:b/>
                <w:bCs/>
              </w:rPr>
              <w:fldChar w:fldCharType="separate"/>
            </w:r>
            <w:r w:rsidR="00F57022" w:rsidRPr="00A5349B">
              <w:rPr>
                <w:rFonts w:cstheme="minorHAnsi"/>
                <w:b/>
                <w:bCs/>
                <w:noProof/>
              </w:rPr>
              <w:t>12000</w:t>
            </w:r>
            <w:r w:rsidRPr="00A5349B">
              <w:rPr>
                <w:rFonts w:cstheme="minorHAnsi"/>
                <w:b/>
                <w:bCs/>
              </w:rPr>
              <w:fldChar w:fldCharType="end"/>
            </w:r>
          </w:p>
        </w:tc>
      </w:tr>
    </w:tbl>
    <w:p w:rsidR="00F9507B" w:rsidRPr="004808FC" w:rsidRDefault="00F9507B" w:rsidP="00ED4AB1">
      <w:pPr>
        <w:spacing w:after="0"/>
        <w:jc w:val="both"/>
        <w:rPr>
          <w:rFonts w:cstheme="minorHAnsi"/>
          <w:bCs/>
          <w:color w:val="FF0000"/>
          <w:sz w:val="24"/>
          <w:szCs w:val="24"/>
        </w:rPr>
      </w:pPr>
    </w:p>
    <w:p w:rsidR="00ED4AB1" w:rsidRPr="00856EB1" w:rsidRDefault="00ED4AB1" w:rsidP="00ED4AB1">
      <w:pPr>
        <w:spacing w:after="0"/>
        <w:jc w:val="both"/>
        <w:rPr>
          <w:rFonts w:cstheme="minorHAnsi"/>
          <w:bCs/>
          <w:sz w:val="24"/>
          <w:szCs w:val="24"/>
        </w:rPr>
      </w:pPr>
      <w:r w:rsidRPr="00856EB1">
        <w:rPr>
          <w:rFonts w:cstheme="minorHAnsi"/>
          <w:bCs/>
          <w:sz w:val="24"/>
          <w:szCs w:val="24"/>
        </w:rPr>
        <w:t>SLBC has communicated the target of 1</w:t>
      </w:r>
      <w:r w:rsidR="00F57022" w:rsidRPr="00856EB1">
        <w:rPr>
          <w:rFonts w:cstheme="minorHAnsi"/>
          <w:bCs/>
          <w:sz w:val="24"/>
          <w:szCs w:val="24"/>
        </w:rPr>
        <w:t>2</w:t>
      </w:r>
      <w:r w:rsidRPr="00856EB1">
        <w:rPr>
          <w:rFonts w:cstheme="minorHAnsi"/>
          <w:bCs/>
          <w:sz w:val="24"/>
          <w:szCs w:val="24"/>
        </w:rPr>
        <w:t>,000 units, received from APUFIDC; ULB-wise under Rajiv Rinn Yojana to LDMs to allocate the targets among banks vide Lr.No.666/30/18/1477, dt.03.02.2014.</w:t>
      </w:r>
    </w:p>
    <w:p w:rsidR="00ED4AB1" w:rsidRPr="00867ECB" w:rsidRDefault="00ED4AB1" w:rsidP="00ED4AB1">
      <w:pPr>
        <w:spacing w:after="0"/>
        <w:jc w:val="both"/>
        <w:rPr>
          <w:rFonts w:cstheme="minorHAnsi"/>
          <w:bCs/>
          <w:color w:val="FF0000"/>
          <w:sz w:val="12"/>
          <w:szCs w:val="24"/>
        </w:rPr>
      </w:pPr>
    </w:p>
    <w:p w:rsidR="00867ECB" w:rsidRPr="00867ECB" w:rsidRDefault="00867ECB" w:rsidP="00ED4AB1">
      <w:pPr>
        <w:spacing w:after="0"/>
        <w:jc w:val="both"/>
        <w:rPr>
          <w:rFonts w:cstheme="minorHAnsi"/>
          <w:bCs/>
          <w:sz w:val="24"/>
          <w:szCs w:val="24"/>
        </w:rPr>
      </w:pPr>
      <w:r w:rsidRPr="00867ECB">
        <w:rPr>
          <w:rFonts w:cstheme="minorHAnsi"/>
          <w:bCs/>
          <w:sz w:val="24"/>
          <w:szCs w:val="24"/>
        </w:rPr>
        <w:t>All banks are requested to achieve the targets as communicated above</w:t>
      </w:r>
    </w:p>
    <w:p w:rsidR="00867ECB" w:rsidRPr="00867ECB" w:rsidRDefault="00867ECB" w:rsidP="00ED4AB1">
      <w:pPr>
        <w:spacing w:after="0"/>
        <w:jc w:val="both"/>
        <w:rPr>
          <w:rFonts w:cstheme="minorHAnsi"/>
          <w:bCs/>
          <w:color w:val="FF0000"/>
          <w:sz w:val="12"/>
          <w:szCs w:val="24"/>
        </w:rPr>
      </w:pPr>
    </w:p>
    <w:p w:rsidR="00ED4AB1" w:rsidRPr="00856EB1" w:rsidRDefault="00ED4AB1" w:rsidP="00ED4AB1">
      <w:pPr>
        <w:spacing w:after="0" w:line="480" w:lineRule="auto"/>
        <w:ind w:left="-90"/>
        <w:jc w:val="both"/>
        <w:rPr>
          <w:rFonts w:cstheme="minorHAnsi"/>
          <w:b/>
          <w:sz w:val="24"/>
          <w:szCs w:val="24"/>
        </w:rPr>
      </w:pPr>
      <w:r w:rsidRPr="00856EB1">
        <w:rPr>
          <w:rFonts w:cstheme="minorHAnsi"/>
          <w:b/>
          <w:sz w:val="24"/>
          <w:szCs w:val="24"/>
        </w:rPr>
        <w:t>5)  Agri-Clinics &amp; Agri-Business Centers (ACABC) – Review of progress</w:t>
      </w:r>
    </w:p>
    <w:p w:rsidR="00ED4AB1" w:rsidRPr="00856EB1" w:rsidRDefault="00ED4AB1" w:rsidP="00ED4AB1">
      <w:pPr>
        <w:spacing w:after="0" w:line="240" w:lineRule="auto"/>
        <w:ind w:left="-90"/>
        <w:jc w:val="both"/>
        <w:rPr>
          <w:rFonts w:cstheme="minorHAnsi"/>
          <w:sz w:val="24"/>
          <w:szCs w:val="24"/>
        </w:rPr>
      </w:pPr>
      <w:r w:rsidRPr="00856EB1">
        <w:rPr>
          <w:rFonts w:cstheme="minorHAnsi"/>
          <w:sz w:val="24"/>
          <w:szCs w:val="24"/>
        </w:rPr>
        <w:t>The Central Scheme “Establishment of Agri-Clinics &amp; Agri-Business Centers (ACABC)” launched in April, 2002 and has created wide awareness and motivation about the potential of agri preneurship in rural areas among all the stakeholders. The Agri ventures setup under ACABC scheme are expected to necessarily provide advisory and extension services also to the farmers and this supplement</w:t>
      </w:r>
      <w:r w:rsidR="00E66211">
        <w:rPr>
          <w:rFonts w:cstheme="minorHAnsi"/>
          <w:sz w:val="24"/>
          <w:szCs w:val="24"/>
        </w:rPr>
        <w:t>s</w:t>
      </w:r>
      <w:r w:rsidRPr="00856EB1">
        <w:rPr>
          <w:rFonts w:cstheme="minorHAnsi"/>
          <w:sz w:val="24"/>
          <w:szCs w:val="24"/>
        </w:rPr>
        <w:t xml:space="preserve"> the efforts of public extension system including unemployed candidates in rural areas.</w:t>
      </w:r>
    </w:p>
    <w:p w:rsidR="00ED4AB1" w:rsidRPr="00856EB1" w:rsidRDefault="00ED4AB1" w:rsidP="00ED4AB1">
      <w:pPr>
        <w:spacing w:after="0" w:line="240" w:lineRule="auto"/>
        <w:ind w:left="-90"/>
        <w:jc w:val="both"/>
        <w:rPr>
          <w:rFonts w:cstheme="minorHAnsi"/>
          <w:sz w:val="24"/>
          <w:szCs w:val="24"/>
        </w:rPr>
      </w:pPr>
    </w:p>
    <w:p w:rsidR="00ED4AB1" w:rsidRPr="00856EB1" w:rsidRDefault="00ED4AB1" w:rsidP="00ED4AB1">
      <w:pPr>
        <w:spacing w:after="0" w:line="240" w:lineRule="auto"/>
        <w:ind w:left="-90"/>
        <w:jc w:val="both"/>
        <w:rPr>
          <w:rFonts w:cstheme="minorHAnsi"/>
          <w:sz w:val="24"/>
          <w:szCs w:val="24"/>
        </w:rPr>
      </w:pPr>
      <w:r w:rsidRPr="00856EB1">
        <w:rPr>
          <w:rFonts w:cstheme="minorHAnsi"/>
          <w:sz w:val="24"/>
          <w:szCs w:val="24"/>
        </w:rPr>
        <w:lastRenderedPageBreak/>
        <w:t>National Institute of Agricultural Extension Management (MANAGE) is implementing training component of the Scheme through Nodal Training Institutes identified across the country and NABARD is the responsible for disbursement of subsidy to trained candidates availing bank finance for establishing their agri-ventures.</w:t>
      </w:r>
    </w:p>
    <w:p w:rsidR="00ED4AB1" w:rsidRPr="00856EB1" w:rsidRDefault="00ED4AB1" w:rsidP="00ED4AB1">
      <w:pPr>
        <w:spacing w:after="0" w:line="240" w:lineRule="auto"/>
        <w:ind w:left="-90"/>
        <w:jc w:val="both"/>
        <w:rPr>
          <w:rFonts w:cstheme="minorHAnsi"/>
          <w:sz w:val="24"/>
          <w:szCs w:val="24"/>
        </w:rPr>
      </w:pPr>
    </w:p>
    <w:p w:rsidR="00ED4AB1" w:rsidRPr="00856EB1" w:rsidRDefault="00ED4AB1" w:rsidP="00ED4AB1">
      <w:pPr>
        <w:spacing w:after="0" w:line="240" w:lineRule="auto"/>
        <w:ind w:left="-90"/>
        <w:jc w:val="both"/>
        <w:rPr>
          <w:rFonts w:cstheme="minorHAnsi"/>
          <w:sz w:val="24"/>
          <w:szCs w:val="24"/>
        </w:rPr>
      </w:pPr>
      <w:r w:rsidRPr="00856EB1">
        <w:rPr>
          <w:rFonts w:cstheme="minorHAnsi"/>
          <w:sz w:val="24"/>
          <w:szCs w:val="24"/>
        </w:rPr>
        <w:t>DFS, Ministry of Finance vide Lr.No.F.No.3/32/2012-AC, dated 26.11.2013 advised SLBC conveners to review the sanction of loans by Banks to trained candidates under the scheme and advised to clear the eligible loan applications on priority.  Hence, banks are required to facilitate disbursement of credit and subsidy to the trained candidates for establishing agri-ventures.</w:t>
      </w:r>
    </w:p>
    <w:p w:rsidR="00ED4AB1" w:rsidRPr="00856EB1" w:rsidRDefault="00ED4AB1" w:rsidP="00ED4AB1">
      <w:pPr>
        <w:spacing w:after="0" w:line="240" w:lineRule="auto"/>
        <w:ind w:left="-90"/>
        <w:jc w:val="both"/>
        <w:rPr>
          <w:rFonts w:cstheme="minorHAnsi"/>
          <w:sz w:val="24"/>
          <w:szCs w:val="24"/>
        </w:rPr>
      </w:pPr>
    </w:p>
    <w:p w:rsidR="00ED4AB1" w:rsidRPr="00856EB1" w:rsidRDefault="00ED4AB1" w:rsidP="00ED4AB1">
      <w:pPr>
        <w:spacing w:after="0" w:line="240" w:lineRule="auto"/>
        <w:ind w:left="-90"/>
        <w:jc w:val="both"/>
        <w:rPr>
          <w:rFonts w:cstheme="minorHAnsi"/>
          <w:sz w:val="24"/>
          <w:szCs w:val="24"/>
        </w:rPr>
      </w:pPr>
      <w:r w:rsidRPr="00856EB1">
        <w:rPr>
          <w:rFonts w:cstheme="minorHAnsi"/>
          <w:sz w:val="24"/>
          <w:szCs w:val="24"/>
        </w:rPr>
        <w:t>Similar review may be undertaken by LDMs at DCC/DLRCs at the district level.</w:t>
      </w:r>
    </w:p>
    <w:p w:rsidR="000728DF" w:rsidRDefault="000728DF" w:rsidP="00ED4AB1">
      <w:pPr>
        <w:spacing w:after="0" w:line="240" w:lineRule="auto"/>
        <w:ind w:left="-90"/>
        <w:jc w:val="both"/>
        <w:rPr>
          <w:rFonts w:cstheme="minorHAnsi"/>
          <w:b/>
          <w:sz w:val="24"/>
          <w:szCs w:val="24"/>
        </w:rPr>
      </w:pPr>
    </w:p>
    <w:p w:rsidR="00ED4AB1" w:rsidRPr="00856EB1" w:rsidRDefault="00ED4AB1" w:rsidP="00ED4AB1">
      <w:pPr>
        <w:spacing w:after="0" w:line="240" w:lineRule="auto"/>
        <w:ind w:left="-90"/>
        <w:jc w:val="both"/>
        <w:rPr>
          <w:rFonts w:cstheme="minorHAnsi"/>
          <w:sz w:val="24"/>
          <w:szCs w:val="24"/>
        </w:rPr>
      </w:pPr>
      <w:r w:rsidRPr="00856EB1">
        <w:rPr>
          <w:rFonts w:cstheme="minorHAnsi"/>
          <w:b/>
          <w:sz w:val="24"/>
          <w:szCs w:val="24"/>
        </w:rPr>
        <w:t xml:space="preserve">Progress as on </w:t>
      </w:r>
      <w:r w:rsidR="00A635B5" w:rsidRPr="00856EB1">
        <w:rPr>
          <w:rFonts w:cstheme="minorHAnsi"/>
          <w:b/>
          <w:sz w:val="24"/>
          <w:szCs w:val="24"/>
        </w:rPr>
        <w:t>26.11</w:t>
      </w:r>
      <w:r w:rsidR="00933948" w:rsidRPr="00856EB1">
        <w:rPr>
          <w:rFonts w:cstheme="minorHAnsi"/>
          <w:b/>
          <w:sz w:val="24"/>
          <w:szCs w:val="24"/>
        </w:rPr>
        <w:t>.2014</w:t>
      </w:r>
      <w:r w:rsidRPr="00856EB1">
        <w:rPr>
          <w:rFonts w:cstheme="minorHAnsi"/>
          <w:sz w:val="24"/>
          <w:szCs w:val="24"/>
        </w:rPr>
        <w:t xml:space="preserve">: </w:t>
      </w:r>
    </w:p>
    <w:p w:rsidR="00ED4AB1" w:rsidRPr="00856EB1" w:rsidRDefault="00ED4AB1" w:rsidP="00ED4AB1">
      <w:pPr>
        <w:spacing w:after="0" w:line="240" w:lineRule="auto"/>
        <w:ind w:left="-90"/>
        <w:jc w:val="both"/>
        <w:rPr>
          <w:rFonts w:cstheme="minorHAnsi"/>
          <w:sz w:val="24"/>
          <w:szCs w:val="24"/>
        </w:rPr>
      </w:pPr>
    </w:p>
    <w:p w:rsidR="00CD18F1" w:rsidRPr="00856EB1" w:rsidRDefault="00ED4AB1" w:rsidP="00CD18F1">
      <w:pPr>
        <w:spacing w:after="0" w:line="240" w:lineRule="auto"/>
        <w:ind w:left="-90"/>
        <w:jc w:val="both"/>
        <w:rPr>
          <w:rFonts w:cstheme="minorHAnsi"/>
          <w:sz w:val="24"/>
          <w:szCs w:val="24"/>
        </w:rPr>
      </w:pPr>
      <w:r w:rsidRPr="00856EB1">
        <w:rPr>
          <w:rFonts w:cstheme="minorHAnsi"/>
          <w:sz w:val="24"/>
          <w:szCs w:val="24"/>
        </w:rPr>
        <w:t xml:space="preserve">No. of projects sanctioned: </w:t>
      </w:r>
      <w:r w:rsidR="00A635B5" w:rsidRPr="00856EB1">
        <w:rPr>
          <w:rFonts w:cstheme="minorHAnsi"/>
          <w:b/>
          <w:sz w:val="24"/>
          <w:szCs w:val="24"/>
        </w:rPr>
        <w:t>105</w:t>
      </w:r>
      <w:r w:rsidRPr="00856EB1">
        <w:rPr>
          <w:rFonts w:cstheme="minorHAnsi"/>
          <w:sz w:val="24"/>
          <w:szCs w:val="24"/>
        </w:rPr>
        <w:t xml:space="preserve">   No. of projects pending   : </w:t>
      </w:r>
      <w:r w:rsidR="00A635B5" w:rsidRPr="00856EB1">
        <w:rPr>
          <w:rFonts w:cstheme="minorHAnsi"/>
          <w:b/>
          <w:sz w:val="24"/>
          <w:szCs w:val="24"/>
        </w:rPr>
        <w:t>455</w:t>
      </w:r>
      <w:r w:rsidRPr="00856EB1">
        <w:rPr>
          <w:rFonts w:cstheme="minorHAnsi"/>
          <w:sz w:val="24"/>
          <w:szCs w:val="24"/>
        </w:rPr>
        <w:t xml:space="preserve"> </w:t>
      </w:r>
    </w:p>
    <w:p w:rsidR="00CD18F1" w:rsidRPr="00856EB1" w:rsidRDefault="00CD18F1" w:rsidP="00CD18F1">
      <w:pPr>
        <w:spacing w:after="0" w:line="240" w:lineRule="auto"/>
        <w:ind w:left="-90"/>
        <w:jc w:val="both"/>
        <w:rPr>
          <w:rFonts w:cstheme="minorHAnsi"/>
          <w:sz w:val="24"/>
          <w:szCs w:val="24"/>
        </w:rPr>
      </w:pPr>
    </w:p>
    <w:p w:rsidR="00ED4AB1" w:rsidRPr="00856EB1" w:rsidRDefault="00A635B5" w:rsidP="00CD18F1">
      <w:pPr>
        <w:spacing w:after="0" w:line="240" w:lineRule="auto"/>
        <w:ind w:left="-90"/>
        <w:jc w:val="both"/>
        <w:rPr>
          <w:rFonts w:cstheme="minorHAnsi"/>
          <w:sz w:val="24"/>
          <w:szCs w:val="24"/>
        </w:rPr>
      </w:pPr>
      <w:r w:rsidRPr="00856EB1">
        <w:rPr>
          <w:rFonts w:cstheme="minorHAnsi"/>
          <w:sz w:val="24"/>
          <w:szCs w:val="24"/>
        </w:rPr>
        <w:t>Bank wise</w:t>
      </w:r>
      <w:r w:rsidR="00CD18F1" w:rsidRPr="00856EB1">
        <w:rPr>
          <w:rFonts w:cstheme="minorHAnsi"/>
          <w:sz w:val="24"/>
          <w:szCs w:val="24"/>
        </w:rPr>
        <w:t xml:space="preserve"> progress on Agri Clinics and Agri Business Centers scheme</w:t>
      </w:r>
      <w:r w:rsidR="00CE0444" w:rsidRPr="00856EB1">
        <w:rPr>
          <w:rFonts w:cstheme="minorHAnsi"/>
          <w:sz w:val="24"/>
          <w:szCs w:val="24"/>
        </w:rPr>
        <w:t xml:space="preserve"> as on </w:t>
      </w:r>
      <w:r w:rsidRPr="00856EB1">
        <w:rPr>
          <w:rFonts w:cstheme="minorHAnsi"/>
          <w:sz w:val="24"/>
          <w:szCs w:val="24"/>
        </w:rPr>
        <w:t>26.11.2014</w:t>
      </w:r>
      <w:r w:rsidR="00ED4AB1" w:rsidRPr="00856EB1">
        <w:rPr>
          <w:rFonts w:cstheme="minorHAnsi"/>
          <w:sz w:val="24"/>
          <w:szCs w:val="24"/>
        </w:rPr>
        <w:t xml:space="preserve"> is placed as </w:t>
      </w:r>
      <w:r w:rsidR="00E13F17">
        <w:rPr>
          <w:rFonts w:cstheme="minorHAnsi"/>
          <w:b/>
          <w:sz w:val="24"/>
          <w:szCs w:val="24"/>
        </w:rPr>
        <w:t>A</w:t>
      </w:r>
      <w:r w:rsidR="00CD18F1" w:rsidRPr="00856EB1">
        <w:rPr>
          <w:rFonts w:cstheme="minorHAnsi"/>
          <w:b/>
          <w:sz w:val="24"/>
          <w:szCs w:val="24"/>
        </w:rPr>
        <w:t>nnexure</w:t>
      </w:r>
      <w:r w:rsidR="00E13F17">
        <w:rPr>
          <w:rFonts w:cstheme="minorHAnsi"/>
          <w:b/>
          <w:sz w:val="24"/>
          <w:szCs w:val="24"/>
        </w:rPr>
        <w:t>.</w:t>
      </w:r>
      <w:r w:rsidR="00CD18F1" w:rsidRPr="00856EB1">
        <w:rPr>
          <w:rFonts w:cstheme="minorHAnsi"/>
          <w:b/>
          <w:sz w:val="24"/>
          <w:szCs w:val="24"/>
        </w:rPr>
        <w:t xml:space="preserve"> </w:t>
      </w:r>
      <w:r w:rsidR="00C369CA" w:rsidRPr="00856EB1">
        <w:rPr>
          <w:rFonts w:cstheme="minorHAnsi"/>
          <w:b/>
          <w:sz w:val="24"/>
          <w:szCs w:val="24"/>
        </w:rPr>
        <w:t>No.</w:t>
      </w:r>
      <w:r w:rsidR="00E13F17">
        <w:rPr>
          <w:rFonts w:cstheme="minorHAnsi"/>
          <w:b/>
          <w:sz w:val="24"/>
          <w:szCs w:val="24"/>
        </w:rPr>
        <w:t>26</w:t>
      </w:r>
    </w:p>
    <w:p w:rsidR="00ED4AB1" w:rsidRPr="00856EB1" w:rsidRDefault="00ED4AB1" w:rsidP="00ED4AB1">
      <w:pPr>
        <w:spacing w:after="0" w:line="240" w:lineRule="auto"/>
        <w:ind w:left="-90"/>
        <w:jc w:val="both"/>
        <w:rPr>
          <w:rFonts w:cstheme="minorHAnsi"/>
          <w:b/>
          <w:sz w:val="24"/>
          <w:szCs w:val="24"/>
        </w:rPr>
      </w:pPr>
    </w:p>
    <w:p w:rsidR="00ED4AB1" w:rsidRPr="00856EB1" w:rsidRDefault="00ED4AB1" w:rsidP="00ED4AB1">
      <w:pPr>
        <w:spacing w:after="0" w:line="240" w:lineRule="auto"/>
        <w:ind w:left="-90"/>
        <w:jc w:val="both"/>
        <w:rPr>
          <w:rFonts w:cstheme="minorHAnsi"/>
          <w:sz w:val="24"/>
          <w:szCs w:val="24"/>
        </w:rPr>
      </w:pPr>
      <w:r w:rsidRPr="00856EB1">
        <w:rPr>
          <w:rFonts w:cstheme="minorHAnsi"/>
          <w:sz w:val="24"/>
          <w:szCs w:val="24"/>
        </w:rPr>
        <w:t>All Banks are requested that necessary instruction may kindly be issued to their branches to expedite the clearance of pending loan applications under ACABC scheme and also releasing bank finance to the trained candidates on priority.</w:t>
      </w:r>
    </w:p>
    <w:p w:rsidR="00ED4AB1" w:rsidRPr="00856EB1" w:rsidRDefault="00ED4AB1" w:rsidP="00ED4AB1">
      <w:pPr>
        <w:spacing w:after="0" w:line="240" w:lineRule="auto"/>
        <w:ind w:left="-90"/>
        <w:jc w:val="both"/>
        <w:rPr>
          <w:rFonts w:cstheme="minorHAnsi"/>
          <w:color w:val="FF0000"/>
          <w:sz w:val="24"/>
          <w:szCs w:val="24"/>
        </w:rPr>
      </w:pPr>
    </w:p>
    <w:p w:rsidR="00ED4AB1" w:rsidRPr="00856EB1" w:rsidRDefault="00ED4AB1" w:rsidP="00ED4AB1">
      <w:pPr>
        <w:spacing w:after="0"/>
        <w:ind w:left="-90"/>
        <w:jc w:val="both"/>
        <w:rPr>
          <w:rFonts w:cstheme="minorHAnsi"/>
          <w:b/>
          <w:sz w:val="24"/>
          <w:szCs w:val="24"/>
        </w:rPr>
      </w:pPr>
      <w:r w:rsidRPr="00856EB1">
        <w:rPr>
          <w:rFonts w:cstheme="minorHAnsi"/>
          <w:b/>
          <w:sz w:val="24"/>
          <w:szCs w:val="24"/>
        </w:rPr>
        <w:t xml:space="preserve">6)   Dairy Entrepreneurship Development Scheme (DEDS) </w:t>
      </w:r>
    </w:p>
    <w:p w:rsidR="00ED4AB1" w:rsidRPr="00856EB1" w:rsidRDefault="00ED4AB1" w:rsidP="00ED4AB1">
      <w:pPr>
        <w:spacing w:after="0" w:line="240" w:lineRule="auto"/>
        <w:ind w:left="-90"/>
        <w:jc w:val="both"/>
        <w:rPr>
          <w:rFonts w:cstheme="minorHAnsi"/>
          <w:sz w:val="24"/>
          <w:szCs w:val="24"/>
        </w:rPr>
      </w:pPr>
    </w:p>
    <w:p w:rsidR="002A6820" w:rsidRPr="00856EB1" w:rsidRDefault="00ED4AB1" w:rsidP="00E24401">
      <w:pPr>
        <w:spacing w:after="0" w:line="240" w:lineRule="auto"/>
        <w:ind w:left="-90"/>
        <w:jc w:val="both"/>
        <w:rPr>
          <w:rFonts w:cstheme="minorHAnsi"/>
          <w:b/>
          <w:color w:val="FF0000"/>
          <w:sz w:val="24"/>
          <w:szCs w:val="24"/>
        </w:rPr>
      </w:pPr>
      <w:r w:rsidRPr="00856EB1">
        <w:rPr>
          <w:rFonts w:cstheme="minorHAnsi"/>
          <w:sz w:val="24"/>
          <w:szCs w:val="24"/>
        </w:rPr>
        <w:t>Department of Financial Services, Ministry of Finance, GoI vide Lr. No.F.No.3/13/2011-AC, dated 14 November, 2013 informed that the Department of Animal Husbandry, Dairying &amp; Fisheries, Ministry of Agriculture, GoI has directed to review the progress made under Dairy Entrepreneurship Development Scheme (DEDS) may be taken up as a regular agenda item in the DCC/DLRC meetings at District level.</w:t>
      </w:r>
    </w:p>
    <w:tbl>
      <w:tblPr>
        <w:tblpPr w:leftFromText="180" w:rightFromText="180" w:vertAnchor="text" w:tblpXSpec="right" w:tblpY="1"/>
        <w:tblOverlap w:val="never"/>
        <w:tblW w:w="9350" w:type="dxa"/>
        <w:tblLook w:val="04A0"/>
      </w:tblPr>
      <w:tblGrid>
        <w:gridCol w:w="1498"/>
        <w:gridCol w:w="1819"/>
        <w:gridCol w:w="1849"/>
        <w:gridCol w:w="2186"/>
        <w:gridCol w:w="1998"/>
      </w:tblGrid>
      <w:tr w:rsidR="0056509F" w:rsidRPr="00856EB1" w:rsidTr="00753D44">
        <w:trPr>
          <w:trHeight w:val="300"/>
        </w:trPr>
        <w:tc>
          <w:tcPr>
            <w:tcW w:w="9350" w:type="dxa"/>
            <w:gridSpan w:val="5"/>
            <w:tcBorders>
              <w:top w:val="nil"/>
              <w:left w:val="nil"/>
              <w:bottom w:val="nil"/>
              <w:right w:val="nil"/>
            </w:tcBorders>
            <w:shd w:val="clear" w:color="auto" w:fill="auto"/>
            <w:noWrap/>
            <w:vAlign w:val="bottom"/>
            <w:hideMark/>
          </w:tcPr>
          <w:tbl>
            <w:tblPr>
              <w:tblW w:w="9133" w:type="dxa"/>
              <w:tblLook w:val="04A0"/>
            </w:tblPr>
            <w:tblGrid>
              <w:gridCol w:w="2598"/>
              <w:gridCol w:w="2047"/>
              <w:gridCol w:w="2070"/>
              <w:gridCol w:w="1974"/>
              <w:gridCol w:w="222"/>
              <w:gridCol w:w="222"/>
            </w:tblGrid>
            <w:tr w:rsidR="00753D44" w:rsidRPr="00213874" w:rsidTr="00A5349B">
              <w:trPr>
                <w:trHeight w:val="420"/>
              </w:trPr>
              <w:tc>
                <w:tcPr>
                  <w:tcW w:w="9133" w:type="dxa"/>
                  <w:gridSpan w:val="6"/>
                  <w:tcBorders>
                    <w:top w:val="nil"/>
                    <w:left w:val="nil"/>
                    <w:bottom w:val="nil"/>
                    <w:right w:val="nil"/>
                  </w:tcBorders>
                  <w:shd w:val="clear" w:color="auto" w:fill="auto"/>
                  <w:noWrap/>
                  <w:vAlign w:val="bottom"/>
                  <w:hideMark/>
                </w:tcPr>
                <w:p w:rsidR="00753D44" w:rsidRPr="00213874" w:rsidRDefault="00753D44" w:rsidP="003D4F32">
                  <w:pPr>
                    <w:framePr w:hSpace="180" w:wrap="around" w:vAnchor="text" w:hAnchor="text" w:xAlign="right" w:y="1"/>
                    <w:spacing w:after="0" w:line="240" w:lineRule="auto"/>
                    <w:suppressOverlap/>
                    <w:jc w:val="center"/>
                    <w:rPr>
                      <w:rFonts w:eastAsia="Times New Roman" w:cstheme="minorHAnsi"/>
                      <w:b/>
                      <w:bCs/>
                      <w:sz w:val="24"/>
                      <w:szCs w:val="24"/>
                      <w:lang w:val="en-IN" w:eastAsia="en-IN"/>
                    </w:rPr>
                  </w:pPr>
                  <w:r w:rsidRPr="00213874">
                    <w:rPr>
                      <w:rFonts w:eastAsia="Times New Roman" w:cstheme="minorHAnsi"/>
                      <w:b/>
                      <w:bCs/>
                      <w:sz w:val="24"/>
                      <w:szCs w:val="24"/>
                      <w:lang w:val="en-IN" w:eastAsia="en-IN"/>
                    </w:rPr>
                    <w:t xml:space="preserve">State wise Budget Allocation and Utilisation upto </w:t>
                  </w:r>
                  <w:r w:rsidR="003D4F32" w:rsidRPr="00213874">
                    <w:rPr>
                      <w:rFonts w:eastAsia="Times New Roman" w:cstheme="minorHAnsi"/>
                      <w:b/>
                      <w:bCs/>
                      <w:sz w:val="24"/>
                      <w:szCs w:val="24"/>
                      <w:lang w:val="en-IN" w:eastAsia="en-IN"/>
                    </w:rPr>
                    <w:t>05.12.2014</w:t>
                  </w:r>
                </w:p>
              </w:tc>
            </w:tr>
            <w:tr w:rsidR="00753D44" w:rsidRPr="00213874" w:rsidTr="00A5349B">
              <w:trPr>
                <w:trHeight w:val="300"/>
              </w:trPr>
              <w:tc>
                <w:tcPr>
                  <w:tcW w:w="2598"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c>
                <w:tcPr>
                  <w:tcW w:w="2047"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c>
                <w:tcPr>
                  <w:tcW w:w="2070" w:type="dxa"/>
                  <w:tcBorders>
                    <w:top w:val="nil"/>
                    <w:left w:val="nil"/>
                    <w:bottom w:val="nil"/>
                    <w:right w:val="nil"/>
                  </w:tcBorders>
                  <w:shd w:val="clear" w:color="auto" w:fill="auto"/>
                  <w:noWrap/>
                  <w:vAlign w:val="bottom"/>
                  <w:hideMark/>
                </w:tcPr>
                <w:p w:rsidR="00753D44" w:rsidRPr="00213874" w:rsidRDefault="003D4F32" w:rsidP="003D4F32">
                  <w:pPr>
                    <w:framePr w:hSpace="180" w:wrap="around" w:vAnchor="text" w:hAnchor="text" w:xAlign="right" w:y="1"/>
                    <w:spacing w:after="0" w:line="240" w:lineRule="auto"/>
                    <w:suppressOverlap/>
                    <w:jc w:val="right"/>
                    <w:rPr>
                      <w:rFonts w:eastAsia="Times New Roman" w:cstheme="minorHAnsi"/>
                      <w:sz w:val="24"/>
                      <w:szCs w:val="24"/>
                      <w:lang w:val="en-IN" w:eastAsia="en-IN"/>
                    </w:rPr>
                  </w:pPr>
                  <w:r w:rsidRPr="00213874">
                    <w:rPr>
                      <w:rFonts w:eastAsia="Times New Roman" w:cstheme="minorHAnsi"/>
                      <w:sz w:val="24"/>
                      <w:szCs w:val="24"/>
                      <w:lang w:val="en-IN" w:eastAsia="en-IN"/>
                    </w:rPr>
                    <w:t xml:space="preserve">                </w:t>
                  </w:r>
                </w:p>
              </w:tc>
              <w:tc>
                <w:tcPr>
                  <w:tcW w:w="1974" w:type="dxa"/>
                  <w:tcBorders>
                    <w:top w:val="nil"/>
                    <w:left w:val="nil"/>
                    <w:bottom w:val="nil"/>
                    <w:right w:val="nil"/>
                  </w:tcBorders>
                  <w:shd w:val="clear" w:color="auto" w:fill="auto"/>
                  <w:noWrap/>
                  <w:vAlign w:val="bottom"/>
                  <w:hideMark/>
                </w:tcPr>
                <w:p w:rsidR="00753D44" w:rsidRPr="00213874" w:rsidRDefault="003D4F32" w:rsidP="00C76C7F">
                  <w:pPr>
                    <w:framePr w:hSpace="180" w:wrap="around" w:vAnchor="text" w:hAnchor="text" w:xAlign="right" w:y="1"/>
                    <w:spacing w:after="0" w:line="240" w:lineRule="auto"/>
                    <w:suppressOverlap/>
                    <w:rPr>
                      <w:rFonts w:eastAsia="Times New Roman" w:cstheme="minorHAnsi"/>
                      <w:sz w:val="24"/>
                      <w:szCs w:val="24"/>
                      <w:lang w:val="en-IN" w:eastAsia="en-IN"/>
                    </w:rPr>
                  </w:pPr>
                  <w:r w:rsidRPr="00213874">
                    <w:rPr>
                      <w:rFonts w:eastAsia="Times New Roman" w:cstheme="minorHAnsi"/>
                      <w:sz w:val="24"/>
                      <w:szCs w:val="24"/>
                      <w:lang w:val="en-IN" w:eastAsia="en-IN"/>
                    </w:rPr>
                    <w:t xml:space="preserve">              Rs. In lakh</w:t>
                  </w: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r>
            <w:tr w:rsidR="00753D44" w:rsidRPr="00213874" w:rsidTr="00A5349B">
              <w:trPr>
                <w:trHeight w:val="600"/>
              </w:trPr>
              <w:tc>
                <w:tcPr>
                  <w:tcW w:w="2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r w:rsidRPr="00213874">
                    <w:rPr>
                      <w:rFonts w:eastAsia="Times New Roman" w:cstheme="minorHAnsi"/>
                      <w:sz w:val="24"/>
                      <w:szCs w:val="24"/>
                      <w:lang w:val="en-IN" w:eastAsia="en-IN"/>
                    </w:rPr>
                    <w:t xml:space="preserve">Particulars   </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r w:rsidRPr="00213874">
                    <w:rPr>
                      <w:rFonts w:eastAsia="Times New Roman" w:cstheme="minorHAnsi"/>
                      <w:sz w:val="24"/>
                      <w:szCs w:val="24"/>
                      <w:lang w:val="en-IN" w:eastAsia="en-IN"/>
                    </w:rPr>
                    <w:t xml:space="preserve">SC Component </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r w:rsidRPr="00213874">
                    <w:rPr>
                      <w:rFonts w:eastAsia="Times New Roman" w:cstheme="minorHAnsi"/>
                      <w:sz w:val="24"/>
                      <w:szCs w:val="24"/>
                      <w:lang w:val="en-IN" w:eastAsia="en-IN"/>
                    </w:rPr>
                    <w:t xml:space="preserve">ST and  General </w:t>
                  </w:r>
                </w:p>
              </w:tc>
              <w:tc>
                <w:tcPr>
                  <w:tcW w:w="1974" w:type="dxa"/>
                  <w:tcBorders>
                    <w:top w:val="single" w:sz="4" w:space="0" w:color="auto"/>
                    <w:left w:val="nil"/>
                    <w:bottom w:val="single" w:sz="4" w:space="0" w:color="auto"/>
                    <w:right w:val="single" w:sz="4" w:space="0" w:color="auto"/>
                  </w:tcBorders>
                  <w:shd w:val="clear" w:color="auto" w:fill="auto"/>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r w:rsidRPr="00213874">
                    <w:rPr>
                      <w:rFonts w:eastAsia="Times New Roman" w:cstheme="minorHAnsi"/>
                      <w:sz w:val="24"/>
                      <w:szCs w:val="24"/>
                      <w:lang w:val="en-IN" w:eastAsia="en-IN"/>
                    </w:rPr>
                    <w:t xml:space="preserve">Total  </w:t>
                  </w: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r>
            <w:tr w:rsidR="00753D44" w:rsidRPr="00213874" w:rsidTr="00A5349B">
              <w:trPr>
                <w:trHeight w:val="645"/>
              </w:trPr>
              <w:tc>
                <w:tcPr>
                  <w:tcW w:w="2598" w:type="dxa"/>
                  <w:tcBorders>
                    <w:top w:val="nil"/>
                    <w:left w:val="single" w:sz="4" w:space="0" w:color="auto"/>
                    <w:bottom w:val="single" w:sz="4" w:space="0" w:color="auto"/>
                    <w:right w:val="single" w:sz="4" w:space="0" w:color="auto"/>
                  </w:tcBorders>
                  <w:shd w:val="clear" w:color="auto" w:fill="auto"/>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r w:rsidRPr="00213874">
                    <w:rPr>
                      <w:rFonts w:eastAsia="Times New Roman" w:cstheme="minorHAnsi"/>
                      <w:sz w:val="24"/>
                      <w:szCs w:val="24"/>
                      <w:lang w:val="en-IN" w:eastAsia="en-IN"/>
                    </w:rPr>
                    <w:t xml:space="preserve">Budget Allocation for 2014-15 </w:t>
                  </w:r>
                </w:p>
              </w:tc>
              <w:tc>
                <w:tcPr>
                  <w:tcW w:w="2047" w:type="dxa"/>
                  <w:tcBorders>
                    <w:top w:val="nil"/>
                    <w:left w:val="nil"/>
                    <w:bottom w:val="single" w:sz="4" w:space="0" w:color="auto"/>
                    <w:right w:val="single" w:sz="4" w:space="0" w:color="auto"/>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jc w:val="right"/>
                    <w:rPr>
                      <w:rFonts w:eastAsia="Times New Roman" w:cstheme="minorHAnsi"/>
                      <w:sz w:val="24"/>
                      <w:szCs w:val="24"/>
                      <w:lang w:val="en-IN" w:eastAsia="en-IN"/>
                    </w:rPr>
                  </w:pPr>
                  <w:r w:rsidRPr="00213874">
                    <w:rPr>
                      <w:rFonts w:eastAsia="Times New Roman" w:cstheme="minorHAnsi"/>
                      <w:sz w:val="24"/>
                      <w:szCs w:val="24"/>
                      <w:lang w:val="en-IN" w:eastAsia="en-IN"/>
                    </w:rPr>
                    <w:t>875.00</w:t>
                  </w:r>
                </w:p>
              </w:tc>
              <w:tc>
                <w:tcPr>
                  <w:tcW w:w="2070" w:type="dxa"/>
                  <w:tcBorders>
                    <w:top w:val="nil"/>
                    <w:left w:val="nil"/>
                    <w:bottom w:val="single" w:sz="4" w:space="0" w:color="auto"/>
                    <w:right w:val="single" w:sz="4" w:space="0" w:color="auto"/>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jc w:val="right"/>
                    <w:rPr>
                      <w:rFonts w:eastAsia="Times New Roman" w:cstheme="minorHAnsi"/>
                      <w:sz w:val="24"/>
                      <w:szCs w:val="24"/>
                      <w:lang w:val="en-IN" w:eastAsia="en-IN"/>
                    </w:rPr>
                  </w:pPr>
                  <w:r w:rsidRPr="00213874">
                    <w:rPr>
                      <w:rFonts w:eastAsia="Times New Roman" w:cstheme="minorHAnsi"/>
                      <w:sz w:val="24"/>
                      <w:szCs w:val="24"/>
                      <w:lang w:val="en-IN" w:eastAsia="en-IN"/>
                    </w:rPr>
                    <w:t>1525.00</w:t>
                  </w:r>
                </w:p>
              </w:tc>
              <w:tc>
                <w:tcPr>
                  <w:tcW w:w="1974" w:type="dxa"/>
                  <w:tcBorders>
                    <w:top w:val="nil"/>
                    <w:left w:val="nil"/>
                    <w:bottom w:val="single" w:sz="4" w:space="0" w:color="auto"/>
                    <w:right w:val="single" w:sz="4" w:space="0" w:color="auto"/>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jc w:val="right"/>
                    <w:rPr>
                      <w:rFonts w:eastAsia="Times New Roman" w:cstheme="minorHAnsi"/>
                      <w:sz w:val="24"/>
                      <w:szCs w:val="24"/>
                      <w:lang w:val="en-IN" w:eastAsia="en-IN"/>
                    </w:rPr>
                  </w:pPr>
                  <w:r w:rsidRPr="00213874">
                    <w:rPr>
                      <w:rFonts w:eastAsia="Times New Roman" w:cstheme="minorHAnsi"/>
                      <w:sz w:val="24"/>
                      <w:szCs w:val="24"/>
                      <w:lang w:val="en-IN" w:eastAsia="en-IN"/>
                    </w:rPr>
                    <w:t>2400.00</w:t>
                  </w: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r>
            <w:tr w:rsidR="00753D44" w:rsidRPr="00213874" w:rsidTr="00A5349B">
              <w:trPr>
                <w:trHeight w:val="645"/>
              </w:trPr>
              <w:tc>
                <w:tcPr>
                  <w:tcW w:w="2598" w:type="dxa"/>
                  <w:tcBorders>
                    <w:top w:val="nil"/>
                    <w:left w:val="single" w:sz="4" w:space="0" w:color="auto"/>
                    <w:bottom w:val="single" w:sz="4" w:space="0" w:color="auto"/>
                    <w:right w:val="single" w:sz="4" w:space="0" w:color="auto"/>
                  </w:tcBorders>
                  <w:shd w:val="clear" w:color="auto" w:fill="auto"/>
                  <w:vAlign w:val="center"/>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r w:rsidRPr="00213874">
                    <w:rPr>
                      <w:rFonts w:eastAsia="Times New Roman" w:cstheme="minorHAnsi"/>
                      <w:sz w:val="24"/>
                      <w:szCs w:val="24"/>
                      <w:lang w:val="en-IN" w:eastAsia="en-IN"/>
                    </w:rPr>
                    <w:t xml:space="preserve">Subsidy Released during the year </w:t>
                  </w:r>
                </w:p>
              </w:tc>
              <w:tc>
                <w:tcPr>
                  <w:tcW w:w="2047" w:type="dxa"/>
                  <w:tcBorders>
                    <w:top w:val="nil"/>
                    <w:left w:val="nil"/>
                    <w:bottom w:val="single" w:sz="4" w:space="0" w:color="auto"/>
                    <w:right w:val="single" w:sz="4" w:space="0" w:color="auto"/>
                  </w:tcBorders>
                  <w:shd w:val="clear" w:color="auto" w:fill="auto"/>
                  <w:noWrap/>
                  <w:vAlign w:val="bottom"/>
                  <w:hideMark/>
                </w:tcPr>
                <w:p w:rsidR="00753D44" w:rsidRPr="00213874" w:rsidRDefault="003D4F32" w:rsidP="003D4F32">
                  <w:pPr>
                    <w:framePr w:hSpace="180" w:wrap="around" w:vAnchor="text" w:hAnchor="text" w:xAlign="right" w:y="1"/>
                    <w:spacing w:after="0" w:line="240" w:lineRule="auto"/>
                    <w:suppressOverlap/>
                    <w:jc w:val="right"/>
                    <w:rPr>
                      <w:rFonts w:eastAsia="Times New Roman" w:cstheme="minorHAnsi"/>
                      <w:sz w:val="24"/>
                      <w:szCs w:val="24"/>
                      <w:lang w:val="en-IN" w:eastAsia="en-IN"/>
                    </w:rPr>
                  </w:pPr>
                  <w:r w:rsidRPr="00213874">
                    <w:rPr>
                      <w:rFonts w:eastAsia="Times New Roman" w:cstheme="minorHAnsi"/>
                      <w:sz w:val="24"/>
                      <w:szCs w:val="24"/>
                      <w:lang w:val="en-IN" w:eastAsia="en-IN"/>
                    </w:rPr>
                    <w:t>104.70</w:t>
                  </w:r>
                </w:p>
              </w:tc>
              <w:tc>
                <w:tcPr>
                  <w:tcW w:w="2070" w:type="dxa"/>
                  <w:tcBorders>
                    <w:top w:val="nil"/>
                    <w:left w:val="nil"/>
                    <w:bottom w:val="single" w:sz="4" w:space="0" w:color="auto"/>
                    <w:right w:val="single" w:sz="4" w:space="0" w:color="auto"/>
                  </w:tcBorders>
                  <w:shd w:val="clear" w:color="auto" w:fill="auto"/>
                  <w:noWrap/>
                  <w:vAlign w:val="bottom"/>
                  <w:hideMark/>
                </w:tcPr>
                <w:p w:rsidR="00753D44" w:rsidRPr="00213874" w:rsidRDefault="00A56CD1" w:rsidP="00C76C7F">
                  <w:pPr>
                    <w:framePr w:hSpace="180" w:wrap="around" w:vAnchor="text" w:hAnchor="text" w:xAlign="right" w:y="1"/>
                    <w:spacing w:after="0" w:line="240" w:lineRule="auto"/>
                    <w:suppressOverlap/>
                    <w:jc w:val="right"/>
                    <w:rPr>
                      <w:rFonts w:eastAsia="Times New Roman" w:cstheme="minorHAnsi"/>
                      <w:sz w:val="24"/>
                      <w:szCs w:val="24"/>
                      <w:lang w:val="en-IN" w:eastAsia="en-IN"/>
                    </w:rPr>
                  </w:pPr>
                  <w:r w:rsidRPr="00213874">
                    <w:rPr>
                      <w:rFonts w:eastAsia="Times New Roman" w:cstheme="minorHAnsi"/>
                      <w:sz w:val="24"/>
                      <w:szCs w:val="24"/>
                      <w:lang w:val="en-IN" w:eastAsia="en-IN"/>
                    </w:rPr>
                    <w:t>1875.33</w:t>
                  </w:r>
                </w:p>
              </w:tc>
              <w:tc>
                <w:tcPr>
                  <w:tcW w:w="1974" w:type="dxa"/>
                  <w:tcBorders>
                    <w:top w:val="nil"/>
                    <w:left w:val="nil"/>
                    <w:bottom w:val="single" w:sz="4" w:space="0" w:color="auto"/>
                    <w:right w:val="single" w:sz="4" w:space="0" w:color="auto"/>
                  </w:tcBorders>
                  <w:shd w:val="clear" w:color="auto" w:fill="auto"/>
                  <w:noWrap/>
                  <w:vAlign w:val="bottom"/>
                  <w:hideMark/>
                </w:tcPr>
                <w:p w:rsidR="00753D44" w:rsidRPr="00213874" w:rsidRDefault="00A56CD1" w:rsidP="00C76C7F">
                  <w:pPr>
                    <w:framePr w:hSpace="180" w:wrap="around" w:vAnchor="text" w:hAnchor="text" w:xAlign="right" w:y="1"/>
                    <w:spacing w:after="0" w:line="240" w:lineRule="auto"/>
                    <w:suppressOverlap/>
                    <w:jc w:val="right"/>
                    <w:rPr>
                      <w:rFonts w:eastAsia="Times New Roman" w:cstheme="minorHAnsi"/>
                      <w:sz w:val="24"/>
                      <w:szCs w:val="24"/>
                      <w:lang w:val="en-IN" w:eastAsia="en-IN"/>
                    </w:rPr>
                  </w:pPr>
                  <w:r w:rsidRPr="00213874">
                    <w:rPr>
                      <w:rFonts w:eastAsia="Times New Roman" w:cstheme="minorHAnsi"/>
                      <w:sz w:val="24"/>
                      <w:szCs w:val="24"/>
                      <w:lang w:val="en-IN" w:eastAsia="en-IN"/>
                    </w:rPr>
                    <w:t>1980.03</w:t>
                  </w: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c>
                <w:tcPr>
                  <w:tcW w:w="222" w:type="dxa"/>
                  <w:tcBorders>
                    <w:top w:val="nil"/>
                    <w:left w:val="nil"/>
                    <w:bottom w:val="nil"/>
                    <w:right w:val="nil"/>
                  </w:tcBorders>
                  <w:shd w:val="clear" w:color="auto" w:fill="auto"/>
                  <w:noWrap/>
                  <w:vAlign w:val="bottom"/>
                  <w:hideMark/>
                </w:tcPr>
                <w:p w:rsidR="00753D44" w:rsidRPr="00213874" w:rsidRDefault="00753D44" w:rsidP="00C76C7F">
                  <w:pPr>
                    <w:framePr w:hSpace="180" w:wrap="around" w:vAnchor="text" w:hAnchor="text" w:xAlign="right" w:y="1"/>
                    <w:spacing w:after="0" w:line="240" w:lineRule="auto"/>
                    <w:suppressOverlap/>
                    <w:rPr>
                      <w:rFonts w:eastAsia="Times New Roman" w:cstheme="minorHAnsi"/>
                      <w:sz w:val="24"/>
                      <w:szCs w:val="24"/>
                      <w:lang w:val="en-IN" w:eastAsia="en-IN"/>
                    </w:rPr>
                  </w:pPr>
                </w:p>
              </w:tc>
            </w:tr>
          </w:tbl>
          <w:p w:rsidR="00753D44" w:rsidRPr="00856EB1" w:rsidRDefault="00753D44" w:rsidP="00753D44">
            <w:pPr>
              <w:spacing w:after="0" w:line="240" w:lineRule="auto"/>
              <w:rPr>
                <w:rFonts w:eastAsia="Times New Roman" w:cstheme="minorHAnsi"/>
                <w:b/>
                <w:bCs/>
                <w:color w:val="000000"/>
                <w:sz w:val="24"/>
                <w:szCs w:val="24"/>
                <w:lang w:val="en-IN" w:eastAsia="en-IN"/>
              </w:rPr>
            </w:pPr>
          </w:p>
        </w:tc>
      </w:tr>
      <w:tr w:rsidR="0056509F" w:rsidRPr="00856EB1" w:rsidTr="00753D44">
        <w:trPr>
          <w:trHeight w:val="300"/>
        </w:trPr>
        <w:tc>
          <w:tcPr>
            <w:tcW w:w="1498" w:type="dxa"/>
            <w:tcBorders>
              <w:top w:val="nil"/>
              <w:left w:val="nil"/>
              <w:bottom w:val="nil"/>
              <w:right w:val="nil"/>
            </w:tcBorders>
            <w:shd w:val="clear" w:color="auto" w:fill="auto"/>
            <w:noWrap/>
            <w:vAlign w:val="bottom"/>
            <w:hideMark/>
          </w:tcPr>
          <w:p w:rsidR="0056509F" w:rsidRPr="00856EB1" w:rsidRDefault="0056509F" w:rsidP="00753D44">
            <w:pPr>
              <w:spacing w:after="0" w:line="240" w:lineRule="auto"/>
              <w:rPr>
                <w:rFonts w:eastAsia="Times New Roman" w:cstheme="minorHAnsi"/>
                <w:color w:val="000000"/>
                <w:sz w:val="24"/>
                <w:szCs w:val="24"/>
                <w:lang w:val="en-IN" w:eastAsia="en-IN"/>
              </w:rPr>
            </w:pPr>
          </w:p>
        </w:tc>
        <w:tc>
          <w:tcPr>
            <w:tcW w:w="1819" w:type="dxa"/>
            <w:tcBorders>
              <w:top w:val="nil"/>
              <w:left w:val="nil"/>
              <w:bottom w:val="nil"/>
              <w:right w:val="nil"/>
            </w:tcBorders>
            <w:shd w:val="clear" w:color="auto" w:fill="auto"/>
            <w:noWrap/>
            <w:vAlign w:val="bottom"/>
            <w:hideMark/>
          </w:tcPr>
          <w:p w:rsidR="0056509F" w:rsidRPr="00856EB1" w:rsidRDefault="0056509F" w:rsidP="00753D44">
            <w:pPr>
              <w:spacing w:after="0" w:line="240" w:lineRule="auto"/>
              <w:rPr>
                <w:rFonts w:eastAsia="Times New Roman" w:cstheme="minorHAnsi"/>
                <w:color w:val="000000"/>
                <w:sz w:val="24"/>
                <w:szCs w:val="24"/>
                <w:lang w:val="en-IN" w:eastAsia="en-IN"/>
              </w:rPr>
            </w:pPr>
          </w:p>
        </w:tc>
        <w:tc>
          <w:tcPr>
            <w:tcW w:w="1849" w:type="dxa"/>
            <w:tcBorders>
              <w:top w:val="nil"/>
              <w:left w:val="nil"/>
              <w:bottom w:val="nil"/>
              <w:right w:val="nil"/>
            </w:tcBorders>
            <w:shd w:val="clear" w:color="auto" w:fill="auto"/>
            <w:noWrap/>
            <w:vAlign w:val="bottom"/>
            <w:hideMark/>
          </w:tcPr>
          <w:p w:rsidR="0056509F" w:rsidRPr="00856EB1" w:rsidRDefault="0056509F" w:rsidP="00753D44">
            <w:pPr>
              <w:spacing w:after="0" w:line="240" w:lineRule="auto"/>
              <w:rPr>
                <w:rFonts w:eastAsia="Times New Roman" w:cstheme="minorHAnsi"/>
                <w:color w:val="000000"/>
                <w:sz w:val="24"/>
                <w:szCs w:val="24"/>
                <w:lang w:val="en-IN" w:eastAsia="en-IN"/>
              </w:rPr>
            </w:pPr>
          </w:p>
        </w:tc>
        <w:tc>
          <w:tcPr>
            <w:tcW w:w="2186" w:type="dxa"/>
            <w:tcBorders>
              <w:top w:val="nil"/>
              <w:left w:val="nil"/>
              <w:bottom w:val="nil"/>
              <w:right w:val="nil"/>
            </w:tcBorders>
            <w:shd w:val="clear" w:color="auto" w:fill="auto"/>
            <w:noWrap/>
            <w:vAlign w:val="bottom"/>
            <w:hideMark/>
          </w:tcPr>
          <w:p w:rsidR="0056509F" w:rsidRPr="00856EB1" w:rsidRDefault="0056509F" w:rsidP="00753D44">
            <w:pPr>
              <w:spacing w:after="0" w:line="240" w:lineRule="auto"/>
              <w:rPr>
                <w:rFonts w:eastAsia="Times New Roman" w:cstheme="minorHAnsi"/>
                <w:color w:val="000000"/>
                <w:sz w:val="24"/>
                <w:szCs w:val="24"/>
                <w:lang w:val="en-IN" w:eastAsia="en-IN"/>
              </w:rPr>
            </w:pPr>
          </w:p>
        </w:tc>
        <w:tc>
          <w:tcPr>
            <w:tcW w:w="1998" w:type="dxa"/>
            <w:tcBorders>
              <w:top w:val="nil"/>
              <w:left w:val="nil"/>
              <w:bottom w:val="nil"/>
              <w:right w:val="nil"/>
            </w:tcBorders>
            <w:shd w:val="clear" w:color="auto" w:fill="auto"/>
            <w:noWrap/>
            <w:vAlign w:val="bottom"/>
            <w:hideMark/>
          </w:tcPr>
          <w:p w:rsidR="0056509F" w:rsidRPr="00856EB1" w:rsidRDefault="0056509F" w:rsidP="00753D44">
            <w:pPr>
              <w:spacing w:after="0" w:line="240" w:lineRule="auto"/>
              <w:rPr>
                <w:rFonts w:eastAsia="Times New Roman" w:cstheme="minorHAnsi"/>
                <w:color w:val="000000"/>
                <w:sz w:val="24"/>
                <w:szCs w:val="24"/>
                <w:lang w:val="en-IN" w:eastAsia="en-IN"/>
              </w:rPr>
            </w:pPr>
          </w:p>
        </w:tc>
      </w:tr>
    </w:tbl>
    <w:p w:rsidR="00494D24" w:rsidRDefault="00494D24" w:rsidP="00413AC1">
      <w:pPr>
        <w:pStyle w:val="296"/>
        <w:tabs>
          <w:tab w:val="left" w:pos="720"/>
        </w:tabs>
        <w:autoSpaceDE w:val="0"/>
        <w:spacing w:line="276" w:lineRule="auto"/>
        <w:jc w:val="both"/>
        <w:rPr>
          <w:rFonts w:asciiTheme="minorHAnsi" w:hAnsiTheme="minorHAnsi" w:cstheme="minorHAnsi"/>
          <w:b/>
        </w:rPr>
      </w:pPr>
    </w:p>
    <w:p w:rsidR="00494D24" w:rsidRDefault="00494D24" w:rsidP="00413AC1">
      <w:pPr>
        <w:pStyle w:val="296"/>
        <w:tabs>
          <w:tab w:val="left" w:pos="720"/>
        </w:tabs>
        <w:autoSpaceDE w:val="0"/>
        <w:spacing w:line="276" w:lineRule="auto"/>
        <w:jc w:val="both"/>
        <w:rPr>
          <w:rFonts w:asciiTheme="minorHAnsi" w:hAnsiTheme="minorHAnsi" w:cstheme="minorHAnsi"/>
          <w:b/>
        </w:rPr>
      </w:pPr>
    </w:p>
    <w:p w:rsidR="00494D24" w:rsidRDefault="00494D24" w:rsidP="00413AC1">
      <w:pPr>
        <w:pStyle w:val="296"/>
        <w:tabs>
          <w:tab w:val="left" w:pos="720"/>
        </w:tabs>
        <w:autoSpaceDE w:val="0"/>
        <w:spacing w:line="276" w:lineRule="auto"/>
        <w:jc w:val="both"/>
        <w:rPr>
          <w:rFonts w:asciiTheme="minorHAnsi" w:hAnsiTheme="minorHAnsi" w:cstheme="minorHAnsi"/>
          <w:b/>
        </w:rPr>
      </w:pPr>
    </w:p>
    <w:p w:rsidR="00413AC1" w:rsidRPr="00856EB1" w:rsidRDefault="00413AC1" w:rsidP="00413AC1">
      <w:pPr>
        <w:pStyle w:val="296"/>
        <w:tabs>
          <w:tab w:val="left" w:pos="720"/>
        </w:tabs>
        <w:autoSpaceDE w:val="0"/>
        <w:spacing w:line="276" w:lineRule="auto"/>
        <w:jc w:val="both"/>
        <w:rPr>
          <w:rFonts w:asciiTheme="minorHAnsi" w:hAnsiTheme="minorHAnsi" w:cstheme="minorHAnsi"/>
          <w:b/>
        </w:rPr>
      </w:pPr>
      <w:r w:rsidRPr="00856EB1">
        <w:rPr>
          <w:rFonts w:asciiTheme="minorHAnsi" w:hAnsiTheme="minorHAnsi" w:cstheme="minorHAnsi"/>
          <w:b/>
        </w:rPr>
        <w:lastRenderedPageBreak/>
        <w:t xml:space="preserve">Utilisation of Budgetary allocation of AP </w:t>
      </w:r>
      <w:r w:rsidR="00AE0768" w:rsidRPr="00856EB1">
        <w:rPr>
          <w:rFonts w:asciiTheme="minorHAnsi" w:hAnsiTheme="minorHAnsi" w:cstheme="minorHAnsi"/>
          <w:b/>
        </w:rPr>
        <w:t>State:</w:t>
      </w:r>
    </w:p>
    <w:p w:rsidR="00494D24" w:rsidRPr="00494D24" w:rsidRDefault="00494D24" w:rsidP="00AE0768">
      <w:pPr>
        <w:pStyle w:val="296"/>
        <w:tabs>
          <w:tab w:val="left" w:pos="720"/>
        </w:tabs>
        <w:autoSpaceDE w:val="0"/>
        <w:spacing w:line="276" w:lineRule="auto"/>
        <w:ind w:left="90"/>
        <w:jc w:val="both"/>
        <w:rPr>
          <w:rFonts w:asciiTheme="minorHAnsi" w:hAnsiTheme="minorHAnsi" w:cstheme="minorHAnsi"/>
          <w:sz w:val="8"/>
        </w:rPr>
      </w:pPr>
    </w:p>
    <w:p w:rsidR="00413AC1" w:rsidRPr="00856EB1" w:rsidRDefault="00413AC1" w:rsidP="00AE0768">
      <w:pPr>
        <w:pStyle w:val="296"/>
        <w:tabs>
          <w:tab w:val="left" w:pos="720"/>
        </w:tabs>
        <w:autoSpaceDE w:val="0"/>
        <w:spacing w:line="276" w:lineRule="auto"/>
        <w:ind w:left="90"/>
        <w:jc w:val="both"/>
        <w:rPr>
          <w:rFonts w:asciiTheme="minorHAnsi" w:hAnsiTheme="minorHAnsi" w:cstheme="minorHAnsi"/>
        </w:rPr>
      </w:pPr>
      <w:r w:rsidRPr="00856EB1">
        <w:rPr>
          <w:rFonts w:asciiTheme="minorHAnsi" w:hAnsiTheme="minorHAnsi" w:cstheme="minorHAnsi"/>
        </w:rPr>
        <w:t>NABARD, Regional office, Hyderabad vide Lr. No.NB.T&amp;APRO/DoR/3555/DEDS-142/2014-15 dated 14.08.2014 inform</w:t>
      </w:r>
      <w:r w:rsidR="00A8588D">
        <w:rPr>
          <w:rFonts w:asciiTheme="minorHAnsi" w:hAnsiTheme="minorHAnsi" w:cstheme="minorHAnsi"/>
        </w:rPr>
        <w:t>ed</w:t>
      </w:r>
      <w:r w:rsidRPr="00856EB1">
        <w:rPr>
          <w:rFonts w:asciiTheme="minorHAnsi" w:hAnsiTheme="minorHAnsi" w:cstheme="minorHAnsi"/>
        </w:rPr>
        <w:t xml:space="preserve"> that the budget allocated under General &amp; ST component for the state for the year 2014-15 has been fully utilized. However, the budget allocation for SC component is still available for utilization.</w:t>
      </w:r>
    </w:p>
    <w:p w:rsidR="00413AC1" w:rsidRPr="00856EB1" w:rsidRDefault="00413AC1" w:rsidP="00AE0768">
      <w:pPr>
        <w:pStyle w:val="296"/>
        <w:tabs>
          <w:tab w:val="left" w:pos="720"/>
        </w:tabs>
        <w:autoSpaceDE w:val="0"/>
        <w:spacing w:line="276" w:lineRule="auto"/>
        <w:ind w:left="90"/>
        <w:jc w:val="both"/>
        <w:rPr>
          <w:rFonts w:asciiTheme="minorHAnsi" w:hAnsiTheme="minorHAnsi" w:cstheme="minorHAnsi"/>
        </w:rPr>
      </w:pPr>
      <w:r w:rsidRPr="00856EB1">
        <w:rPr>
          <w:rFonts w:asciiTheme="minorHAnsi" w:hAnsiTheme="minorHAnsi" w:cstheme="minorHAnsi"/>
        </w:rPr>
        <w:t>Hence, all the banks are requested to prefer subsidy claims under DEDS in respect of SC component</w:t>
      </w:r>
      <w:r w:rsidR="00183BA4">
        <w:rPr>
          <w:rFonts w:asciiTheme="minorHAnsi" w:hAnsiTheme="minorHAnsi" w:cstheme="minorHAnsi"/>
        </w:rPr>
        <w:t xml:space="preserve"> only</w:t>
      </w:r>
      <w:r w:rsidRPr="00856EB1">
        <w:rPr>
          <w:rFonts w:asciiTheme="minorHAnsi" w:hAnsiTheme="minorHAnsi" w:cstheme="minorHAnsi"/>
        </w:rPr>
        <w:t>.</w:t>
      </w:r>
      <w:r w:rsidR="00183BA4">
        <w:rPr>
          <w:rFonts w:asciiTheme="minorHAnsi" w:hAnsiTheme="minorHAnsi" w:cstheme="minorHAnsi"/>
        </w:rPr>
        <w:t xml:space="preserve"> NABARD informed that</w:t>
      </w:r>
      <w:r w:rsidRPr="00856EB1">
        <w:rPr>
          <w:rFonts w:asciiTheme="minorHAnsi" w:hAnsiTheme="minorHAnsi" w:cstheme="minorHAnsi"/>
        </w:rPr>
        <w:t xml:space="preserve"> </w:t>
      </w:r>
      <w:r w:rsidR="00183BA4">
        <w:rPr>
          <w:rFonts w:asciiTheme="minorHAnsi" w:hAnsiTheme="minorHAnsi" w:cstheme="minorHAnsi"/>
        </w:rPr>
        <w:t>e</w:t>
      </w:r>
      <w:r w:rsidRPr="00856EB1">
        <w:rPr>
          <w:rFonts w:asciiTheme="minorHAnsi" w:hAnsiTheme="minorHAnsi" w:cstheme="minorHAnsi"/>
        </w:rPr>
        <w:t xml:space="preserve">fforts are being made to have additional allocation for General/ST category under DEDS. </w:t>
      </w:r>
      <w:r w:rsidR="00355A71">
        <w:rPr>
          <w:rFonts w:asciiTheme="minorHAnsi" w:hAnsiTheme="minorHAnsi" w:cstheme="minorHAnsi"/>
        </w:rPr>
        <w:t xml:space="preserve">Hence, banks are requested </w:t>
      </w:r>
      <w:r w:rsidRPr="00856EB1">
        <w:rPr>
          <w:rFonts w:asciiTheme="minorHAnsi" w:hAnsiTheme="minorHAnsi" w:cstheme="minorHAnsi"/>
        </w:rPr>
        <w:t>not to submit subsidy claims under General/ST component, till further instructions</w:t>
      </w:r>
      <w:r w:rsidR="00355A71">
        <w:rPr>
          <w:rFonts w:asciiTheme="minorHAnsi" w:hAnsiTheme="minorHAnsi" w:cstheme="minorHAnsi"/>
        </w:rPr>
        <w:t xml:space="preserve"> from NABARD</w:t>
      </w:r>
      <w:r w:rsidRPr="00856EB1">
        <w:rPr>
          <w:rFonts w:asciiTheme="minorHAnsi" w:hAnsiTheme="minorHAnsi" w:cstheme="minorHAnsi"/>
        </w:rPr>
        <w:t>.</w:t>
      </w:r>
    </w:p>
    <w:p w:rsidR="00413AC1" w:rsidRPr="00494D24" w:rsidRDefault="00413AC1" w:rsidP="00AE0768">
      <w:pPr>
        <w:pStyle w:val="296"/>
        <w:tabs>
          <w:tab w:val="left" w:pos="720"/>
        </w:tabs>
        <w:autoSpaceDE w:val="0"/>
        <w:spacing w:line="276" w:lineRule="auto"/>
        <w:ind w:left="90"/>
        <w:jc w:val="both"/>
        <w:rPr>
          <w:rFonts w:asciiTheme="minorHAnsi" w:hAnsiTheme="minorHAnsi" w:cstheme="minorHAnsi"/>
          <w:sz w:val="12"/>
        </w:rPr>
      </w:pPr>
    </w:p>
    <w:p w:rsidR="00413AC1" w:rsidRDefault="00413AC1" w:rsidP="00AE0768">
      <w:pPr>
        <w:pStyle w:val="296"/>
        <w:tabs>
          <w:tab w:val="left" w:pos="720"/>
        </w:tabs>
        <w:autoSpaceDE w:val="0"/>
        <w:spacing w:line="276" w:lineRule="auto"/>
        <w:ind w:left="90"/>
        <w:rPr>
          <w:rFonts w:asciiTheme="minorHAnsi" w:hAnsiTheme="minorHAnsi" w:cstheme="minorHAnsi"/>
        </w:rPr>
      </w:pPr>
      <w:r w:rsidRPr="00856EB1">
        <w:rPr>
          <w:rFonts w:asciiTheme="minorHAnsi" w:hAnsiTheme="minorHAnsi" w:cstheme="minorHAnsi"/>
        </w:rPr>
        <w:t>SLBC already circulated these guidelines to the controlling authorities of all banks &amp; LDMs vide Lr.No. 666/30/11/337 dated 21.08.2014.</w:t>
      </w:r>
    </w:p>
    <w:p w:rsidR="00E53C00" w:rsidRPr="00856EB1" w:rsidRDefault="00E53C00" w:rsidP="00AE0768">
      <w:pPr>
        <w:pStyle w:val="296"/>
        <w:tabs>
          <w:tab w:val="left" w:pos="720"/>
        </w:tabs>
        <w:autoSpaceDE w:val="0"/>
        <w:spacing w:line="276" w:lineRule="auto"/>
        <w:ind w:left="90"/>
        <w:rPr>
          <w:rFonts w:asciiTheme="minorHAnsi" w:hAnsiTheme="minorHAnsi" w:cstheme="minorHAnsi"/>
        </w:rPr>
      </w:pPr>
    </w:p>
    <w:p w:rsidR="00ED4AB1" w:rsidRPr="00856EB1" w:rsidRDefault="00ED4AB1" w:rsidP="00ED4AB1">
      <w:pPr>
        <w:spacing w:after="0" w:line="240" w:lineRule="auto"/>
        <w:rPr>
          <w:rFonts w:cstheme="minorHAnsi"/>
          <w:b/>
          <w:sz w:val="24"/>
          <w:szCs w:val="24"/>
        </w:rPr>
      </w:pPr>
      <w:r w:rsidRPr="00856EB1">
        <w:rPr>
          <w:rFonts w:cstheme="minorHAnsi"/>
          <w:b/>
          <w:sz w:val="24"/>
          <w:szCs w:val="24"/>
        </w:rPr>
        <w:t>7.  Handloom Weavers</w:t>
      </w:r>
      <w:r w:rsidR="0061757B">
        <w:rPr>
          <w:rFonts w:cstheme="minorHAnsi"/>
          <w:b/>
          <w:sz w:val="24"/>
          <w:szCs w:val="24"/>
        </w:rPr>
        <w:t>:</w:t>
      </w:r>
    </w:p>
    <w:p w:rsidR="00AC4EE1" w:rsidRPr="00856EB1" w:rsidRDefault="00AC4EE1" w:rsidP="00ED4AB1">
      <w:pPr>
        <w:spacing w:after="0" w:line="240" w:lineRule="auto"/>
        <w:rPr>
          <w:rFonts w:cstheme="minorHAnsi"/>
          <w:b/>
          <w:sz w:val="24"/>
          <w:szCs w:val="24"/>
        </w:rPr>
      </w:pPr>
    </w:p>
    <w:p w:rsidR="00ED4AB1" w:rsidRPr="00856EB1" w:rsidRDefault="00ED4AB1" w:rsidP="0019285B">
      <w:pPr>
        <w:pStyle w:val="ListParagraph"/>
        <w:ind w:left="360"/>
        <w:rPr>
          <w:rFonts w:cstheme="minorHAnsi"/>
          <w:b/>
          <w:sz w:val="24"/>
          <w:szCs w:val="24"/>
        </w:rPr>
      </w:pPr>
      <w:r w:rsidRPr="00856EB1">
        <w:rPr>
          <w:rFonts w:cstheme="minorHAnsi"/>
          <w:b/>
          <w:sz w:val="24"/>
          <w:szCs w:val="24"/>
        </w:rPr>
        <w:t>Progress in lending under Weaver Credit Card Scheme</w:t>
      </w:r>
    </w:p>
    <w:p w:rsidR="00ED4AB1" w:rsidRPr="00856EB1" w:rsidRDefault="00ED4AB1" w:rsidP="00ED4AB1">
      <w:pPr>
        <w:jc w:val="both"/>
        <w:rPr>
          <w:rFonts w:cstheme="minorHAnsi"/>
          <w:sz w:val="24"/>
          <w:szCs w:val="24"/>
        </w:rPr>
      </w:pPr>
      <w:r w:rsidRPr="00856EB1">
        <w:rPr>
          <w:rFonts w:cstheme="minorHAnsi"/>
          <w:sz w:val="24"/>
          <w:szCs w:val="24"/>
        </w:rPr>
        <w:t>The Handloom Sector is providing employment to a large number of persons in the state and the sector needs to be given the required thrust as there is good potential.</w:t>
      </w:r>
    </w:p>
    <w:p w:rsidR="00ED4AB1" w:rsidRPr="00856EB1" w:rsidRDefault="00ED4AB1" w:rsidP="00ED4AB1">
      <w:pPr>
        <w:jc w:val="both"/>
        <w:rPr>
          <w:rFonts w:cstheme="minorHAnsi"/>
          <w:sz w:val="24"/>
          <w:szCs w:val="24"/>
        </w:rPr>
      </w:pPr>
      <w:r w:rsidRPr="00856EB1">
        <w:rPr>
          <w:rFonts w:cstheme="minorHAnsi"/>
          <w:sz w:val="24"/>
          <w:szCs w:val="24"/>
        </w:rPr>
        <w:t>Under WCC scheme, the target given for the year 201</w:t>
      </w:r>
      <w:r w:rsidR="002429F5" w:rsidRPr="00856EB1">
        <w:rPr>
          <w:rFonts w:cstheme="minorHAnsi"/>
          <w:sz w:val="24"/>
          <w:szCs w:val="24"/>
        </w:rPr>
        <w:t>4</w:t>
      </w:r>
      <w:r w:rsidRPr="00856EB1">
        <w:rPr>
          <w:rFonts w:cstheme="minorHAnsi"/>
          <w:sz w:val="24"/>
          <w:szCs w:val="24"/>
        </w:rPr>
        <w:t>-1</w:t>
      </w:r>
      <w:r w:rsidR="002429F5" w:rsidRPr="00856EB1">
        <w:rPr>
          <w:rFonts w:cstheme="minorHAnsi"/>
          <w:sz w:val="24"/>
          <w:szCs w:val="24"/>
        </w:rPr>
        <w:t>5</w:t>
      </w:r>
      <w:r w:rsidRPr="00856EB1">
        <w:rPr>
          <w:rFonts w:cstheme="minorHAnsi"/>
          <w:sz w:val="24"/>
          <w:szCs w:val="24"/>
        </w:rPr>
        <w:t xml:space="preserve"> is </w:t>
      </w:r>
      <w:r w:rsidR="002429F5" w:rsidRPr="00856EB1">
        <w:rPr>
          <w:rFonts w:cstheme="minorHAnsi"/>
          <w:b/>
          <w:sz w:val="24"/>
          <w:szCs w:val="24"/>
        </w:rPr>
        <w:t>31</w:t>
      </w:r>
      <w:r w:rsidR="00AC4EE1" w:rsidRPr="00856EB1">
        <w:rPr>
          <w:rFonts w:cstheme="minorHAnsi"/>
          <w:b/>
          <w:sz w:val="24"/>
          <w:szCs w:val="24"/>
        </w:rPr>
        <w:t>,</w:t>
      </w:r>
      <w:r w:rsidR="002429F5" w:rsidRPr="00856EB1">
        <w:rPr>
          <w:rFonts w:cstheme="minorHAnsi"/>
          <w:b/>
          <w:sz w:val="24"/>
          <w:szCs w:val="24"/>
        </w:rPr>
        <w:t>339</w:t>
      </w:r>
      <w:r w:rsidRPr="00856EB1">
        <w:rPr>
          <w:rFonts w:cstheme="minorHAnsi"/>
          <w:sz w:val="24"/>
          <w:szCs w:val="24"/>
        </w:rPr>
        <w:t xml:space="preserve"> units and SLBC advised all Banks to issue necessary instructions to their branches to improve lending under Weaver Credit Card Scheme and to reach</w:t>
      </w:r>
      <w:r w:rsidR="002429F5" w:rsidRPr="00856EB1">
        <w:rPr>
          <w:rFonts w:cstheme="minorHAnsi"/>
          <w:sz w:val="24"/>
          <w:szCs w:val="24"/>
        </w:rPr>
        <w:t xml:space="preserve"> the targets set for March, 2015</w:t>
      </w:r>
      <w:r w:rsidRPr="00856EB1">
        <w:rPr>
          <w:rFonts w:cstheme="minorHAnsi"/>
          <w:sz w:val="24"/>
          <w:szCs w:val="24"/>
        </w:rPr>
        <w:t xml:space="preserve">. </w:t>
      </w:r>
    </w:p>
    <w:p w:rsidR="00ED4AB1" w:rsidRPr="00856EB1" w:rsidRDefault="00ED4AB1" w:rsidP="00ED4AB1">
      <w:pPr>
        <w:jc w:val="both"/>
        <w:rPr>
          <w:rFonts w:cstheme="minorHAnsi"/>
          <w:noProof/>
          <w:sz w:val="24"/>
          <w:szCs w:val="24"/>
        </w:rPr>
      </w:pPr>
      <w:r w:rsidRPr="00856EB1">
        <w:rPr>
          <w:rFonts w:cstheme="minorHAnsi"/>
          <w:noProof/>
          <w:sz w:val="24"/>
          <w:szCs w:val="24"/>
        </w:rPr>
        <w:t>SLBC is  regularly reviewing the progress in issuance and disposal of pending applications  under WCC scheme.</w:t>
      </w:r>
    </w:p>
    <w:p w:rsidR="00ED4AB1" w:rsidRPr="00856EB1" w:rsidRDefault="00ED4AB1" w:rsidP="00ED4AB1">
      <w:pPr>
        <w:pStyle w:val="NoSpacing"/>
        <w:spacing w:before="0" w:beforeAutospacing="0" w:after="0" w:afterAutospacing="0" w:line="276" w:lineRule="auto"/>
        <w:jc w:val="both"/>
        <w:rPr>
          <w:rFonts w:asciiTheme="minorHAnsi" w:hAnsiTheme="minorHAnsi" w:cstheme="minorHAnsi"/>
          <w:bCs/>
        </w:rPr>
      </w:pPr>
      <w:r w:rsidRPr="00856EB1">
        <w:rPr>
          <w:rFonts w:asciiTheme="minorHAnsi" w:hAnsiTheme="minorHAnsi" w:cstheme="minorHAnsi"/>
          <w:bCs/>
        </w:rPr>
        <w:t xml:space="preserve">As per latest information available as on </w:t>
      </w:r>
      <w:r w:rsidR="00946E4E" w:rsidRPr="00856EB1">
        <w:rPr>
          <w:rFonts w:asciiTheme="minorHAnsi" w:hAnsiTheme="minorHAnsi" w:cstheme="minorHAnsi"/>
          <w:bCs/>
        </w:rPr>
        <w:t>27.11.2014</w:t>
      </w:r>
      <w:r w:rsidRPr="00856EB1">
        <w:rPr>
          <w:rFonts w:asciiTheme="minorHAnsi" w:hAnsiTheme="minorHAnsi" w:cstheme="minorHAnsi"/>
          <w:bCs/>
        </w:rPr>
        <w:t xml:space="preserve">, </w:t>
      </w:r>
      <w:r w:rsidR="00946E4E" w:rsidRPr="00856EB1">
        <w:rPr>
          <w:rFonts w:asciiTheme="minorHAnsi" w:hAnsiTheme="minorHAnsi" w:cstheme="minorHAnsi"/>
          <w:b/>
          <w:bCs/>
        </w:rPr>
        <w:t>2116</w:t>
      </w:r>
      <w:r w:rsidRPr="00856EB1">
        <w:rPr>
          <w:rFonts w:asciiTheme="minorHAnsi" w:hAnsiTheme="minorHAnsi" w:cstheme="minorHAnsi"/>
          <w:b/>
          <w:bCs/>
        </w:rPr>
        <w:t xml:space="preserve"> </w:t>
      </w:r>
      <w:r w:rsidRPr="00856EB1">
        <w:rPr>
          <w:rFonts w:asciiTheme="minorHAnsi" w:hAnsiTheme="minorHAnsi" w:cstheme="minorHAnsi"/>
          <w:bCs/>
        </w:rPr>
        <w:t xml:space="preserve">weaver credit cards were disbursed to a tune of </w:t>
      </w:r>
      <w:r w:rsidRPr="00856EB1">
        <w:rPr>
          <w:rFonts w:asciiTheme="minorHAnsi" w:hAnsiTheme="minorHAnsi" w:cstheme="minorHAnsi"/>
          <w:b/>
          <w:bCs/>
        </w:rPr>
        <w:t>Rs.</w:t>
      </w:r>
      <w:r w:rsidR="00946E4E" w:rsidRPr="00856EB1">
        <w:rPr>
          <w:rFonts w:asciiTheme="minorHAnsi" w:hAnsiTheme="minorHAnsi" w:cstheme="minorHAnsi"/>
          <w:b/>
          <w:bCs/>
        </w:rPr>
        <w:t>712.43</w:t>
      </w:r>
      <w:r w:rsidR="00B12D2E" w:rsidRPr="00856EB1">
        <w:rPr>
          <w:rFonts w:asciiTheme="minorHAnsi" w:hAnsiTheme="minorHAnsi" w:cstheme="minorHAnsi"/>
          <w:b/>
          <w:bCs/>
        </w:rPr>
        <w:t xml:space="preserve"> </w:t>
      </w:r>
      <w:r w:rsidR="00AC4EE1" w:rsidRPr="00856EB1">
        <w:rPr>
          <w:rFonts w:asciiTheme="minorHAnsi" w:hAnsiTheme="minorHAnsi" w:cstheme="minorHAnsi"/>
          <w:b/>
          <w:bCs/>
        </w:rPr>
        <w:t>lakhs as</w:t>
      </w:r>
      <w:r w:rsidRPr="00856EB1">
        <w:rPr>
          <w:rFonts w:asciiTheme="minorHAnsi" w:hAnsiTheme="minorHAnsi" w:cstheme="minorHAnsi"/>
          <w:bCs/>
        </w:rPr>
        <w:t xml:space="preserve"> against the target</w:t>
      </w:r>
      <w:r w:rsidRPr="00856EB1">
        <w:rPr>
          <w:rFonts w:asciiTheme="minorHAnsi" w:hAnsiTheme="minorHAnsi" w:cstheme="minorHAnsi"/>
          <w:b/>
          <w:bCs/>
        </w:rPr>
        <w:t xml:space="preserve"> </w:t>
      </w:r>
      <w:r w:rsidRPr="00856EB1">
        <w:rPr>
          <w:rFonts w:asciiTheme="minorHAnsi" w:hAnsiTheme="minorHAnsi" w:cstheme="minorHAnsi"/>
          <w:bCs/>
        </w:rPr>
        <w:t>of</w:t>
      </w:r>
      <w:r w:rsidRPr="00856EB1">
        <w:rPr>
          <w:rFonts w:asciiTheme="minorHAnsi" w:hAnsiTheme="minorHAnsi" w:cstheme="minorHAnsi"/>
          <w:b/>
          <w:bCs/>
        </w:rPr>
        <w:t xml:space="preserve"> </w:t>
      </w:r>
      <w:r w:rsidR="002429F5" w:rsidRPr="00856EB1">
        <w:rPr>
          <w:rFonts w:asciiTheme="minorHAnsi" w:hAnsiTheme="minorHAnsi" w:cstheme="minorHAnsi"/>
          <w:b/>
          <w:bCs/>
        </w:rPr>
        <w:t>31339</w:t>
      </w:r>
      <w:r w:rsidRPr="00856EB1">
        <w:rPr>
          <w:rFonts w:asciiTheme="minorHAnsi" w:hAnsiTheme="minorHAnsi" w:cstheme="minorHAnsi"/>
          <w:b/>
          <w:bCs/>
        </w:rPr>
        <w:t xml:space="preserve"> </w:t>
      </w:r>
      <w:r w:rsidRPr="00856EB1">
        <w:rPr>
          <w:rFonts w:asciiTheme="minorHAnsi" w:hAnsiTheme="minorHAnsi" w:cstheme="minorHAnsi"/>
          <w:bCs/>
        </w:rPr>
        <w:t>for the year 201</w:t>
      </w:r>
      <w:r w:rsidR="002429F5" w:rsidRPr="00856EB1">
        <w:rPr>
          <w:rFonts w:asciiTheme="minorHAnsi" w:hAnsiTheme="minorHAnsi" w:cstheme="minorHAnsi"/>
          <w:bCs/>
        </w:rPr>
        <w:t>4-15</w:t>
      </w:r>
      <w:r w:rsidRPr="00856EB1">
        <w:rPr>
          <w:rFonts w:asciiTheme="minorHAnsi" w:hAnsiTheme="minorHAnsi" w:cstheme="minorHAnsi"/>
          <w:b/>
          <w:bCs/>
        </w:rPr>
        <w:t>.</w:t>
      </w:r>
    </w:p>
    <w:p w:rsidR="00ED4AB1" w:rsidRPr="00856EB1" w:rsidRDefault="00ED4AB1" w:rsidP="00ED4AB1">
      <w:pPr>
        <w:pStyle w:val="NoSpacing"/>
        <w:spacing w:before="0" w:beforeAutospacing="0" w:after="0" w:afterAutospacing="0" w:line="276" w:lineRule="auto"/>
        <w:jc w:val="both"/>
        <w:rPr>
          <w:rFonts w:asciiTheme="minorHAnsi" w:hAnsiTheme="minorHAnsi" w:cstheme="minorHAnsi"/>
          <w:b/>
          <w:bCs/>
        </w:rPr>
      </w:pPr>
      <w:r w:rsidRPr="00856EB1">
        <w:rPr>
          <w:rFonts w:asciiTheme="minorHAnsi" w:hAnsiTheme="minorHAnsi" w:cstheme="minorHAnsi"/>
          <w:bCs/>
        </w:rPr>
        <w:t xml:space="preserve"> </w:t>
      </w:r>
    </w:p>
    <w:p w:rsidR="00ED4AB1" w:rsidRPr="00856EB1" w:rsidRDefault="00ED4AB1" w:rsidP="00ED4AB1">
      <w:pPr>
        <w:spacing w:after="0" w:line="240" w:lineRule="auto"/>
        <w:jc w:val="both"/>
        <w:rPr>
          <w:rFonts w:cstheme="minorHAnsi"/>
          <w:bCs/>
          <w:sz w:val="24"/>
          <w:szCs w:val="24"/>
        </w:rPr>
      </w:pPr>
      <w:r w:rsidRPr="00856EB1">
        <w:rPr>
          <w:rFonts w:cstheme="minorHAnsi"/>
          <w:bCs/>
          <w:sz w:val="24"/>
          <w:szCs w:val="24"/>
        </w:rPr>
        <w:t xml:space="preserve">Steering Committee </w:t>
      </w:r>
      <w:r w:rsidR="00AC4EE1" w:rsidRPr="00856EB1">
        <w:rPr>
          <w:rFonts w:cstheme="minorHAnsi"/>
          <w:bCs/>
          <w:sz w:val="24"/>
          <w:szCs w:val="24"/>
        </w:rPr>
        <w:t xml:space="preserve">of SLBC </w:t>
      </w:r>
      <w:r w:rsidRPr="00856EB1">
        <w:rPr>
          <w:rFonts w:cstheme="minorHAnsi"/>
          <w:bCs/>
          <w:sz w:val="24"/>
          <w:szCs w:val="24"/>
        </w:rPr>
        <w:t>opined that an effective recovery mechanism is to be placed by the Department of Handlooms &amp; Textiles for facilitating prompt recovery from this sector.</w:t>
      </w:r>
      <w:r w:rsidR="0068260C" w:rsidRPr="00856EB1">
        <w:rPr>
          <w:rFonts w:cstheme="minorHAnsi"/>
          <w:bCs/>
          <w:sz w:val="24"/>
          <w:szCs w:val="24"/>
        </w:rPr>
        <w:t xml:space="preserve"> At the same time banks are advised to extend finance to this sector.</w:t>
      </w:r>
    </w:p>
    <w:p w:rsidR="000B2AE0" w:rsidRPr="00856EB1" w:rsidRDefault="000B2AE0" w:rsidP="00ED4AB1">
      <w:pPr>
        <w:spacing w:after="0" w:line="240" w:lineRule="auto"/>
        <w:jc w:val="both"/>
        <w:rPr>
          <w:rFonts w:cstheme="minorHAnsi"/>
          <w:bCs/>
          <w:sz w:val="24"/>
          <w:szCs w:val="24"/>
        </w:rPr>
      </w:pPr>
    </w:p>
    <w:p w:rsidR="004B302E" w:rsidRPr="00856EB1" w:rsidRDefault="004B302E" w:rsidP="004B302E">
      <w:pPr>
        <w:autoSpaceDE w:val="0"/>
        <w:autoSpaceDN w:val="0"/>
        <w:adjustRightInd w:val="0"/>
        <w:spacing w:after="0"/>
        <w:jc w:val="both"/>
        <w:rPr>
          <w:rFonts w:cstheme="minorHAnsi"/>
          <w:sz w:val="24"/>
          <w:szCs w:val="24"/>
        </w:rPr>
      </w:pPr>
      <w:r w:rsidRPr="00856EB1">
        <w:rPr>
          <w:rFonts w:cstheme="minorHAnsi"/>
          <w:sz w:val="24"/>
          <w:szCs w:val="24"/>
        </w:rPr>
        <w:t xml:space="preserve">District wise progress of issuance </w:t>
      </w:r>
      <w:r w:rsidR="00C90622" w:rsidRPr="00856EB1">
        <w:rPr>
          <w:rFonts w:cstheme="minorHAnsi"/>
          <w:sz w:val="24"/>
          <w:szCs w:val="24"/>
        </w:rPr>
        <w:t>of WCC</w:t>
      </w:r>
      <w:r w:rsidRPr="00856EB1">
        <w:rPr>
          <w:rFonts w:cstheme="minorHAnsi"/>
          <w:sz w:val="24"/>
          <w:szCs w:val="24"/>
        </w:rPr>
        <w:t xml:space="preserve"> and Disbursement of Loan to the Handloom Weavers as on </w:t>
      </w:r>
      <w:r w:rsidR="00646D06" w:rsidRPr="00856EB1">
        <w:rPr>
          <w:rFonts w:cstheme="minorHAnsi"/>
          <w:sz w:val="24"/>
          <w:szCs w:val="24"/>
        </w:rPr>
        <w:t>27.11.2014</w:t>
      </w:r>
      <w:r w:rsidRPr="00856EB1">
        <w:rPr>
          <w:rFonts w:cstheme="minorHAnsi"/>
          <w:sz w:val="24"/>
          <w:szCs w:val="24"/>
        </w:rPr>
        <w:t xml:space="preserve"> is enclosed as </w:t>
      </w:r>
      <w:r w:rsidR="00C90622">
        <w:rPr>
          <w:rFonts w:cstheme="minorHAnsi"/>
          <w:b/>
          <w:sz w:val="24"/>
          <w:szCs w:val="24"/>
        </w:rPr>
        <w:t>A</w:t>
      </w:r>
      <w:r w:rsidRPr="00856EB1">
        <w:rPr>
          <w:rFonts w:cstheme="minorHAnsi"/>
          <w:b/>
          <w:sz w:val="24"/>
          <w:szCs w:val="24"/>
        </w:rPr>
        <w:t>nnexure</w:t>
      </w:r>
      <w:r w:rsidR="009F4692">
        <w:rPr>
          <w:rFonts w:cstheme="minorHAnsi"/>
          <w:b/>
          <w:sz w:val="24"/>
          <w:szCs w:val="24"/>
        </w:rPr>
        <w:t>.</w:t>
      </w:r>
      <w:r w:rsidR="00014D53" w:rsidRPr="00856EB1">
        <w:rPr>
          <w:rFonts w:cstheme="minorHAnsi"/>
          <w:b/>
          <w:sz w:val="24"/>
          <w:szCs w:val="24"/>
        </w:rPr>
        <w:t xml:space="preserve"> No.</w:t>
      </w:r>
      <w:r w:rsidR="009F4692">
        <w:rPr>
          <w:rFonts w:cstheme="minorHAnsi"/>
          <w:b/>
          <w:sz w:val="24"/>
          <w:szCs w:val="24"/>
        </w:rPr>
        <w:t>27</w:t>
      </w:r>
    </w:p>
    <w:p w:rsidR="003E6213" w:rsidRPr="00856EB1" w:rsidRDefault="003E6213" w:rsidP="00ED4AB1">
      <w:pPr>
        <w:spacing w:after="0"/>
        <w:jc w:val="both"/>
        <w:rPr>
          <w:rFonts w:cstheme="minorHAnsi"/>
          <w:bCs/>
          <w:color w:val="FF0000"/>
          <w:sz w:val="24"/>
          <w:szCs w:val="24"/>
        </w:rPr>
      </w:pPr>
    </w:p>
    <w:p w:rsidR="00F23901" w:rsidRDefault="00F23901" w:rsidP="00ED4AB1">
      <w:pPr>
        <w:spacing w:after="0"/>
        <w:jc w:val="both"/>
        <w:rPr>
          <w:rFonts w:cstheme="minorHAnsi"/>
          <w:bCs/>
          <w:color w:val="FF0000"/>
          <w:sz w:val="24"/>
          <w:szCs w:val="24"/>
        </w:rPr>
      </w:pPr>
    </w:p>
    <w:p w:rsidR="00494D24" w:rsidRDefault="00494D24" w:rsidP="00ED4AB1">
      <w:pPr>
        <w:spacing w:after="0"/>
        <w:jc w:val="both"/>
        <w:rPr>
          <w:rFonts w:cstheme="minorHAnsi"/>
          <w:bCs/>
          <w:color w:val="FF0000"/>
          <w:sz w:val="24"/>
          <w:szCs w:val="24"/>
        </w:rPr>
      </w:pPr>
    </w:p>
    <w:p w:rsidR="00494D24" w:rsidRPr="00856EB1" w:rsidRDefault="00494D24" w:rsidP="00ED4AB1">
      <w:pPr>
        <w:spacing w:after="0"/>
        <w:jc w:val="both"/>
        <w:rPr>
          <w:rFonts w:cstheme="minorHAnsi"/>
          <w:bCs/>
          <w:color w:val="FF0000"/>
          <w:sz w:val="24"/>
          <w:szCs w:val="24"/>
        </w:rPr>
      </w:pPr>
    </w:p>
    <w:p w:rsidR="00ED4AB1" w:rsidRPr="00AB5E44" w:rsidRDefault="00ED4AB1" w:rsidP="00ED4AB1">
      <w:pPr>
        <w:spacing w:after="0"/>
        <w:jc w:val="both"/>
        <w:rPr>
          <w:rFonts w:cstheme="minorHAnsi"/>
          <w:sz w:val="24"/>
          <w:szCs w:val="24"/>
        </w:rPr>
      </w:pPr>
      <w:r w:rsidRPr="00AB5E44">
        <w:rPr>
          <w:rFonts w:cstheme="minorHAnsi"/>
          <w:bCs/>
          <w:sz w:val="24"/>
          <w:szCs w:val="24"/>
        </w:rPr>
        <w:lastRenderedPageBreak/>
        <w:t xml:space="preserve"> </w:t>
      </w:r>
      <w:r w:rsidRPr="00AB5E44">
        <w:rPr>
          <w:rFonts w:cstheme="minorHAnsi"/>
          <w:b/>
          <w:sz w:val="24"/>
          <w:szCs w:val="24"/>
        </w:rPr>
        <w:t>8</w:t>
      </w:r>
      <w:r w:rsidRPr="00AB5E44">
        <w:rPr>
          <w:rFonts w:cstheme="minorHAnsi"/>
          <w:sz w:val="24"/>
          <w:szCs w:val="24"/>
        </w:rPr>
        <w:t xml:space="preserve">. </w:t>
      </w:r>
      <w:r w:rsidRPr="00AB5E44">
        <w:rPr>
          <w:rFonts w:cstheme="minorHAnsi"/>
          <w:b/>
          <w:sz w:val="24"/>
          <w:szCs w:val="24"/>
        </w:rPr>
        <w:t>Credit under DRI:</w:t>
      </w:r>
    </w:p>
    <w:tbl>
      <w:tblPr>
        <w:tblStyle w:val="TableGrid"/>
        <w:tblW w:w="0" w:type="auto"/>
        <w:jc w:val="center"/>
        <w:tblLook w:val="04A0"/>
      </w:tblPr>
      <w:tblGrid>
        <w:gridCol w:w="1894"/>
        <w:gridCol w:w="2687"/>
      </w:tblGrid>
      <w:tr w:rsidR="00ED4AB1" w:rsidRPr="00AB5E44" w:rsidTr="00BF4E65">
        <w:trPr>
          <w:jc w:val="center"/>
        </w:trPr>
        <w:tc>
          <w:tcPr>
            <w:tcW w:w="0" w:type="auto"/>
          </w:tcPr>
          <w:p w:rsidR="00ED4AB1" w:rsidRPr="00AB5E44" w:rsidRDefault="00ED4AB1" w:rsidP="00BF4E65">
            <w:pPr>
              <w:spacing w:line="360" w:lineRule="auto"/>
              <w:jc w:val="center"/>
              <w:rPr>
                <w:rFonts w:cstheme="minorHAnsi"/>
                <w:sz w:val="24"/>
                <w:szCs w:val="24"/>
              </w:rPr>
            </w:pPr>
            <w:r w:rsidRPr="00AB5E44">
              <w:rPr>
                <w:rFonts w:cstheme="minorHAnsi"/>
                <w:sz w:val="24"/>
                <w:szCs w:val="24"/>
              </w:rPr>
              <w:t>Year ended</w:t>
            </w:r>
          </w:p>
        </w:tc>
        <w:tc>
          <w:tcPr>
            <w:tcW w:w="0" w:type="auto"/>
          </w:tcPr>
          <w:p w:rsidR="00ED4AB1" w:rsidRPr="00AB5E44" w:rsidRDefault="00ED4AB1" w:rsidP="00BF4E65">
            <w:pPr>
              <w:spacing w:line="360" w:lineRule="auto"/>
              <w:jc w:val="center"/>
              <w:rPr>
                <w:rFonts w:cstheme="minorHAnsi"/>
                <w:sz w:val="24"/>
                <w:szCs w:val="24"/>
              </w:rPr>
            </w:pPr>
            <w:r w:rsidRPr="00AB5E44">
              <w:rPr>
                <w:rFonts w:cstheme="minorHAnsi"/>
                <w:sz w:val="24"/>
                <w:szCs w:val="24"/>
              </w:rPr>
              <w:t>Outstanding Rs. In Crores</w:t>
            </w:r>
          </w:p>
        </w:tc>
      </w:tr>
      <w:tr w:rsidR="001D5DCA" w:rsidRPr="00AB5E44" w:rsidTr="00BF4E65">
        <w:trPr>
          <w:jc w:val="center"/>
        </w:trPr>
        <w:tc>
          <w:tcPr>
            <w:tcW w:w="0" w:type="auto"/>
          </w:tcPr>
          <w:p w:rsidR="001D5DCA" w:rsidRPr="00AB5E44" w:rsidRDefault="001D5DCA" w:rsidP="00BF4E65">
            <w:pPr>
              <w:spacing w:line="360" w:lineRule="auto"/>
              <w:jc w:val="center"/>
              <w:rPr>
                <w:rFonts w:cstheme="minorHAnsi"/>
                <w:sz w:val="24"/>
                <w:szCs w:val="24"/>
              </w:rPr>
            </w:pPr>
            <w:r w:rsidRPr="00AB5E44">
              <w:rPr>
                <w:rFonts w:cstheme="minorHAnsi"/>
                <w:sz w:val="24"/>
                <w:szCs w:val="24"/>
              </w:rPr>
              <w:t>March, 2014</w:t>
            </w:r>
          </w:p>
        </w:tc>
        <w:tc>
          <w:tcPr>
            <w:tcW w:w="0" w:type="auto"/>
          </w:tcPr>
          <w:p w:rsidR="001D5DCA" w:rsidRPr="00AB5E44" w:rsidRDefault="00C67C30" w:rsidP="00C67C30">
            <w:pPr>
              <w:spacing w:line="360" w:lineRule="auto"/>
              <w:jc w:val="center"/>
              <w:rPr>
                <w:rFonts w:cstheme="minorHAnsi"/>
                <w:sz w:val="24"/>
                <w:szCs w:val="24"/>
              </w:rPr>
            </w:pPr>
            <w:r w:rsidRPr="00AB5E44">
              <w:rPr>
                <w:rFonts w:cstheme="minorHAnsi"/>
                <w:sz w:val="24"/>
                <w:szCs w:val="24"/>
              </w:rPr>
              <w:t>38</w:t>
            </w:r>
            <w:r w:rsidR="00BD77B6" w:rsidRPr="00AB5E44">
              <w:rPr>
                <w:rFonts w:cstheme="minorHAnsi"/>
                <w:sz w:val="24"/>
                <w:szCs w:val="24"/>
              </w:rPr>
              <w:t>.</w:t>
            </w:r>
            <w:r w:rsidRPr="00AB5E44">
              <w:rPr>
                <w:rFonts w:cstheme="minorHAnsi"/>
                <w:sz w:val="24"/>
                <w:szCs w:val="24"/>
              </w:rPr>
              <w:t>2</w:t>
            </w:r>
            <w:r w:rsidR="00BD77B6" w:rsidRPr="00AB5E44">
              <w:rPr>
                <w:rFonts w:cstheme="minorHAnsi"/>
                <w:sz w:val="24"/>
                <w:szCs w:val="24"/>
              </w:rPr>
              <w:t>1</w:t>
            </w:r>
          </w:p>
        </w:tc>
      </w:tr>
      <w:tr w:rsidR="00ED4AB1" w:rsidRPr="00AB5E44" w:rsidTr="00BF4E65">
        <w:trPr>
          <w:jc w:val="center"/>
        </w:trPr>
        <w:tc>
          <w:tcPr>
            <w:tcW w:w="0" w:type="auto"/>
          </w:tcPr>
          <w:p w:rsidR="00ED4AB1" w:rsidRPr="00AB5E44" w:rsidRDefault="00C864AE" w:rsidP="00BF4E65">
            <w:pPr>
              <w:spacing w:line="360" w:lineRule="auto"/>
              <w:jc w:val="center"/>
              <w:rPr>
                <w:rFonts w:cstheme="minorHAnsi"/>
                <w:sz w:val="24"/>
                <w:szCs w:val="24"/>
              </w:rPr>
            </w:pPr>
            <w:r w:rsidRPr="00AB5E44">
              <w:rPr>
                <w:rFonts w:cstheme="minorHAnsi"/>
                <w:sz w:val="24"/>
                <w:szCs w:val="24"/>
              </w:rPr>
              <w:t>September</w:t>
            </w:r>
            <w:r w:rsidR="00ED4AB1" w:rsidRPr="00AB5E44">
              <w:rPr>
                <w:rFonts w:cstheme="minorHAnsi"/>
                <w:sz w:val="24"/>
                <w:szCs w:val="24"/>
              </w:rPr>
              <w:t>, 2014</w:t>
            </w:r>
          </w:p>
        </w:tc>
        <w:tc>
          <w:tcPr>
            <w:tcW w:w="0" w:type="auto"/>
          </w:tcPr>
          <w:p w:rsidR="00ED4AB1" w:rsidRPr="00AB5E44" w:rsidRDefault="00AB5E44" w:rsidP="00BF4E65">
            <w:pPr>
              <w:spacing w:line="360" w:lineRule="auto"/>
              <w:jc w:val="center"/>
              <w:rPr>
                <w:rFonts w:cstheme="minorHAnsi"/>
                <w:sz w:val="24"/>
                <w:szCs w:val="24"/>
              </w:rPr>
            </w:pPr>
            <w:r w:rsidRPr="00AB5E44">
              <w:rPr>
                <w:rFonts w:cstheme="minorHAnsi"/>
                <w:sz w:val="24"/>
                <w:szCs w:val="24"/>
              </w:rPr>
              <w:t>36.05</w:t>
            </w:r>
          </w:p>
        </w:tc>
      </w:tr>
    </w:tbl>
    <w:p w:rsidR="00ED4AB1" w:rsidRPr="00D03583" w:rsidRDefault="00ED4AB1" w:rsidP="00ED4AB1">
      <w:pPr>
        <w:rPr>
          <w:rFonts w:cstheme="minorHAnsi"/>
          <w:b/>
          <w:color w:val="FF0000"/>
          <w:sz w:val="4"/>
          <w:szCs w:val="24"/>
        </w:rPr>
      </w:pPr>
    </w:p>
    <w:p w:rsidR="00ED4AB1" w:rsidRPr="00AB5E44" w:rsidRDefault="00ED4AB1" w:rsidP="00ED4AB1">
      <w:pPr>
        <w:ind w:left="-90"/>
        <w:jc w:val="both"/>
        <w:rPr>
          <w:rFonts w:cstheme="minorHAnsi"/>
          <w:b/>
          <w:sz w:val="24"/>
          <w:szCs w:val="24"/>
        </w:rPr>
      </w:pPr>
      <w:r w:rsidRPr="00AB5E44">
        <w:rPr>
          <w:rFonts w:cstheme="minorHAnsi"/>
          <w:b/>
          <w:sz w:val="24"/>
          <w:szCs w:val="24"/>
        </w:rPr>
        <w:t>As on 3</w:t>
      </w:r>
      <w:r w:rsidR="001D5DCA" w:rsidRPr="00AB5E44">
        <w:rPr>
          <w:rFonts w:cstheme="minorHAnsi"/>
          <w:b/>
          <w:sz w:val="24"/>
          <w:szCs w:val="24"/>
        </w:rPr>
        <w:t>0</w:t>
      </w:r>
      <w:r w:rsidRPr="00AB5E44">
        <w:rPr>
          <w:rFonts w:cstheme="minorHAnsi"/>
          <w:b/>
          <w:sz w:val="24"/>
          <w:szCs w:val="24"/>
        </w:rPr>
        <w:t>.0</w:t>
      </w:r>
      <w:r w:rsidR="00C864AE" w:rsidRPr="00AB5E44">
        <w:rPr>
          <w:rFonts w:cstheme="minorHAnsi"/>
          <w:b/>
          <w:sz w:val="24"/>
          <w:szCs w:val="24"/>
        </w:rPr>
        <w:t>9</w:t>
      </w:r>
      <w:r w:rsidRPr="00AB5E44">
        <w:rPr>
          <w:rFonts w:cstheme="minorHAnsi"/>
          <w:b/>
          <w:sz w:val="24"/>
          <w:szCs w:val="24"/>
        </w:rPr>
        <w:t>.2014 the credit outstanding under DRI is Rs.</w:t>
      </w:r>
      <w:r w:rsidR="00AB5E44" w:rsidRPr="00AB5E44">
        <w:rPr>
          <w:rFonts w:cstheme="minorHAnsi"/>
          <w:b/>
          <w:sz w:val="24"/>
          <w:szCs w:val="24"/>
        </w:rPr>
        <w:t>36.05</w:t>
      </w:r>
      <w:r w:rsidRPr="00AB5E44">
        <w:rPr>
          <w:rFonts w:cstheme="minorHAnsi"/>
          <w:b/>
          <w:sz w:val="24"/>
          <w:szCs w:val="24"/>
        </w:rPr>
        <w:t xml:space="preserve"> Crores.  </w:t>
      </w:r>
      <w:r w:rsidRPr="00AB5E44">
        <w:rPr>
          <w:rFonts w:cstheme="minorHAnsi"/>
          <w:sz w:val="24"/>
          <w:szCs w:val="24"/>
        </w:rPr>
        <w:t>Target under DRI for 20</w:t>
      </w:r>
      <w:r w:rsidR="001D5DCA" w:rsidRPr="00AB5E44">
        <w:rPr>
          <w:rFonts w:cstheme="minorHAnsi"/>
          <w:sz w:val="24"/>
          <w:szCs w:val="24"/>
        </w:rPr>
        <w:t>14</w:t>
      </w:r>
      <w:r w:rsidRPr="00AB5E44">
        <w:rPr>
          <w:rFonts w:cstheme="minorHAnsi"/>
          <w:sz w:val="24"/>
          <w:szCs w:val="24"/>
        </w:rPr>
        <w:t>-1</w:t>
      </w:r>
      <w:r w:rsidR="001D5DCA" w:rsidRPr="00AB5E44">
        <w:rPr>
          <w:rFonts w:cstheme="minorHAnsi"/>
          <w:sz w:val="24"/>
          <w:szCs w:val="24"/>
        </w:rPr>
        <w:t>5</w:t>
      </w:r>
      <w:r w:rsidRPr="00AB5E44">
        <w:rPr>
          <w:rFonts w:cstheme="minorHAnsi"/>
          <w:sz w:val="24"/>
          <w:szCs w:val="24"/>
        </w:rPr>
        <w:t xml:space="preserve"> is </w:t>
      </w:r>
      <w:r w:rsidRPr="00AB5E44">
        <w:rPr>
          <w:rFonts w:cstheme="minorHAnsi"/>
          <w:b/>
          <w:sz w:val="24"/>
          <w:szCs w:val="24"/>
        </w:rPr>
        <w:t xml:space="preserve">Rs. </w:t>
      </w:r>
      <w:r w:rsidR="001D5DCA" w:rsidRPr="00AB5E44">
        <w:rPr>
          <w:rFonts w:cstheme="minorHAnsi"/>
          <w:b/>
          <w:sz w:val="24"/>
          <w:szCs w:val="24"/>
        </w:rPr>
        <w:t>2,012</w:t>
      </w:r>
      <w:r w:rsidRPr="00AB5E44">
        <w:rPr>
          <w:rFonts w:cstheme="minorHAnsi"/>
          <w:b/>
          <w:sz w:val="24"/>
          <w:szCs w:val="24"/>
        </w:rPr>
        <w:t xml:space="preserve"> Crores</w:t>
      </w:r>
      <w:r w:rsidRPr="00AB5E44">
        <w:rPr>
          <w:rFonts w:cstheme="minorHAnsi"/>
          <w:sz w:val="24"/>
          <w:szCs w:val="24"/>
        </w:rPr>
        <w:t xml:space="preserve"> (</w:t>
      </w:r>
      <w:r w:rsidRPr="00AB5E44">
        <w:rPr>
          <w:rFonts w:cstheme="minorHAnsi"/>
          <w:b/>
          <w:sz w:val="24"/>
          <w:szCs w:val="24"/>
        </w:rPr>
        <w:t>i.e</w:t>
      </w:r>
      <w:r w:rsidRPr="00AB5E44">
        <w:rPr>
          <w:rFonts w:cstheme="minorHAnsi"/>
          <w:sz w:val="24"/>
          <w:szCs w:val="24"/>
        </w:rPr>
        <w:t xml:space="preserve">., </w:t>
      </w:r>
      <w:r w:rsidRPr="00AB5E44">
        <w:rPr>
          <w:rFonts w:cstheme="minorHAnsi"/>
          <w:b/>
          <w:sz w:val="24"/>
          <w:szCs w:val="24"/>
        </w:rPr>
        <w:t>1%</w:t>
      </w:r>
      <w:r w:rsidRPr="00AB5E44">
        <w:rPr>
          <w:rFonts w:cstheme="minorHAnsi"/>
          <w:sz w:val="24"/>
          <w:szCs w:val="24"/>
        </w:rPr>
        <w:t xml:space="preserve"> of the total outstanding advances of previous year, total outstanding advances </w:t>
      </w:r>
      <w:r w:rsidRPr="00AB5E44">
        <w:rPr>
          <w:rFonts w:cstheme="minorHAnsi"/>
          <w:b/>
          <w:sz w:val="24"/>
          <w:szCs w:val="24"/>
        </w:rPr>
        <w:t>as on 31.03.201</w:t>
      </w:r>
      <w:r w:rsidR="001D5DCA" w:rsidRPr="00AB5E44">
        <w:rPr>
          <w:rFonts w:cstheme="minorHAnsi"/>
          <w:b/>
          <w:sz w:val="24"/>
          <w:szCs w:val="24"/>
        </w:rPr>
        <w:t>4</w:t>
      </w:r>
      <w:r w:rsidRPr="00AB5E44">
        <w:rPr>
          <w:rFonts w:cstheme="minorHAnsi"/>
          <w:sz w:val="24"/>
          <w:szCs w:val="24"/>
        </w:rPr>
        <w:t xml:space="preserve"> are </w:t>
      </w:r>
      <w:r w:rsidRPr="00AB5E44">
        <w:rPr>
          <w:rFonts w:cstheme="minorHAnsi"/>
          <w:b/>
          <w:sz w:val="24"/>
          <w:szCs w:val="24"/>
        </w:rPr>
        <w:t>Rs.</w:t>
      </w:r>
      <w:r w:rsidR="001D5DCA" w:rsidRPr="00AB5E44">
        <w:rPr>
          <w:rFonts w:cstheme="minorHAnsi"/>
          <w:b/>
          <w:sz w:val="24"/>
          <w:szCs w:val="24"/>
        </w:rPr>
        <w:t>2</w:t>
      </w:r>
      <w:r w:rsidR="00A45C0E" w:rsidRPr="00AB5E44">
        <w:rPr>
          <w:rFonts w:cstheme="minorHAnsi"/>
          <w:b/>
          <w:sz w:val="24"/>
          <w:szCs w:val="24"/>
        </w:rPr>
        <w:t>, 01,201</w:t>
      </w:r>
      <w:r w:rsidRPr="00AB5E44">
        <w:rPr>
          <w:rFonts w:cstheme="minorHAnsi"/>
          <w:b/>
          <w:sz w:val="24"/>
          <w:szCs w:val="24"/>
        </w:rPr>
        <w:t xml:space="preserve"> Crores</w:t>
      </w:r>
      <w:r w:rsidRPr="00AB5E44">
        <w:rPr>
          <w:rFonts w:cstheme="minorHAnsi"/>
          <w:sz w:val="24"/>
          <w:szCs w:val="24"/>
        </w:rPr>
        <w:t>).</w:t>
      </w:r>
      <w:r w:rsidRPr="00AB5E44">
        <w:rPr>
          <w:rFonts w:cstheme="minorHAnsi"/>
          <w:b/>
          <w:sz w:val="24"/>
          <w:szCs w:val="24"/>
        </w:rPr>
        <w:t xml:space="preserve"> </w:t>
      </w:r>
    </w:p>
    <w:p w:rsidR="00ED4AB1" w:rsidRDefault="00ED4AB1" w:rsidP="00ED4AB1">
      <w:pPr>
        <w:ind w:left="-90"/>
        <w:jc w:val="both"/>
        <w:rPr>
          <w:rFonts w:cstheme="minorHAnsi"/>
          <w:sz w:val="24"/>
          <w:szCs w:val="24"/>
        </w:rPr>
      </w:pPr>
      <w:r w:rsidRPr="00AB5E44">
        <w:rPr>
          <w:rFonts w:cstheme="minorHAnsi"/>
          <w:sz w:val="24"/>
          <w:szCs w:val="24"/>
        </w:rPr>
        <w:t>The performance is negligible in comparison to the stipulations.  All Banks are requested to make all out efforts to identify the eligible beneficiaries under DRI and to extend finance as per guidelines.</w:t>
      </w:r>
    </w:p>
    <w:p w:rsidR="00ED4AB1" w:rsidRPr="00856EB1" w:rsidRDefault="00ED4AB1" w:rsidP="00ED4AB1">
      <w:pPr>
        <w:spacing w:after="0" w:line="240" w:lineRule="auto"/>
        <w:ind w:left="-90"/>
        <w:jc w:val="both"/>
        <w:rPr>
          <w:rFonts w:cstheme="minorHAnsi"/>
          <w:b/>
          <w:sz w:val="24"/>
          <w:szCs w:val="24"/>
        </w:rPr>
      </w:pPr>
      <w:r w:rsidRPr="00856EB1">
        <w:rPr>
          <w:rFonts w:cstheme="minorHAnsi"/>
          <w:b/>
          <w:sz w:val="24"/>
          <w:szCs w:val="24"/>
        </w:rPr>
        <w:t>9. Central Sector Scheme of Self Employment scheme for Rehabilitation of Manual Scavengers (SRMS) – Revision of the scheme.</w:t>
      </w:r>
    </w:p>
    <w:p w:rsidR="00ED4AB1" w:rsidRPr="00494D24" w:rsidRDefault="00ED4AB1" w:rsidP="00ED4AB1">
      <w:pPr>
        <w:spacing w:after="0" w:line="240" w:lineRule="auto"/>
        <w:jc w:val="both"/>
        <w:rPr>
          <w:rFonts w:cstheme="minorHAnsi"/>
          <w:sz w:val="10"/>
          <w:szCs w:val="24"/>
        </w:rPr>
      </w:pPr>
    </w:p>
    <w:p w:rsidR="00ED4AB1" w:rsidRPr="00856EB1" w:rsidRDefault="00ED4AB1" w:rsidP="00ED4AB1">
      <w:pPr>
        <w:spacing w:after="0" w:line="240" w:lineRule="auto"/>
        <w:jc w:val="both"/>
        <w:rPr>
          <w:rFonts w:cstheme="minorHAnsi"/>
          <w:sz w:val="24"/>
          <w:szCs w:val="24"/>
        </w:rPr>
      </w:pPr>
      <w:r w:rsidRPr="00856EB1">
        <w:rPr>
          <w:rFonts w:cstheme="minorHAnsi"/>
          <w:sz w:val="24"/>
          <w:szCs w:val="24"/>
        </w:rPr>
        <w:t>Indian Banks’ Association, Mumbai, vide their letter no.SB/CIR/SRMS/GOVT/8723 dated 22.01.2014, along with MoF Lr. F. No. 3(2)/2009(Vol-II)-CP, dated January, 2014 communicated the revised guidelines of the above scheme.</w:t>
      </w:r>
    </w:p>
    <w:p w:rsidR="00ED4AB1" w:rsidRPr="00D03583" w:rsidRDefault="00ED4AB1" w:rsidP="00ED4AB1">
      <w:pPr>
        <w:spacing w:after="0" w:line="240" w:lineRule="auto"/>
        <w:jc w:val="both"/>
        <w:rPr>
          <w:rFonts w:cstheme="minorHAnsi"/>
          <w:sz w:val="10"/>
          <w:szCs w:val="24"/>
        </w:rPr>
      </w:pPr>
    </w:p>
    <w:p w:rsidR="00ED4AB1" w:rsidRPr="00856EB1" w:rsidRDefault="00ED4AB1" w:rsidP="00ED4AB1">
      <w:pPr>
        <w:spacing w:after="0" w:line="240" w:lineRule="auto"/>
        <w:jc w:val="both"/>
        <w:rPr>
          <w:rFonts w:cstheme="minorHAnsi"/>
          <w:sz w:val="24"/>
          <w:szCs w:val="24"/>
        </w:rPr>
      </w:pPr>
      <w:r w:rsidRPr="00856EB1">
        <w:rPr>
          <w:rFonts w:cstheme="minorHAnsi"/>
          <w:sz w:val="24"/>
          <w:szCs w:val="24"/>
        </w:rPr>
        <w:t>SLBC has communicated the same to all banks vide Lr.No.666/30/279/1471, dt.01.02.2014 with an advice to give wide publicity to the revised scheme and give suitable instructions  to the branches to ensure coverage of all eligible beneficiaries in the shortest possible time as per the provisions and spirit of the scheme.</w:t>
      </w:r>
    </w:p>
    <w:p w:rsidR="00ED4AB1" w:rsidRPr="00D03583" w:rsidRDefault="00ED4AB1" w:rsidP="00ED4AB1">
      <w:pPr>
        <w:spacing w:after="0" w:line="240" w:lineRule="auto"/>
        <w:jc w:val="both"/>
        <w:rPr>
          <w:rFonts w:cstheme="minorHAnsi"/>
          <w:sz w:val="8"/>
          <w:szCs w:val="24"/>
        </w:rPr>
      </w:pPr>
    </w:p>
    <w:p w:rsidR="00ED4AB1" w:rsidRPr="00856EB1" w:rsidRDefault="00ED4AB1" w:rsidP="00ED4AB1">
      <w:pPr>
        <w:spacing w:after="0" w:line="240" w:lineRule="auto"/>
        <w:jc w:val="both"/>
        <w:rPr>
          <w:rFonts w:cstheme="minorHAnsi"/>
          <w:sz w:val="24"/>
          <w:szCs w:val="24"/>
        </w:rPr>
      </w:pPr>
      <w:r w:rsidRPr="00856EB1">
        <w:rPr>
          <w:rFonts w:cstheme="minorHAnsi"/>
          <w:sz w:val="24"/>
          <w:szCs w:val="24"/>
        </w:rPr>
        <w:t>IBA vide letter No.SB/CIR/SLBC/SRMS/GOVT./9380, dt. 10 May, 2014  along with a letter from DFS, Ministry of Finance vide F.No.3(2)/2009 (Vol-II)-CP, dated 1</w:t>
      </w:r>
      <w:r w:rsidRPr="00856EB1">
        <w:rPr>
          <w:rFonts w:cstheme="minorHAnsi"/>
          <w:sz w:val="24"/>
          <w:szCs w:val="24"/>
          <w:vertAlign w:val="superscript"/>
        </w:rPr>
        <w:t>st</w:t>
      </w:r>
      <w:r w:rsidRPr="00856EB1">
        <w:rPr>
          <w:rFonts w:cstheme="minorHAnsi"/>
          <w:sz w:val="24"/>
          <w:szCs w:val="24"/>
        </w:rPr>
        <w:t xml:space="preserve"> May 2014 directed to state that Ministry of Social Justice and Empowerment has informed that financing is crucial to rehabilitation and so far banks have been reluctant to provide this assistance to manual scavengers and their families.</w:t>
      </w:r>
    </w:p>
    <w:p w:rsidR="00ED4AB1" w:rsidRPr="00D03583" w:rsidRDefault="00ED4AB1" w:rsidP="00ED4AB1">
      <w:pPr>
        <w:spacing w:after="0" w:line="240" w:lineRule="auto"/>
        <w:jc w:val="both"/>
        <w:rPr>
          <w:rFonts w:cstheme="minorHAnsi"/>
          <w:sz w:val="14"/>
          <w:szCs w:val="24"/>
        </w:rPr>
      </w:pPr>
      <w:r w:rsidRPr="00856EB1">
        <w:rPr>
          <w:rFonts w:cstheme="minorHAnsi"/>
          <w:sz w:val="24"/>
          <w:szCs w:val="24"/>
        </w:rPr>
        <w:t xml:space="preserve"> </w:t>
      </w:r>
    </w:p>
    <w:p w:rsidR="00ED4AB1" w:rsidRPr="00856EB1" w:rsidRDefault="00ED4AB1" w:rsidP="00ED4AB1">
      <w:pPr>
        <w:spacing w:after="0" w:line="240" w:lineRule="auto"/>
        <w:jc w:val="both"/>
        <w:rPr>
          <w:rFonts w:cstheme="minorHAnsi"/>
          <w:sz w:val="24"/>
          <w:szCs w:val="24"/>
        </w:rPr>
      </w:pPr>
      <w:r w:rsidRPr="00856EB1">
        <w:rPr>
          <w:rFonts w:cstheme="minorHAnsi"/>
          <w:sz w:val="24"/>
          <w:szCs w:val="24"/>
        </w:rPr>
        <w:t>It is advised that the issue regarding earmarking 1% of district level total sanctioning powers for soft loans to redeemed manual scavengers may be examined.</w:t>
      </w:r>
    </w:p>
    <w:p w:rsidR="00ED4AB1" w:rsidRPr="00D03583" w:rsidRDefault="00ED4AB1" w:rsidP="00ED4AB1">
      <w:pPr>
        <w:spacing w:after="0" w:line="240" w:lineRule="auto"/>
        <w:jc w:val="both"/>
        <w:rPr>
          <w:rFonts w:cstheme="minorHAnsi"/>
          <w:sz w:val="12"/>
          <w:szCs w:val="24"/>
        </w:rPr>
      </w:pPr>
    </w:p>
    <w:p w:rsidR="00ED4AB1" w:rsidRPr="00856EB1" w:rsidRDefault="00ED4AB1" w:rsidP="00ED4AB1">
      <w:pPr>
        <w:spacing w:after="0" w:line="240" w:lineRule="auto"/>
        <w:jc w:val="both"/>
        <w:rPr>
          <w:rFonts w:cstheme="minorHAnsi"/>
          <w:sz w:val="24"/>
          <w:szCs w:val="24"/>
        </w:rPr>
      </w:pPr>
      <w:r w:rsidRPr="00856EB1">
        <w:rPr>
          <w:rFonts w:cstheme="minorHAnsi"/>
          <w:sz w:val="24"/>
          <w:szCs w:val="24"/>
        </w:rPr>
        <w:t>All Banks are requested to be guided accordingly.</w:t>
      </w:r>
    </w:p>
    <w:p w:rsidR="00ED4AB1" w:rsidRPr="00494D24" w:rsidRDefault="00ED4AB1" w:rsidP="00ED4AB1">
      <w:pPr>
        <w:spacing w:after="0" w:line="240" w:lineRule="auto"/>
        <w:jc w:val="both"/>
        <w:rPr>
          <w:rFonts w:cstheme="minorHAnsi"/>
          <w:sz w:val="18"/>
          <w:szCs w:val="24"/>
        </w:rPr>
      </w:pPr>
    </w:p>
    <w:p w:rsidR="00ED4AB1" w:rsidRPr="00856EB1" w:rsidRDefault="00ED4AB1" w:rsidP="00ED4AB1">
      <w:pPr>
        <w:spacing w:after="0" w:line="240" w:lineRule="auto"/>
        <w:ind w:left="-90"/>
        <w:jc w:val="both"/>
        <w:rPr>
          <w:rFonts w:cstheme="minorHAnsi"/>
          <w:b/>
          <w:sz w:val="24"/>
          <w:szCs w:val="24"/>
        </w:rPr>
      </w:pPr>
      <w:r w:rsidRPr="00856EB1">
        <w:rPr>
          <w:rFonts w:cstheme="minorHAnsi"/>
          <w:b/>
          <w:sz w:val="24"/>
          <w:szCs w:val="24"/>
        </w:rPr>
        <w:t xml:space="preserve">10. Small Farmers’ Agri Business Consortium (SFAC): </w:t>
      </w:r>
    </w:p>
    <w:p w:rsidR="00ED4AB1" w:rsidRPr="00494D24" w:rsidRDefault="00ED4AB1" w:rsidP="00ED4AB1">
      <w:pPr>
        <w:autoSpaceDE w:val="0"/>
        <w:autoSpaceDN w:val="0"/>
        <w:adjustRightInd w:val="0"/>
        <w:spacing w:after="0" w:line="240" w:lineRule="auto"/>
        <w:rPr>
          <w:rFonts w:cstheme="minorHAnsi"/>
          <w:sz w:val="16"/>
          <w:szCs w:val="24"/>
        </w:rPr>
      </w:pPr>
    </w:p>
    <w:p w:rsidR="00ED4AB1" w:rsidRPr="00856EB1" w:rsidRDefault="00ED4AB1" w:rsidP="00ED4AB1">
      <w:pPr>
        <w:autoSpaceDE w:val="0"/>
        <w:autoSpaceDN w:val="0"/>
        <w:adjustRightInd w:val="0"/>
        <w:spacing w:after="0" w:line="240" w:lineRule="auto"/>
        <w:jc w:val="both"/>
        <w:rPr>
          <w:rFonts w:cstheme="minorHAnsi"/>
          <w:sz w:val="24"/>
          <w:szCs w:val="24"/>
        </w:rPr>
      </w:pPr>
      <w:r w:rsidRPr="00856EB1">
        <w:rPr>
          <w:rFonts w:cstheme="minorHAnsi"/>
          <w:sz w:val="24"/>
          <w:szCs w:val="24"/>
        </w:rPr>
        <w:t>SFAC would provide Venture Capital to qualifying projects on the recommendations of the bank/financial institution financing the project. This venture capital will be repayable to SFAC after the repayment of term loan of lending bank/financial institution as per original repayment schedule or earlier.</w:t>
      </w:r>
    </w:p>
    <w:p w:rsidR="00ED4AB1" w:rsidRPr="00494D24" w:rsidRDefault="00ED4AB1" w:rsidP="00ED4AB1">
      <w:pPr>
        <w:autoSpaceDE w:val="0"/>
        <w:autoSpaceDN w:val="0"/>
        <w:adjustRightInd w:val="0"/>
        <w:spacing w:after="0" w:line="240" w:lineRule="auto"/>
        <w:jc w:val="both"/>
        <w:rPr>
          <w:rFonts w:cstheme="minorHAnsi"/>
          <w:sz w:val="14"/>
          <w:szCs w:val="24"/>
        </w:rPr>
      </w:pPr>
    </w:p>
    <w:p w:rsidR="00ED4AB1" w:rsidRPr="00856EB1" w:rsidRDefault="00ED4AB1" w:rsidP="00ED4AB1">
      <w:pPr>
        <w:autoSpaceDE w:val="0"/>
        <w:autoSpaceDN w:val="0"/>
        <w:adjustRightInd w:val="0"/>
        <w:spacing w:after="0" w:line="240" w:lineRule="auto"/>
        <w:jc w:val="both"/>
        <w:rPr>
          <w:rFonts w:cstheme="minorHAnsi"/>
          <w:sz w:val="24"/>
          <w:szCs w:val="24"/>
        </w:rPr>
      </w:pPr>
      <w:r w:rsidRPr="00856EB1">
        <w:rPr>
          <w:rFonts w:cstheme="minorHAnsi"/>
          <w:sz w:val="24"/>
          <w:szCs w:val="24"/>
        </w:rPr>
        <w:t>SFAC would provide venture capital to agribusiness projects by way of soft loan to supplement the financial gap worked out by the sanctioning authority for term loan under Means of Finance with respect to cost of project subject to the fulfillment of the following conditions:</w:t>
      </w:r>
    </w:p>
    <w:p w:rsidR="00ED4AB1" w:rsidRDefault="00ED4AB1" w:rsidP="00ED4AB1">
      <w:pPr>
        <w:autoSpaceDE w:val="0"/>
        <w:autoSpaceDN w:val="0"/>
        <w:adjustRightInd w:val="0"/>
        <w:spacing w:after="0" w:line="240" w:lineRule="auto"/>
        <w:rPr>
          <w:rFonts w:cstheme="minorHAnsi"/>
          <w:sz w:val="24"/>
          <w:szCs w:val="24"/>
        </w:rPr>
      </w:pPr>
      <w:r w:rsidRPr="00856EB1">
        <w:rPr>
          <w:rFonts w:cstheme="minorHAnsi"/>
          <w:sz w:val="24"/>
          <w:szCs w:val="24"/>
        </w:rPr>
        <w:lastRenderedPageBreak/>
        <w:t>The main objectives of the Scheme are:</w:t>
      </w:r>
    </w:p>
    <w:p w:rsidR="00F42DFF" w:rsidRPr="00F42DFF" w:rsidRDefault="00F42DFF" w:rsidP="00ED4AB1">
      <w:pPr>
        <w:autoSpaceDE w:val="0"/>
        <w:autoSpaceDN w:val="0"/>
        <w:adjustRightInd w:val="0"/>
        <w:spacing w:after="0" w:line="240" w:lineRule="auto"/>
        <w:rPr>
          <w:rFonts w:cstheme="minorHAnsi"/>
          <w:sz w:val="16"/>
          <w:szCs w:val="24"/>
        </w:rPr>
      </w:pPr>
    </w:p>
    <w:p w:rsidR="00ED4AB1" w:rsidRPr="006216D6" w:rsidRDefault="00ED4AB1" w:rsidP="00F42DFF">
      <w:pPr>
        <w:pStyle w:val="ListParagraph"/>
        <w:numPr>
          <w:ilvl w:val="0"/>
          <w:numId w:val="31"/>
        </w:numPr>
        <w:autoSpaceDE w:val="0"/>
        <w:autoSpaceDN w:val="0"/>
        <w:adjustRightInd w:val="0"/>
        <w:spacing w:after="0" w:line="240" w:lineRule="auto"/>
        <w:jc w:val="both"/>
        <w:rPr>
          <w:rFonts w:cstheme="minorHAnsi"/>
          <w:sz w:val="24"/>
          <w:szCs w:val="24"/>
        </w:rPr>
      </w:pPr>
      <w:r w:rsidRPr="006216D6">
        <w:rPr>
          <w:rFonts w:cstheme="minorHAnsi"/>
          <w:sz w:val="24"/>
          <w:szCs w:val="24"/>
        </w:rPr>
        <w:t>To facilitate setting up of agribusiness ventures in close association with all banks/financial institutions notified by the Reserve Bank of India where the ownership of the Central/State Government is more than 50% such as Nationalized banks, SBI &amp; its subsidiaries, IDBI, SIDBI, NABARD, NCDC, NEDFI, Exim Bank, RRBs &amp; State Financial Corporations.</w:t>
      </w:r>
    </w:p>
    <w:p w:rsidR="006216D6" w:rsidRPr="00F42DFF" w:rsidRDefault="006216D6" w:rsidP="00F42DFF">
      <w:pPr>
        <w:pStyle w:val="ListParagraph"/>
        <w:autoSpaceDE w:val="0"/>
        <w:autoSpaceDN w:val="0"/>
        <w:adjustRightInd w:val="0"/>
        <w:spacing w:after="0" w:line="240" w:lineRule="auto"/>
        <w:ind w:left="735"/>
        <w:jc w:val="both"/>
        <w:rPr>
          <w:rFonts w:cstheme="minorHAnsi"/>
          <w:sz w:val="16"/>
          <w:szCs w:val="24"/>
        </w:rPr>
      </w:pPr>
    </w:p>
    <w:p w:rsidR="006216D6" w:rsidRPr="006216D6" w:rsidRDefault="00ED4AB1" w:rsidP="00F42DFF">
      <w:pPr>
        <w:pStyle w:val="ListParagraph"/>
        <w:numPr>
          <w:ilvl w:val="0"/>
          <w:numId w:val="31"/>
        </w:numPr>
        <w:autoSpaceDE w:val="0"/>
        <w:autoSpaceDN w:val="0"/>
        <w:adjustRightInd w:val="0"/>
        <w:spacing w:after="0" w:line="240" w:lineRule="auto"/>
        <w:jc w:val="both"/>
        <w:rPr>
          <w:rFonts w:cstheme="minorHAnsi"/>
          <w:sz w:val="24"/>
          <w:szCs w:val="24"/>
        </w:rPr>
      </w:pPr>
      <w:r w:rsidRPr="006216D6">
        <w:rPr>
          <w:rFonts w:cstheme="minorHAnsi"/>
          <w:sz w:val="24"/>
          <w:szCs w:val="24"/>
        </w:rPr>
        <w:t xml:space="preserve">To catalyze private investment in setting up of agribusiness projects and thereby providing </w:t>
      </w:r>
      <w:r w:rsidR="006216D6" w:rsidRPr="006216D6">
        <w:rPr>
          <w:rFonts w:cstheme="minorHAnsi"/>
          <w:sz w:val="24"/>
          <w:szCs w:val="24"/>
        </w:rPr>
        <w:t xml:space="preserve"> </w:t>
      </w:r>
    </w:p>
    <w:p w:rsidR="00ED4AB1" w:rsidRPr="006216D6" w:rsidRDefault="006216D6" w:rsidP="00F42DFF">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ED4AB1" w:rsidRPr="006216D6">
        <w:rPr>
          <w:rFonts w:cstheme="minorHAnsi"/>
          <w:sz w:val="24"/>
          <w:szCs w:val="24"/>
        </w:rPr>
        <w:t>assured market to producers for increasing rural income &amp; employment.</w:t>
      </w:r>
    </w:p>
    <w:p w:rsidR="00ED4AB1" w:rsidRPr="00F42DFF" w:rsidRDefault="00ED4AB1" w:rsidP="00F42DFF">
      <w:pPr>
        <w:autoSpaceDE w:val="0"/>
        <w:autoSpaceDN w:val="0"/>
        <w:adjustRightInd w:val="0"/>
        <w:spacing w:after="0" w:line="240" w:lineRule="auto"/>
        <w:jc w:val="both"/>
        <w:rPr>
          <w:rFonts w:cstheme="minorHAnsi"/>
          <w:sz w:val="16"/>
          <w:szCs w:val="24"/>
        </w:rPr>
      </w:pPr>
    </w:p>
    <w:p w:rsidR="00ED4AB1" w:rsidRPr="006216D6" w:rsidRDefault="00ED4AB1" w:rsidP="00F42DFF">
      <w:pPr>
        <w:pStyle w:val="ListParagraph"/>
        <w:numPr>
          <w:ilvl w:val="0"/>
          <w:numId w:val="31"/>
        </w:numPr>
        <w:autoSpaceDE w:val="0"/>
        <w:autoSpaceDN w:val="0"/>
        <w:adjustRightInd w:val="0"/>
        <w:spacing w:after="0" w:line="240" w:lineRule="auto"/>
        <w:jc w:val="both"/>
        <w:rPr>
          <w:rFonts w:cstheme="minorHAnsi"/>
          <w:sz w:val="24"/>
          <w:szCs w:val="24"/>
        </w:rPr>
      </w:pPr>
      <w:r w:rsidRPr="006216D6">
        <w:rPr>
          <w:rFonts w:cstheme="minorHAnsi"/>
          <w:sz w:val="24"/>
          <w:szCs w:val="24"/>
        </w:rPr>
        <w:t xml:space="preserve"> To strengthen backward linkages of agribusiness projects with producers.</w:t>
      </w:r>
    </w:p>
    <w:p w:rsidR="00ED4AB1" w:rsidRPr="00F42DFF" w:rsidRDefault="00ED4AB1" w:rsidP="00F42DFF">
      <w:pPr>
        <w:autoSpaceDE w:val="0"/>
        <w:autoSpaceDN w:val="0"/>
        <w:adjustRightInd w:val="0"/>
        <w:spacing w:after="0" w:line="240" w:lineRule="auto"/>
        <w:jc w:val="both"/>
        <w:rPr>
          <w:rFonts w:cstheme="minorHAnsi"/>
          <w:sz w:val="16"/>
          <w:szCs w:val="24"/>
        </w:rPr>
      </w:pPr>
    </w:p>
    <w:p w:rsidR="006216D6" w:rsidRPr="006216D6" w:rsidRDefault="00ED4AB1" w:rsidP="00F42DFF">
      <w:pPr>
        <w:pStyle w:val="ListParagraph"/>
        <w:numPr>
          <w:ilvl w:val="0"/>
          <w:numId w:val="31"/>
        </w:numPr>
        <w:autoSpaceDE w:val="0"/>
        <w:autoSpaceDN w:val="0"/>
        <w:adjustRightInd w:val="0"/>
        <w:spacing w:after="0" w:line="240" w:lineRule="auto"/>
        <w:jc w:val="both"/>
        <w:rPr>
          <w:rFonts w:cstheme="minorHAnsi"/>
          <w:sz w:val="24"/>
          <w:szCs w:val="24"/>
        </w:rPr>
      </w:pPr>
      <w:r w:rsidRPr="006216D6">
        <w:rPr>
          <w:rFonts w:cstheme="minorHAnsi"/>
          <w:sz w:val="24"/>
          <w:szCs w:val="24"/>
        </w:rPr>
        <w:t xml:space="preserve">To assist farmers, producer groups, and agriculture graduates to enhance their participation </w:t>
      </w:r>
      <w:r w:rsidR="006216D6" w:rsidRPr="006216D6">
        <w:rPr>
          <w:rFonts w:cstheme="minorHAnsi"/>
          <w:sz w:val="24"/>
          <w:szCs w:val="24"/>
        </w:rPr>
        <w:t xml:space="preserve"> </w:t>
      </w:r>
    </w:p>
    <w:p w:rsidR="00ED4AB1" w:rsidRPr="006216D6" w:rsidRDefault="00ED4AB1" w:rsidP="00F42DFF">
      <w:pPr>
        <w:pStyle w:val="ListParagraph"/>
        <w:autoSpaceDE w:val="0"/>
        <w:autoSpaceDN w:val="0"/>
        <w:adjustRightInd w:val="0"/>
        <w:spacing w:after="0" w:line="240" w:lineRule="auto"/>
        <w:ind w:left="735"/>
        <w:jc w:val="both"/>
        <w:rPr>
          <w:rFonts w:cstheme="minorHAnsi"/>
          <w:sz w:val="24"/>
          <w:szCs w:val="24"/>
        </w:rPr>
      </w:pPr>
      <w:r w:rsidRPr="006216D6">
        <w:rPr>
          <w:rFonts w:cstheme="minorHAnsi"/>
          <w:sz w:val="24"/>
          <w:szCs w:val="24"/>
        </w:rPr>
        <w:t>in value chain through Project Development Facility.</w:t>
      </w:r>
    </w:p>
    <w:p w:rsidR="00ED4AB1" w:rsidRPr="00F42DFF" w:rsidRDefault="00ED4AB1" w:rsidP="00F42DFF">
      <w:pPr>
        <w:autoSpaceDE w:val="0"/>
        <w:autoSpaceDN w:val="0"/>
        <w:adjustRightInd w:val="0"/>
        <w:spacing w:after="0" w:line="240" w:lineRule="auto"/>
        <w:jc w:val="both"/>
        <w:rPr>
          <w:rFonts w:cstheme="minorHAnsi"/>
          <w:sz w:val="16"/>
          <w:szCs w:val="24"/>
        </w:rPr>
      </w:pPr>
    </w:p>
    <w:p w:rsidR="00ED4AB1" w:rsidRPr="007E28DA" w:rsidRDefault="00ED4AB1" w:rsidP="00F42DFF">
      <w:pPr>
        <w:pStyle w:val="ListParagraph"/>
        <w:numPr>
          <w:ilvl w:val="0"/>
          <w:numId w:val="31"/>
        </w:numPr>
        <w:autoSpaceDE w:val="0"/>
        <w:autoSpaceDN w:val="0"/>
        <w:adjustRightInd w:val="0"/>
        <w:spacing w:after="0" w:line="240" w:lineRule="auto"/>
        <w:jc w:val="both"/>
        <w:rPr>
          <w:rFonts w:cstheme="minorHAnsi"/>
          <w:sz w:val="24"/>
          <w:szCs w:val="24"/>
        </w:rPr>
      </w:pPr>
      <w:r w:rsidRPr="007E28DA">
        <w:rPr>
          <w:rFonts w:cstheme="minorHAnsi"/>
          <w:sz w:val="24"/>
          <w:szCs w:val="24"/>
        </w:rPr>
        <w:t>To arrange training and visits, etc. of agripreneurs in setting up identified agri</w:t>
      </w:r>
      <w:r w:rsidR="007E28DA" w:rsidRPr="007E28DA">
        <w:rPr>
          <w:rFonts w:cstheme="minorHAnsi"/>
          <w:sz w:val="24"/>
          <w:szCs w:val="24"/>
        </w:rPr>
        <w:t xml:space="preserve"> </w:t>
      </w:r>
      <w:r w:rsidRPr="007E28DA">
        <w:rPr>
          <w:rFonts w:cstheme="minorHAnsi"/>
          <w:sz w:val="24"/>
          <w:szCs w:val="24"/>
        </w:rPr>
        <w:t xml:space="preserve">business </w:t>
      </w:r>
      <w:r w:rsidR="007E28DA">
        <w:rPr>
          <w:rFonts w:cstheme="minorHAnsi"/>
          <w:sz w:val="24"/>
          <w:szCs w:val="24"/>
        </w:rPr>
        <w:t>P</w:t>
      </w:r>
      <w:r w:rsidR="007E28DA" w:rsidRPr="007E28DA">
        <w:rPr>
          <w:rFonts w:cstheme="minorHAnsi"/>
          <w:sz w:val="24"/>
          <w:szCs w:val="24"/>
        </w:rPr>
        <w:t>rojects</w:t>
      </w:r>
      <w:r w:rsidRPr="007E28DA">
        <w:rPr>
          <w:rFonts w:cstheme="minorHAnsi"/>
          <w:sz w:val="24"/>
          <w:szCs w:val="24"/>
        </w:rPr>
        <w:t>.</w:t>
      </w:r>
    </w:p>
    <w:p w:rsidR="00F42DFF" w:rsidRPr="00F42DFF" w:rsidRDefault="00F42DFF" w:rsidP="00F42DFF">
      <w:pPr>
        <w:autoSpaceDE w:val="0"/>
        <w:autoSpaceDN w:val="0"/>
        <w:adjustRightInd w:val="0"/>
        <w:spacing w:after="0" w:line="240" w:lineRule="auto"/>
        <w:ind w:left="426"/>
        <w:jc w:val="both"/>
        <w:rPr>
          <w:rFonts w:cstheme="minorHAnsi"/>
          <w:sz w:val="16"/>
          <w:szCs w:val="24"/>
        </w:rPr>
      </w:pPr>
    </w:p>
    <w:p w:rsidR="00ED4AB1" w:rsidRPr="00856EB1" w:rsidRDefault="00ED4AB1" w:rsidP="00F42DFF">
      <w:pPr>
        <w:autoSpaceDE w:val="0"/>
        <w:autoSpaceDN w:val="0"/>
        <w:adjustRightInd w:val="0"/>
        <w:spacing w:after="0" w:line="240" w:lineRule="auto"/>
        <w:ind w:left="426"/>
        <w:jc w:val="both"/>
        <w:rPr>
          <w:rFonts w:cstheme="minorHAnsi"/>
          <w:sz w:val="24"/>
          <w:szCs w:val="24"/>
        </w:rPr>
      </w:pPr>
      <w:r w:rsidRPr="00856EB1">
        <w:rPr>
          <w:rFonts w:cstheme="minorHAnsi"/>
          <w:sz w:val="24"/>
          <w:szCs w:val="24"/>
        </w:rPr>
        <w:t>(f) To augment and strengthen existing set up of State and Central SFAC.</w:t>
      </w:r>
    </w:p>
    <w:p w:rsidR="00ED4AB1" w:rsidRPr="00F42DFF" w:rsidRDefault="00ED4AB1" w:rsidP="00F42DFF">
      <w:pPr>
        <w:autoSpaceDE w:val="0"/>
        <w:autoSpaceDN w:val="0"/>
        <w:adjustRightInd w:val="0"/>
        <w:spacing w:after="0" w:line="240" w:lineRule="auto"/>
        <w:jc w:val="both"/>
        <w:rPr>
          <w:rFonts w:cstheme="minorHAnsi"/>
          <w:sz w:val="16"/>
          <w:szCs w:val="24"/>
        </w:rPr>
      </w:pPr>
    </w:p>
    <w:p w:rsidR="00B45261" w:rsidRPr="00856EB1" w:rsidRDefault="00647FB2" w:rsidP="00F42DFF">
      <w:pPr>
        <w:autoSpaceDE w:val="0"/>
        <w:autoSpaceDN w:val="0"/>
        <w:adjustRightInd w:val="0"/>
        <w:spacing w:after="0" w:line="240" w:lineRule="auto"/>
        <w:jc w:val="both"/>
        <w:rPr>
          <w:rFonts w:cstheme="minorHAnsi"/>
          <w:sz w:val="24"/>
          <w:szCs w:val="24"/>
        </w:rPr>
      </w:pPr>
      <w:r w:rsidRPr="00856EB1">
        <w:rPr>
          <w:rFonts w:cstheme="minorHAnsi"/>
          <w:sz w:val="24"/>
          <w:szCs w:val="24"/>
        </w:rPr>
        <w:t xml:space="preserve">It is observed that the programme is not </w:t>
      </w:r>
      <w:r w:rsidR="000728DF" w:rsidRPr="00856EB1">
        <w:rPr>
          <w:rFonts w:cstheme="minorHAnsi"/>
          <w:sz w:val="24"/>
          <w:szCs w:val="24"/>
        </w:rPr>
        <w:t>stabilized</w:t>
      </w:r>
      <w:r w:rsidRPr="00856EB1">
        <w:rPr>
          <w:rFonts w:cstheme="minorHAnsi"/>
          <w:sz w:val="24"/>
          <w:szCs w:val="24"/>
        </w:rPr>
        <w:t xml:space="preserve"> in the </w:t>
      </w:r>
      <w:r w:rsidR="000728DF" w:rsidRPr="00856EB1">
        <w:rPr>
          <w:rFonts w:cstheme="minorHAnsi"/>
          <w:sz w:val="24"/>
          <w:szCs w:val="24"/>
        </w:rPr>
        <w:t>reorganized</w:t>
      </w:r>
      <w:r w:rsidRPr="00856EB1">
        <w:rPr>
          <w:rFonts w:cstheme="minorHAnsi"/>
          <w:sz w:val="24"/>
          <w:szCs w:val="24"/>
        </w:rPr>
        <w:t xml:space="preserve"> state of Andhra Pradesh. Department of Horticulture should take necessary initiatives to </w:t>
      </w:r>
      <w:r w:rsidR="000728DF" w:rsidRPr="00856EB1">
        <w:rPr>
          <w:rFonts w:cstheme="minorHAnsi"/>
          <w:sz w:val="24"/>
          <w:szCs w:val="24"/>
        </w:rPr>
        <w:t>popularize</w:t>
      </w:r>
      <w:r w:rsidRPr="00856EB1">
        <w:rPr>
          <w:rFonts w:cstheme="minorHAnsi"/>
          <w:sz w:val="24"/>
          <w:szCs w:val="24"/>
        </w:rPr>
        <w:t xml:space="preserve"> the scheme in the state.</w:t>
      </w:r>
    </w:p>
    <w:p w:rsidR="006258D7" w:rsidRDefault="006258D7" w:rsidP="004222C3">
      <w:pPr>
        <w:autoSpaceDE w:val="0"/>
        <w:autoSpaceDN w:val="0"/>
        <w:adjustRightInd w:val="0"/>
        <w:spacing w:after="0" w:line="240" w:lineRule="auto"/>
        <w:jc w:val="center"/>
        <w:rPr>
          <w:rFonts w:cstheme="minorHAnsi"/>
          <w:color w:val="FF0000"/>
          <w:sz w:val="24"/>
          <w:szCs w:val="24"/>
        </w:rPr>
      </w:pPr>
    </w:p>
    <w:p w:rsidR="00D03583" w:rsidRDefault="00D03583" w:rsidP="004222C3">
      <w:pPr>
        <w:autoSpaceDE w:val="0"/>
        <w:autoSpaceDN w:val="0"/>
        <w:adjustRightInd w:val="0"/>
        <w:spacing w:after="0" w:line="240" w:lineRule="auto"/>
        <w:jc w:val="center"/>
        <w:rPr>
          <w:rFonts w:cstheme="minorHAnsi"/>
          <w:color w:val="FF0000"/>
          <w:sz w:val="24"/>
          <w:szCs w:val="24"/>
        </w:rPr>
      </w:pPr>
    </w:p>
    <w:tbl>
      <w:tblPr>
        <w:tblStyle w:val="TableGrid"/>
        <w:tblW w:w="0" w:type="auto"/>
        <w:jc w:val="center"/>
        <w:tblLook w:val="04A0"/>
      </w:tblPr>
      <w:tblGrid>
        <w:gridCol w:w="1458"/>
      </w:tblGrid>
      <w:tr w:rsidR="00B45261" w:rsidRPr="00856EB1" w:rsidTr="001E3F25">
        <w:trPr>
          <w:jc w:val="center"/>
        </w:trPr>
        <w:tc>
          <w:tcPr>
            <w:tcW w:w="0" w:type="auto"/>
          </w:tcPr>
          <w:p w:rsidR="00B45261" w:rsidRPr="00856EB1" w:rsidRDefault="00B45261" w:rsidP="001E3F25">
            <w:pPr>
              <w:spacing w:line="276" w:lineRule="auto"/>
              <w:rPr>
                <w:rFonts w:cstheme="minorHAnsi"/>
                <w:b/>
                <w:sz w:val="24"/>
                <w:szCs w:val="24"/>
              </w:rPr>
            </w:pPr>
            <w:r w:rsidRPr="00856EB1">
              <w:rPr>
                <w:rFonts w:cstheme="minorHAnsi"/>
                <w:b/>
                <w:sz w:val="24"/>
                <w:szCs w:val="24"/>
              </w:rPr>
              <w:t>AGENDA- 15</w:t>
            </w:r>
          </w:p>
        </w:tc>
      </w:tr>
    </w:tbl>
    <w:p w:rsidR="004524BD" w:rsidRPr="004524BD" w:rsidRDefault="004524BD" w:rsidP="003E6213">
      <w:pPr>
        <w:spacing w:after="0"/>
        <w:jc w:val="center"/>
        <w:rPr>
          <w:rFonts w:cstheme="minorHAnsi"/>
          <w:b/>
          <w:sz w:val="12"/>
          <w:szCs w:val="24"/>
        </w:rPr>
      </w:pPr>
    </w:p>
    <w:p w:rsidR="00ED4AB1" w:rsidRPr="0061757B" w:rsidRDefault="00ED4AB1" w:rsidP="003E6213">
      <w:pPr>
        <w:spacing w:after="0"/>
        <w:jc w:val="center"/>
        <w:rPr>
          <w:rFonts w:cstheme="minorHAnsi"/>
          <w:b/>
          <w:sz w:val="24"/>
          <w:szCs w:val="24"/>
        </w:rPr>
      </w:pPr>
      <w:r w:rsidRPr="0061757B">
        <w:rPr>
          <w:rFonts w:cstheme="minorHAnsi"/>
          <w:b/>
          <w:sz w:val="24"/>
          <w:szCs w:val="24"/>
        </w:rPr>
        <w:t>Government Sponsored Schemes - Government of Andhra Pradesh</w:t>
      </w:r>
    </w:p>
    <w:p w:rsidR="00B641CF" w:rsidRPr="0061757B" w:rsidRDefault="00B641CF" w:rsidP="003E6213">
      <w:pPr>
        <w:spacing w:after="0"/>
        <w:jc w:val="center"/>
        <w:rPr>
          <w:rFonts w:cstheme="minorHAnsi"/>
          <w:color w:val="FF0000"/>
          <w:sz w:val="24"/>
          <w:szCs w:val="24"/>
        </w:rPr>
      </w:pPr>
    </w:p>
    <w:p w:rsidR="000B2AE0" w:rsidRPr="0061757B" w:rsidRDefault="000B2AE0" w:rsidP="000B2AE0">
      <w:pPr>
        <w:spacing w:after="0" w:line="240" w:lineRule="auto"/>
        <w:rPr>
          <w:rFonts w:cs="Arial"/>
          <w:color w:val="000000" w:themeColor="text1"/>
          <w:sz w:val="24"/>
          <w:szCs w:val="24"/>
        </w:rPr>
      </w:pPr>
      <w:r w:rsidRPr="0061757B">
        <w:rPr>
          <w:rFonts w:cs="Arial"/>
          <w:b/>
          <w:color w:val="000000" w:themeColor="text1"/>
          <w:sz w:val="24"/>
          <w:szCs w:val="24"/>
        </w:rPr>
        <w:t xml:space="preserve">1. Andhra Pradesh Micro Irrigation Project (APMIP):  Achievement as on 30.11.2014 </w:t>
      </w:r>
      <w:r w:rsidRPr="0061757B">
        <w:rPr>
          <w:rFonts w:cs="Arial"/>
          <w:color w:val="000000" w:themeColor="text1"/>
          <w:sz w:val="24"/>
          <w:szCs w:val="24"/>
        </w:rPr>
        <w:t xml:space="preserve">                                                                                                           </w:t>
      </w:r>
    </w:p>
    <w:p w:rsidR="007B4F69" w:rsidRPr="0061757B" w:rsidRDefault="007B4F69" w:rsidP="000B2AE0">
      <w:pPr>
        <w:spacing w:after="0" w:line="240" w:lineRule="auto"/>
        <w:jc w:val="right"/>
        <w:rPr>
          <w:rFonts w:cs="Arial"/>
          <w:color w:val="000000" w:themeColor="text1"/>
          <w:sz w:val="24"/>
          <w:szCs w:val="24"/>
        </w:rPr>
      </w:pPr>
    </w:p>
    <w:p w:rsidR="000B2AE0" w:rsidRPr="0061757B" w:rsidRDefault="000B2AE0" w:rsidP="000B2AE0">
      <w:pPr>
        <w:spacing w:after="0" w:line="240" w:lineRule="auto"/>
        <w:jc w:val="right"/>
        <w:rPr>
          <w:rFonts w:cs="Arial"/>
          <w:color w:val="000000" w:themeColor="text1"/>
          <w:sz w:val="24"/>
          <w:szCs w:val="24"/>
        </w:rPr>
      </w:pPr>
      <w:r w:rsidRPr="0061757B">
        <w:rPr>
          <w:rFonts w:cs="Arial"/>
          <w:color w:val="000000" w:themeColor="text1"/>
          <w:sz w:val="24"/>
          <w:szCs w:val="24"/>
        </w:rPr>
        <w:t>(Rs.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6"/>
        <w:gridCol w:w="1566"/>
        <w:gridCol w:w="1806"/>
        <w:gridCol w:w="1661"/>
        <w:gridCol w:w="1769"/>
        <w:gridCol w:w="1548"/>
      </w:tblGrid>
      <w:tr w:rsidR="007B4F69" w:rsidRPr="0061757B" w:rsidTr="007B4F69">
        <w:tc>
          <w:tcPr>
            <w:tcW w:w="798" w:type="pct"/>
            <w:vMerge w:val="restart"/>
            <w:tcBorders>
              <w:top w:val="single" w:sz="4" w:space="0" w:color="auto"/>
              <w:left w:val="single" w:sz="4" w:space="0" w:color="auto"/>
              <w:right w:val="single" w:sz="4" w:space="0" w:color="auto"/>
            </w:tcBorders>
          </w:tcPr>
          <w:p w:rsidR="007B4F69" w:rsidRPr="0061757B" w:rsidRDefault="007B4F69" w:rsidP="004E797D">
            <w:pPr>
              <w:spacing w:after="0"/>
              <w:jc w:val="center"/>
              <w:rPr>
                <w:rFonts w:cs="Arial"/>
                <w:color w:val="000000" w:themeColor="text1"/>
                <w:sz w:val="24"/>
                <w:szCs w:val="24"/>
              </w:rPr>
            </w:pPr>
            <w:r w:rsidRPr="0061757B">
              <w:rPr>
                <w:rFonts w:cs="Arial"/>
                <w:color w:val="000000" w:themeColor="text1"/>
                <w:sz w:val="24"/>
                <w:szCs w:val="24"/>
              </w:rPr>
              <w:t xml:space="preserve">                         </w:t>
            </w:r>
          </w:p>
          <w:p w:rsidR="007B4F69" w:rsidRPr="0061757B" w:rsidRDefault="007B4F69" w:rsidP="004E797D">
            <w:pPr>
              <w:spacing w:after="0"/>
              <w:jc w:val="center"/>
              <w:rPr>
                <w:rFonts w:cs="Arial"/>
                <w:color w:val="000000" w:themeColor="text1"/>
                <w:sz w:val="24"/>
                <w:szCs w:val="24"/>
              </w:rPr>
            </w:pPr>
          </w:p>
          <w:p w:rsidR="007B4F69" w:rsidRPr="0061757B" w:rsidRDefault="007B4F69" w:rsidP="007B4F69">
            <w:pPr>
              <w:spacing w:after="0"/>
              <w:rPr>
                <w:rFonts w:cs="Arial"/>
                <w:color w:val="000000" w:themeColor="text1"/>
                <w:sz w:val="24"/>
                <w:szCs w:val="24"/>
              </w:rPr>
            </w:pPr>
            <w:r w:rsidRPr="0061757B">
              <w:rPr>
                <w:rFonts w:cs="Arial"/>
                <w:color w:val="000000" w:themeColor="text1"/>
                <w:sz w:val="24"/>
                <w:szCs w:val="24"/>
              </w:rPr>
              <w:t xml:space="preserve">    </w:t>
            </w:r>
          </w:p>
        </w:tc>
        <w:tc>
          <w:tcPr>
            <w:tcW w:w="788" w:type="pct"/>
            <w:tcBorders>
              <w:top w:val="single" w:sz="4" w:space="0" w:color="auto"/>
              <w:left w:val="single" w:sz="4" w:space="0" w:color="auto"/>
              <w:bottom w:val="single" w:sz="4" w:space="0" w:color="auto"/>
              <w:right w:val="single" w:sz="4" w:space="0" w:color="auto"/>
            </w:tcBorders>
            <w:hideMark/>
          </w:tcPr>
          <w:p w:rsidR="007B4F69" w:rsidRPr="0061757B" w:rsidRDefault="007B4F69" w:rsidP="004E797D">
            <w:pPr>
              <w:spacing w:after="0" w:line="240" w:lineRule="auto"/>
              <w:rPr>
                <w:rFonts w:cs="Arial"/>
                <w:b/>
                <w:color w:val="000000" w:themeColor="text1"/>
                <w:sz w:val="24"/>
                <w:szCs w:val="24"/>
              </w:rPr>
            </w:pPr>
            <w:r w:rsidRPr="0061757B">
              <w:rPr>
                <w:rFonts w:cs="Arial"/>
                <w:b/>
                <w:color w:val="000000" w:themeColor="text1"/>
                <w:sz w:val="24"/>
                <w:szCs w:val="24"/>
              </w:rPr>
              <w:t xml:space="preserve">       Physical                       </w:t>
            </w:r>
          </w:p>
        </w:tc>
        <w:tc>
          <w:tcPr>
            <w:tcW w:w="1745" w:type="pct"/>
            <w:gridSpan w:val="2"/>
            <w:tcBorders>
              <w:top w:val="single" w:sz="4" w:space="0" w:color="auto"/>
              <w:left w:val="single" w:sz="4" w:space="0" w:color="auto"/>
              <w:bottom w:val="single" w:sz="4" w:space="0" w:color="auto"/>
              <w:right w:val="single" w:sz="4" w:space="0" w:color="auto"/>
            </w:tcBorders>
          </w:tcPr>
          <w:p w:rsidR="007B4F69" w:rsidRPr="0061757B" w:rsidRDefault="007B4F69" w:rsidP="004E797D">
            <w:pPr>
              <w:spacing w:after="0" w:line="240" w:lineRule="auto"/>
              <w:rPr>
                <w:rFonts w:cs="Arial"/>
                <w:b/>
                <w:color w:val="000000" w:themeColor="text1"/>
                <w:sz w:val="24"/>
                <w:szCs w:val="24"/>
              </w:rPr>
            </w:pPr>
            <w:r w:rsidRPr="0061757B">
              <w:rPr>
                <w:rFonts w:cs="Arial"/>
                <w:b/>
                <w:color w:val="000000" w:themeColor="text1"/>
                <w:sz w:val="24"/>
                <w:szCs w:val="24"/>
              </w:rPr>
              <w:t xml:space="preserve">                    Financial</w:t>
            </w:r>
          </w:p>
        </w:tc>
        <w:tc>
          <w:tcPr>
            <w:tcW w:w="890" w:type="pct"/>
            <w:vMerge w:val="restart"/>
            <w:tcBorders>
              <w:top w:val="single" w:sz="4" w:space="0" w:color="auto"/>
              <w:left w:val="single" w:sz="4" w:space="0" w:color="auto"/>
              <w:bottom w:val="single" w:sz="4" w:space="0" w:color="auto"/>
              <w:right w:val="single" w:sz="4" w:space="0" w:color="auto"/>
            </w:tcBorders>
            <w:hideMark/>
          </w:tcPr>
          <w:p w:rsidR="007B4F69" w:rsidRPr="0061757B" w:rsidRDefault="007B4F69" w:rsidP="004E797D">
            <w:pPr>
              <w:spacing w:after="0" w:line="240" w:lineRule="auto"/>
              <w:rPr>
                <w:rFonts w:cs="Arial"/>
                <w:b/>
                <w:color w:val="000000" w:themeColor="text1"/>
                <w:sz w:val="24"/>
                <w:szCs w:val="24"/>
              </w:rPr>
            </w:pPr>
            <w:r w:rsidRPr="0061757B">
              <w:rPr>
                <w:rFonts w:cs="Arial"/>
                <w:b/>
                <w:color w:val="000000" w:themeColor="text1"/>
                <w:sz w:val="24"/>
                <w:szCs w:val="24"/>
              </w:rPr>
              <w:t>Beneficiary Contribution / Credit requirement</w:t>
            </w:r>
          </w:p>
        </w:tc>
        <w:tc>
          <w:tcPr>
            <w:tcW w:w="779" w:type="pct"/>
            <w:vMerge w:val="restart"/>
            <w:tcBorders>
              <w:top w:val="single" w:sz="4" w:space="0" w:color="auto"/>
              <w:left w:val="single" w:sz="4" w:space="0" w:color="auto"/>
              <w:bottom w:val="single" w:sz="4" w:space="0" w:color="auto"/>
              <w:right w:val="single" w:sz="4" w:space="0" w:color="auto"/>
            </w:tcBorders>
            <w:hideMark/>
          </w:tcPr>
          <w:p w:rsidR="007B4F69" w:rsidRPr="0061757B" w:rsidRDefault="007B4F69" w:rsidP="004E797D">
            <w:pPr>
              <w:spacing w:after="0" w:line="240" w:lineRule="auto"/>
              <w:rPr>
                <w:rFonts w:cs="Arial"/>
                <w:b/>
                <w:color w:val="000000" w:themeColor="text1"/>
                <w:sz w:val="24"/>
                <w:szCs w:val="24"/>
              </w:rPr>
            </w:pPr>
            <w:r w:rsidRPr="0061757B">
              <w:rPr>
                <w:rFonts w:cs="Arial"/>
                <w:b/>
                <w:color w:val="000000" w:themeColor="text1"/>
                <w:sz w:val="24"/>
                <w:szCs w:val="24"/>
              </w:rPr>
              <w:t>Total Project Outlay</w:t>
            </w:r>
          </w:p>
        </w:tc>
      </w:tr>
      <w:tr w:rsidR="007B4F69" w:rsidRPr="0061757B" w:rsidTr="007B4F69">
        <w:tc>
          <w:tcPr>
            <w:tcW w:w="0" w:type="auto"/>
            <w:vMerge/>
            <w:tcBorders>
              <w:left w:val="single" w:sz="4" w:space="0" w:color="auto"/>
              <w:bottom w:val="single" w:sz="4" w:space="0" w:color="auto"/>
              <w:right w:val="single" w:sz="4" w:space="0" w:color="auto"/>
            </w:tcBorders>
            <w:vAlign w:val="center"/>
            <w:hideMark/>
          </w:tcPr>
          <w:p w:rsidR="007B4F69" w:rsidRPr="0061757B" w:rsidRDefault="007B4F69" w:rsidP="004E797D">
            <w:pPr>
              <w:spacing w:after="0" w:line="240" w:lineRule="auto"/>
              <w:rPr>
                <w:rFonts w:cs="Arial"/>
                <w:color w:val="000000" w:themeColor="text1"/>
                <w:sz w:val="24"/>
                <w:szCs w:val="24"/>
              </w:rPr>
            </w:pPr>
          </w:p>
        </w:tc>
        <w:tc>
          <w:tcPr>
            <w:tcW w:w="788" w:type="pct"/>
            <w:tcBorders>
              <w:top w:val="single" w:sz="4" w:space="0" w:color="auto"/>
              <w:left w:val="single" w:sz="4" w:space="0" w:color="auto"/>
              <w:bottom w:val="single" w:sz="4" w:space="0" w:color="auto"/>
              <w:right w:val="single" w:sz="4" w:space="0" w:color="auto"/>
            </w:tcBorders>
            <w:hideMark/>
          </w:tcPr>
          <w:p w:rsidR="007B4F69" w:rsidRPr="0061757B" w:rsidRDefault="007B4F69" w:rsidP="004E797D">
            <w:pPr>
              <w:spacing w:after="0" w:line="240" w:lineRule="auto"/>
              <w:jc w:val="center"/>
              <w:rPr>
                <w:rFonts w:cs="Arial"/>
                <w:b/>
                <w:color w:val="000000" w:themeColor="text1"/>
                <w:sz w:val="24"/>
                <w:szCs w:val="24"/>
              </w:rPr>
            </w:pPr>
            <w:r w:rsidRPr="0061757B">
              <w:rPr>
                <w:rFonts w:cs="Arial"/>
                <w:b/>
                <w:color w:val="000000" w:themeColor="text1"/>
                <w:sz w:val="24"/>
                <w:szCs w:val="24"/>
              </w:rPr>
              <w:t xml:space="preserve">Area </w:t>
            </w:r>
          </w:p>
          <w:p w:rsidR="007B4F69" w:rsidRPr="0061757B" w:rsidRDefault="007B4F69" w:rsidP="004E797D">
            <w:pPr>
              <w:spacing w:after="0" w:line="240" w:lineRule="auto"/>
              <w:jc w:val="center"/>
              <w:rPr>
                <w:rFonts w:cs="Arial"/>
                <w:b/>
                <w:color w:val="000000" w:themeColor="text1"/>
                <w:sz w:val="24"/>
                <w:szCs w:val="24"/>
              </w:rPr>
            </w:pPr>
            <w:r w:rsidRPr="0061757B">
              <w:rPr>
                <w:rFonts w:cs="Arial"/>
                <w:b/>
                <w:color w:val="000000" w:themeColor="text1"/>
                <w:sz w:val="24"/>
                <w:szCs w:val="24"/>
              </w:rPr>
              <w:t>(in Hectares)</w:t>
            </w:r>
          </w:p>
        </w:tc>
        <w:tc>
          <w:tcPr>
            <w:tcW w:w="909" w:type="pct"/>
            <w:tcBorders>
              <w:top w:val="single" w:sz="4" w:space="0" w:color="auto"/>
              <w:left w:val="single" w:sz="4" w:space="0" w:color="auto"/>
              <w:bottom w:val="single" w:sz="4" w:space="0" w:color="auto"/>
              <w:right w:val="single" w:sz="4" w:space="0" w:color="auto"/>
            </w:tcBorders>
            <w:hideMark/>
          </w:tcPr>
          <w:p w:rsidR="007B4F69" w:rsidRPr="0061757B" w:rsidRDefault="007B4F69" w:rsidP="004E797D">
            <w:pPr>
              <w:rPr>
                <w:rFonts w:cs="Arial"/>
                <w:b/>
                <w:color w:val="000000" w:themeColor="text1"/>
                <w:sz w:val="24"/>
                <w:szCs w:val="24"/>
              </w:rPr>
            </w:pPr>
            <w:r w:rsidRPr="0061757B">
              <w:rPr>
                <w:rFonts w:cs="Arial"/>
                <w:b/>
                <w:color w:val="000000" w:themeColor="text1"/>
                <w:sz w:val="24"/>
                <w:szCs w:val="24"/>
              </w:rPr>
              <w:t>Total GOI share</w:t>
            </w:r>
          </w:p>
        </w:tc>
        <w:tc>
          <w:tcPr>
            <w:tcW w:w="835" w:type="pct"/>
            <w:tcBorders>
              <w:top w:val="single" w:sz="4" w:space="0" w:color="auto"/>
              <w:left w:val="single" w:sz="4" w:space="0" w:color="auto"/>
              <w:bottom w:val="single" w:sz="4" w:space="0" w:color="auto"/>
              <w:right w:val="single" w:sz="4" w:space="0" w:color="auto"/>
            </w:tcBorders>
            <w:hideMark/>
          </w:tcPr>
          <w:p w:rsidR="007B4F69" w:rsidRPr="0061757B" w:rsidRDefault="007B4F69" w:rsidP="004E797D">
            <w:pPr>
              <w:rPr>
                <w:rFonts w:cs="Arial"/>
                <w:b/>
                <w:color w:val="000000" w:themeColor="text1"/>
                <w:sz w:val="24"/>
                <w:szCs w:val="24"/>
              </w:rPr>
            </w:pPr>
            <w:r w:rsidRPr="0061757B">
              <w:rPr>
                <w:rFonts w:cs="Arial"/>
                <w:b/>
                <w:color w:val="000000" w:themeColor="text1"/>
                <w:sz w:val="24"/>
                <w:szCs w:val="24"/>
              </w:rPr>
              <w:t xml:space="preserve"> State Share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4F69" w:rsidRPr="0061757B" w:rsidRDefault="007B4F69" w:rsidP="004E797D">
            <w:pPr>
              <w:spacing w:after="0" w:line="240" w:lineRule="auto"/>
              <w:rPr>
                <w:rFonts w:cs="Arial"/>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4F69" w:rsidRPr="0061757B" w:rsidRDefault="007B4F69" w:rsidP="004E797D">
            <w:pPr>
              <w:spacing w:after="0" w:line="240" w:lineRule="auto"/>
              <w:rPr>
                <w:rFonts w:cs="Arial"/>
                <w:color w:val="000000" w:themeColor="text1"/>
                <w:sz w:val="24"/>
                <w:szCs w:val="24"/>
              </w:rPr>
            </w:pPr>
          </w:p>
        </w:tc>
      </w:tr>
      <w:tr w:rsidR="000B2AE0" w:rsidRPr="0061757B" w:rsidTr="007B4F69">
        <w:trPr>
          <w:trHeight w:val="750"/>
        </w:trPr>
        <w:tc>
          <w:tcPr>
            <w:tcW w:w="0" w:type="auto"/>
            <w:tcBorders>
              <w:top w:val="single" w:sz="4" w:space="0" w:color="auto"/>
              <w:left w:val="single" w:sz="4" w:space="0" w:color="auto"/>
              <w:bottom w:val="single" w:sz="4" w:space="0" w:color="auto"/>
              <w:right w:val="single" w:sz="4" w:space="0" w:color="auto"/>
            </w:tcBorders>
            <w:vAlign w:val="center"/>
            <w:hideMark/>
          </w:tcPr>
          <w:p w:rsidR="000B2AE0" w:rsidRPr="0061757B" w:rsidRDefault="007B4F69" w:rsidP="004E797D">
            <w:pPr>
              <w:spacing w:after="0" w:line="240" w:lineRule="auto"/>
              <w:rPr>
                <w:rFonts w:cs="Arial"/>
                <w:b/>
                <w:color w:val="000000" w:themeColor="text1"/>
                <w:sz w:val="24"/>
                <w:szCs w:val="24"/>
              </w:rPr>
            </w:pPr>
            <w:r w:rsidRPr="0061757B">
              <w:rPr>
                <w:rFonts w:cs="Arial"/>
                <w:b/>
                <w:color w:val="000000" w:themeColor="text1"/>
                <w:sz w:val="24"/>
                <w:szCs w:val="24"/>
              </w:rPr>
              <w:t>Target</w:t>
            </w:r>
          </w:p>
        </w:tc>
        <w:tc>
          <w:tcPr>
            <w:tcW w:w="788"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41895</w:t>
            </w:r>
          </w:p>
        </w:tc>
        <w:tc>
          <w:tcPr>
            <w:tcW w:w="909"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11833.20</w:t>
            </w:r>
          </w:p>
        </w:tc>
        <w:tc>
          <w:tcPr>
            <w:tcW w:w="835"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12639.93</w:t>
            </w:r>
          </w:p>
        </w:tc>
        <w:tc>
          <w:tcPr>
            <w:tcW w:w="890"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6681.19</w:t>
            </w:r>
          </w:p>
        </w:tc>
        <w:tc>
          <w:tcPr>
            <w:tcW w:w="779"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31154.32</w:t>
            </w:r>
          </w:p>
        </w:tc>
      </w:tr>
      <w:tr w:rsidR="000B2AE0" w:rsidRPr="0061757B" w:rsidTr="007B4F69">
        <w:trPr>
          <w:trHeight w:val="64"/>
        </w:trPr>
        <w:tc>
          <w:tcPr>
            <w:tcW w:w="798" w:type="pct"/>
            <w:tcBorders>
              <w:top w:val="single" w:sz="4" w:space="0" w:color="auto"/>
              <w:left w:val="single" w:sz="4" w:space="0" w:color="auto"/>
              <w:bottom w:val="single" w:sz="4" w:space="0" w:color="auto"/>
              <w:right w:val="single" w:sz="4" w:space="0" w:color="auto"/>
            </w:tcBorders>
            <w:hideMark/>
          </w:tcPr>
          <w:p w:rsidR="000B2AE0" w:rsidRPr="0061757B" w:rsidRDefault="000B2AE0" w:rsidP="004E797D">
            <w:pPr>
              <w:rPr>
                <w:rFonts w:cs="Arial"/>
                <w:b/>
                <w:color w:val="000000" w:themeColor="text1"/>
                <w:sz w:val="24"/>
                <w:szCs w:val="24"/>
              </w:rPr>
            </w:pPr>
            <w:r w:rsidRPr="0061757B">
              <w:rPr>
                <w:rFonts w:cs="Arial"/>
                <w:b/>
                <w:color w:val="000000" w:themeColor="text1"/>
                <w:sz w:val="24"/>
                <w:szCs w:val="24"/>
              </w:rPr>
              <w:t xml:space="preserve">    Achievement</w:t>
            </w:r>
          </w:p>
        </w:tc>
        <w:tc>
          <w:tcPr>
            <w:tcW w:w="788"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0</w:t>
            </w:r>
          </w:p>
        </w:tc>
        <w:tc>
          <w:tcPr>
            <w:tcW w:w="909"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0.00</w:t>
            </w:r>
          </w:p>
        </w:tc>
        <w:tc>
          <w:tcPr>
            <w:tcW w:w="835"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0.00</w:t>
            </w:r>
          </w:p>
        </w:tc>
        <w:tc>
          <w:tcPr>
            <w:tcW w:w="890"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4E797D">
            <w:pPr>
              <w:pStyle w:val="NoSpacing"/>
              <w:spacing w:line="276" w:lineRule="auto"/>
              <w:jc w:val="right"/>
              <w:rPr>
                <w:rFonts w:asciiTheme="minorHAnsi" w:hAnsiTheme="minorHAnsi" w:cs="Arial"/>
                <w:color w:val="000000" w:themeColor="text1"/>
              </w:rPr>
            </w:pPr>
            <w:r w:rsidRPr="0061757B">
              <w:rPr>
                <w:rFonts w:asciiTheme="minorHAnsi" w:hAnsiTheme="minorHAnsi" w:cs="Arial"/>
                <w:color w:val="000000" w:themeColor="text1"/>
              </w:rPr>
              <w:t>0.00</w:t>
            </w:r>
          </w:p>
        </w:tc>
        <w:tc>
          <w:tcPr>
            <w:tcW w:w="779" w:type="pct"/>
            <w:tcBorders>
              <w:top w:val="single" w:sz="4" w:space="0" w:color="auto"/>
              <w:left w:val="single" w:sz="4" w:space="0" w:color="auto"/>
              <w:bottom w:val="single" w:sz="4" w:space="0" w:color="auto"/>
              <w:right w:val="single" w:sz="4" w:space="0" w:color="auto"/>
            </w:tcBorders>
            <w:vAlign w:val="center"/>
            <w:hideMark/>
          </w:tcPr>
          <w:p w:rsidR="000B2AE0" w:rsidRPr="0061757B" w:rsidRDefault="000B2AE0" w:rsidP="007B4F69">
            <w:pPr>
              <w:pStyle w:val="NoSpacing"/>
              <w:spacing w:before="0" w:beforeAutospacing="0" w:after="0" w:afterAutospacing="0" w:line="276" w:lineRule="auto"/>
              <w:jc w:val="right"/>
              <w:rPr>
                <w:rFonts w:asciiTheme="minorHAnsi" w:hAnsiTheme="minorHAnsi" w:cs="Arial"/>
                <w:color w:val="000000" w:themeColor="text1"/>
              </w:rPr>
            </w:pPr>
            <w:r w:rsidRPr="0061757B">
              <w:rPr>
                <w:rFonts w:asciiTheme="minorHAnsi" w:hAnsiTheme="minorHAnsi" w:cs="Arial"/>
                <w:color w:val="000000" w:themeColor="text1"/>
              </w:rPr>
              <w:t>0.00</w:t>
            </w:r>
          </w:p>
        </w:tc>
      </w:tr>
      <w:tr w:rsidR="000B2AE0" w:rsidRPr="0061757B" w:rsidTr="00D03583">
        <w:trPr>
          <w:trHeight w:val="1030"/>
        </w:trPr>
        <w:tc>
          <w:tcPr>
            <w:tcW w:w="5000" w:type="pct"/>
            <w:gridSpan w:val="6"/>
            <w:tcBorders>
              <w:top w:val="single" w:sz="4" w:space="0" w:color="auto"/>
              <w:left w:val="single" w:sz="4" w:space="0" w:color="auto"/>
              <w:bottom w:val="single" w:sz="4" w:space="0" w:color="auto"/>
              <w:right w:val="single" w:sz="4" w:space="0" w:color="auto"/>
            </w:tcBorders>
            <w:vAlign w:val="center"/>
          </w:tcPr>
          <w:p w:rsidR="000B2AE0" w:rsidRPr="0061757B" w:rsidRDefault="00D94230" w:rsidP="00D94230">
            <w:pPr>
              <w:pStyle w:val="NoSpacing"/>
              <w:spacing w:line="276" w:lineRule="auto"/>
              <w:jc w:val="both"/>
              <w:rPr>
                <w:rFonts w:asciiTheme="minorHAnsi" w:hAnsiTheme="minorHAnsi" w:cs="Arial"/>
                <w:color w:val="000000" w:themeColor="text1"/>
              </w:rPr>
            </w:pPr>
            <w:r w:rsidRPr="0061757B">
              <w:rPr>
                <w:rFonts w:asciiTheme="minorHAnsi" w:hAnsiTheme="minorHAnsi" w:cs="Arial"/>
                <w:color w:val="000000" w:themeColor="text1"/>
              </w:rPr>
              <w:t>Department informed that</w:t>
            </w:r>
            <w:r w:rsidR="000B2AE0" w:rsidRPr="0061757B">
              <w:rPr>
                <w:rFonts w:asciiTheme="minorHAnsi" w:hAnsiTheme="minorHAnsi" w:cs="Arial"/>
                <w:color w:val="000000" w:themeColor="text1"/>
              </w:rPr>
              <w:t xml:space="preserve"> subsidy pattern has been received</w:t>
            </w:r>
            <w:r w:rsidRPr="0061757B">
              <w:rPr>
                <w:rFonts w:asciiTheme="minorHAnsi" w:hAnsiTheme="minorHAnsi" w:cs="Arial"/>
                <w:color w:val="000000" w:themeColor="text1"/>
              </w:rPr>
              <w:t xml:space="preserve"> recently</w:t>
            </w:r>
            <w:r w:rsidR="000B2AE0" w:rsidRPr="0061757B">
              <w:rPr>
                <w:rFonts w:asciiTheme="minorHAnsi" w:hAnsiTheme="minorHAnsi" w:cs="Arial"/>
                <w:color w:val="000000" w:themeColor="text1"/>
              </w:rPr>
              <w:t xml:space="preserve"> from the Govt., vide </w:t>
            </w:r>
            <w:r w:rsidRPr="0061757B">
              <w:rPr>
                <w:rFonts w:asciiTheme="minorHAnsi" w:hAnsiTheme="minorHAnsi" w:cs="Arial"/>
                <w:color w:val="000000" w:themeColor="text1"/>
              </w:rPr>
              <w:t>G</w:t>
            </w:r>
            <w:r w:rsidR="000B2AE0" w:rsidRPr="0061757B">
              <w:rPr>
                <w:rFonts w:asciiTheme="minorHAnsi" w:hAnsiTheme="minorHAnsi" w:cs="Arial"/>
                <w:color w:val="000000" w:themeColor="text1"/>
              </w:rPr>
              <w:t>.O.Ms.No.52 dated 05.11.2014 of A&amp;C (Horti) Dept.</w:t>
            </w:r>
            <w:r w:rsidRPr="0061757B">
              <w:rPr>
                <w:rFonts w:asciiTheme="minorHAnsi" w:hAnsiTheme="minorHAnsi" w:cs="Arial"/>
                <w:color w:val="000000" w:themeColor="text1"/>
              </w:rPr>
              <w:t xml:space="preserve"> Further it is informed that </w:t>
            </w:r>
            <w:r w:rsidR="000B2AE0" w:rsidRPr="0061757B">
              <w:rPr>
                <w:rFonts w:asciiTheme="minorHAnsi" w:hAnsiTheme="minorHAnsi" w:cs="Arial"/>
                <w:color w:val="000000" w:themeColor="text1"/>
              </w:rPr>
              <w:t xml:space="preserve">96241 farmers registered their applications covering an area of 1,19,190 Ha through Mee-Seva Centers. </w:t>
            </w:r>
          </w:p>
        </w:tc>
      </w:tr>
    </w:tbl>
    <w:p w:rsidR="00F42DFF" w:rsidRPr="0061757B" w:rsidRDefault="00F42DFF" w:rsidP="000B2AE0">
      <w:pPr>
        <w:rPr>
          <w:rFonts w:cs="Arial"/>
          <w:color w:val="000000" w:themeColor="text1"/>
          <w:sz w:val="24"/>
          <w:szCs w:val="24"/>
        </w:rPr>
      </w:pPr>
    </w:p>
    <w:p w:rsidR="000B2AE0" w:rsidRPr="0061757B" w:rsidRDefault="000B2AE0" w:rsidP="009509E9">
      <w:pPr>
        <w:rPr>
          <w:rFonts w:cs="Arial"/>
          <w:sz w:val="24"/>
          <w:szCs w:val="24"/>
        </w:rPr>
      </w:pPr>
      <w:r w:rsidRPr="0061757B">
        <w:rPr>
          <w:rFonts w:cs="Arial"/>
          <w:b/>
          <w:sz w:val="24"/>
          <w:szCs w:val="24"/>
        </w:rPr>
        <w:lastRenderedPageBreak/>
        <w:t xml:space="preserve">2. Animal </w:t>
      </w:r>
      <w:r w:rsidR="007E28DA" w:rsidRPr="0061757B">
        <w:rPr>
          <w:rFonts w:cs="Arial"/>
          <w:b/>
          <w:sz w:val="24"/>
          <w:szCs w:val="24"/>
        </w:rPr>
        <w:t>Husbandry:</w:t>
      </w:r>
      <w:r w:rsidRPr="0061757B">
        <w:rPr>
          <w:rFonts w:cs="Arial"/>
          <w:i/>
          <w:sz w:val="24"/>
          <w:szCs w:val="24"/>
        </w:rPr>
        <w:t xml:space="preserve">                                                          </w:t>
      </w:r>
      <w:r w:rsidRPr="0061757B">
        <w:rPr>
          <w:rFonts w:cs="Arial"/>
          <w:sz w:val="24"/>
          <w:szCs w:val="24"/>
        </w:rPr>
        <w:t xml:space="preserve">                                                               </w:t>
      </w:r>
    </w:p>
    <w:p w:rsidR="000B2AE0" w:rsidRPr="0061757B" w:rsidRDefault="000B2AE0" w:rsidP="000B2AE0">
      <w:pPr>
        <w:tabs>
          <w:tab w:val="center" w:pos="4680"/>
        </w:tabs>
        <w:spacing w:after="0" w:line="240" w:lineRule="auto"/>
        <w:jc w:val="both"/>
        <w:rPr>
          <w:rFonts w:cs="Arial"/>
          <w:bCs/>
          <w:sz w:val="24"/>
          <w:szCs w:val="24"/>
        </w:rPr>
      </w:pPr>
      <w:r w:rsidRPr="0061757B">
        <w:rPr>
          <w:rFonts w:cs="Arial"/>
          <w:bCs/>
          <w:sz w:val="24"/>
          <w:szCs w:val="24"/>
        </w:rPr>
        <w:t xml:space="preserve">The Directorate of Animal Husbandry has informed vide their Lr.No.8433/F/F1/2014 dated 29.11.2014 that the progress in implementation of Govt. Sponsored Schemes as on 31.10.2014 is </w:t>
      </w:r>
      <w:r w:rsidRPr="0061757B">
        <w:rPr>
          <w:rFonts w:cs="Arial"/>
          <w:b/>
          <w:sz w:val="24"/>
          <w:szCs w:val="24"/>
        </w:rPr>
        <w:t>NIL</w:t>
      </w:r>
      <w:r w:rsidRPr="0061757B">
        <w:rPr>
          <w:rFonts w:cs="Arial"/>
          <w:bCs/>
          <w:sz w:val="24"/>
          <w:szCs w:val="24"/>
        </w:rPr>
        <w:t xml:space="preserve"> as amount is yet to be released under National Livestock Mission and no amount was spent under milch animals due to expiry of tender. Further the scheme is closed as no provision was made in final B.E. 2014-15.</w:t>
      </w:r>
    </w:p>
    <w:p w:rsidR="00D94230" w:rsidRPr="00613137" w:rsidRDefault="00D94230" w:rsidP="000B2AE0">
      <w:pPr>
        <w:tabs>
          <w:tab w:val="center" w:pos="4680"/>
        </w:tabs>
        <w:spacing w:line="240" w:lineRule="auto"/>
        <w:jc w:val="both"/>
        <w:rPr>
          <w:rFonts w:cs="Arial"/>
          <w:bCs/>
          <w:sz w:val="12"/>
          <w:szCs w:val="24"/>
        </w:rPr>
      </w:pPr>
    </w:p>
    <w:p w:rsidR="008832B1" w:rsidRPr="0061757B" w:rsidRDefault="008832B1" w:rsidP="000B2AE0">
      <w:pPr>
        <w:tabs>
          <w:tab w:val="center" w:pos="4680"/>
        </w:tabs>
        <w:spacing w:after="0" w:line="240" w:lineRule="auto"/>
        <w:jc w:val="both"/>
        <w:rPr>
          <w:rFonts w:cs="Arial"/>
          <w:b/>
          <w:bCs/>
          <w:sz w:val="24"/>
          <w:szCs w:val="24"/>
        </w:rPr>
      </w:pPr>
      <w:r w:rsidRPr="0061757B">
        <w:rPr>
          <w:rFonts w:cs="Arial"/>
          <w:b/>
          <w:bCs/>
          <w:sz w:val="24"/>
          <w:szCs w:val="24"/>
        </w:rPr>
        <w:t>3. Fisheries:</w:t>
      </w:r>
    </w:p>
    <w:p w:rsidR="00A75281" w:rsidRPr="0061757B" w:rsidRDefault="00A75281" w:rsidP="00A75281">
      <w:pPr>
        <w:tabs>
          <w:tab w:val="center" w:pos="4680"/>
        </w:tabs>
        <w:spacing w:after="0" w:line="240" w:lineRule="auto"/>
        <w:jc w:val="center"/>
        <w:rPr>
          <w:rFonts w:cs="Arial"/>
          <w:bCs/>
          <w:sz w:val="24"/>
          <w:szCs w:val="24"/>
        </w:rPr>
      </w:pPr>
      <w:r w:rsidRPr="0061757B">
        <w:rPr>
          <w:rFonts w:cs="Arial"/>
          <w:bCs/>
          <w:sz w:val="24"/>
          <w:szCs w:val="24"/>
        </w:rPr>
        <w:t xml:space="preserve">                                                                                                                                        Amt. in Lakhs</w:t>
      </w:r>
    </w:p>
    <w:tbl>
      <w:tblPr>
        <w:tblStyle w:val="TableGrid"/>
        <w:tblW w:w="0" w:type="auto"/>
        <w:jc w:val="center"/>
        <w:tblLook w:val="04A0"/>
      </w:tblPr>
      <w:tblGrid>
        <w:gridCol w:w="1656"/>
        <w:gridCol w:w="1656"/>
        <w:gridCol w:w="1758"/>
        <w:gridCol w:w="2076"/>
        <w:gridCol w:w="1656"/>
      </w:tblGrid>
      <w:tr w:rsidR="00A75281" w:rsidRPr="0061757B" w:rsidTr="00B56029">
        <w:trPr>
          <w:trHeight w:val="432"/>
          <w:jc w:val="center"/>
        </w:trPr>
        <w:tc>
          <w:tcPr>
            <w:tcW w:w="5070" w:type="dxa"/>
            <w:gridSpan w:val="3"/>
            <w:vAlign w:val="center"/>
          </w:tcPr>
          <w:p w:rsidR="00A75281" w:rsidRPr="0061757B" w:rsidRDefault="00A75281" w:rsidP="008832B1">
            <w:pPr>
              <w:jc w:val="center"/>
              <w:rPr>
                <w:rFonts w:cs="Arial"/>
                <w:b/>
                <w:bCs/>
                <w:sz w:val="24"/>
                <w:szCs w:val="24"/>
              </w:rPr>
            </w:pPr>
            <w:r w:rsidRPr="0061757B">
              <w:rPr>
                <w:rFonts w:cs="Arial"/>
                <w:b/>
                <w:bCs/>
                <w:sz w:val="24"/>
                <w:szCs w:val="24"/>
              </w:rPr>
              <w:t>Projected Target for 2014-15</w:t>
            </w:r>
          </w:p>
        </w:tc>
        <w:tc>
          <w:tcPr>
            <w:tcW w:w="3732" w:type="dxa"/>
            <w:gridSpan w:val="2"/>
            <w:vAlign w:val="center"/>
          </w:tcPr>
          <w:p w:rsidR="00A75281" w:rsidRPr="0061757B" w:rsidRDefault="00A75281" w:rsidP="008832B1">
            <w:pPr>
              <w:jc w:val="center"/>
              <w:rPr>
                <w:rFonts w:cs="Arial"/>
                <w:b/>
                <w:bCs/>
                <w:sz w:val="24"/>
                <w:szCs w:val="24"/>
              </w:rPr>
            </w:pPr>
            <w:r w:rsidRPr="0061757B">
              <w:rPr>
                <w:rFonts w:cs="Arial"/>
                <w:b/>
                <w:bCs/>
                <w:sz w:val="24"/>
                <w:szCs w:val="24"/>
              </w:rPr>
              <w:t>Achievement</w:t>
            </w:r>
          </w:p>
        </w:tc>
      </w:tr>
      <w:tr w:rsidR="00A75281" w:rsidRPr="0061757B" w:rsidTr="008832B1">
        <w:trPr>
          <w:trHeight w:val="432"/>
          <w:jc w:val="center"/>
        </w:trPr>
        <w:tc>
          <w:tcPr>
            <w:tcW w:w="1656" w:type="dxa"/>
            <w:vAlign w:val="center"/>
          </w:tcPr>
          <w:p w:rsidR="00A75281" w:rsidRPr="0061757B" w:rsidRDefault="00A75281" w:rsidP="008832B1">
            <w:pPr>
              <w:jc w:val="center"/>
              <w:rPr>
                <w:rFonts w:cs="Arial"/>
                <w:b/>
                <w:bCs/>
                <w:sz w:val="24"/>
                <w:szCs w:val="24"/>
              </w:rPr>
            </w:pPr>
            <w:r w:rsidRPr="0061757B">
              <w:rPr>
                <w:rFonts w:cs="Arial"/>
                <w:b/>
                <w:bCs/>
                <w:sz w:val="24"/>
                <w:szCs w:val="24"/>
              </w:rPr>
              <w:t>No. of Units</w:t>
            </w:r>
          </w:p>
        </w:tc>
        <w:tc>
          <w:tcPr>
            <w:tcW w:w="1656" w:type="dxa"/>
            <w:vAlign w:val="center"/>
          </w:tcPr>
          <w:p w:rsidR="00A75281" w:rsidRPr="0061757B" w:rsidRDefault="00A75281" w:rsidP="008832B1">
            <w:pPr>
              <w:jc w:val="center"/>
              <w:rPr>
                <w:rFonts w:cs="Arial"/>
                <w:b/>
                <w:bCs/>
                <w:sz w:val="24"/>
                <w:szCs w:val="24"/>
              </w:rPr>
            </w:pPr>
            <w:r w:rsidRPr="0061757B">
              <w:rPr>
                <w:rFonts w:cs="Arial"/>
                <w:b/>
                <w:bCs/>
                <w:sz w:val="24"/>
                <w:szCs w:val="24"/>
              </w:rPr>
              <w:t>Bank Loan</w:t>
            </w:r>
          </w:p>
        </w:tc>
        <w:tc>
          <w:tcPr>
            <w:tcW w:w="1758" w:type="dxa"/>
            <w:vAlign w:val="center"/>
          </w:tcPr>
          <w:p w:rsidR="00A75281" w:rsidRPr="0061757B" w:rsidRDefault="00A75281" w:rsidP="008832B1">
            <w:pPr>
              <w:jc w:val="center"/>
              <w:rPr>
                <w:rFonts w:cs="Arial"/>
                <w:b/>
                <w:bCs/>
                <w:sz w:val="24"/>
                <w:szCs w:val="24"/>
              </w:rPr>
            </w:pPr>
            <w:r w:rsidRPr="0061757B">
              <w:rPr>
                <w:rFonts w:cs="Arial"/>
                <w:b/>
                <w:bCs/>
                <w:sz w:val="24"/>
                <w:szCs w:val="24"/>
              </w:rPr>
              <w:t>Subsidy</w:t>
            </w:r>
          </w:p>
        </w:tc>
        <w:tc>
          <w:tcPr>
            <w:tcW w:w="2076" w:type="dxa"/>
            <w:vAlign w:val="center"/>
          </w:tcPr>
          <w:p w:rsidR="00A75281" w:rsidRPr="0061757B" w:rsidRDefault="00A75281" w:rsidP="008832B1">
            <w:pPr>
              <w:jc w:val="center"/>
              <w:rPr>
                <w:rFonts w:cs="Arial"/>
                <w:b/>
                <w:bCs/>
                <w:sz w:val="24"/>
                <w:szCs w:val="24"/>
              </w:rPr>
            </w:pPr>
            <w:r w:rsidRPr="0061757B">
              <w:rPr>
                <w:rFonts w:cs="Arial"/>
                <w:b/>
                <w:bCs/>
                <w:sz w:val="24"/>
                <w:szCs w:val="24"/>
              </w:rPr>
              <w:t>No. of Units</w:t>
            </w:r>
          </w:p>
        </w:tc>
        <w:tc>
          <w:tcPr>
            <w:tcW w:w="1656" w:type="dxa"/>
            <w:vAlign w:val="center"/>
          </w:tcPr>
          <w:p w:rsidR="00A75281" w:rsidRPr="0061757B" w:rsidRDefault="00A75281" w:rsidP="008832B1">
            <w:pPr>
              <w:jc w:val="center"/>
              <w:rPr>
                <w:rFonts w:cs="Arial"/>
                <w:b/>
                <w:bCs/>
                <w:sz w:val="24"/>
                <w:szCs w:val="24"/>
              </w:rPr>
            </w:pPr>
            <w:r w:rsidRPr="0061757B">
              <w:rPr>
                <w:rFonts w:cs="Arial"/>
                <w:b/>
                <w:bCs/>
                <w:sz w:val="24"/>
                <w:szCs w:val="24"/>
              </w:rPr>
              <w:t>Loan Sanctioned</w:t>
            </w:r>
          </w:p>
        </w:tc>
      </w:tr>
      <w:tr w:rsidR="00A75281" w:rsidRPr="0061757B" w:rsidTr="008832B1">
        <w:trPr>
          <w:trHeight w:val="432"/>
          <w:jc w:val="center"/>
        </w:trPr>
        <w:tc>
          <w:tcPr>
            <w:tcW w:w="1656" w:type="dxa"/>
            <w:vAlign w:val="center"/>
          </w:tcPr>
          <w:p w:rsidR="00A75281" w:rsidRPr="0061757B" w:rsidRDefault="00A75281" w:rsidP="008832B1">
            <w:pPr>
              <w:jc w:val="right"/>
              <w:rPr>
                <w:rFonts w:cs="Arial"/>
                <w:sz w:val="24"/>
                <w:szCs w:val="24"/>
              </w:rPr>
            </w:pPr>
            <w:r w:rsidRPr="0061757B">
              <w:rPr>
                <w:rFonts w:cs="Arial"/>
                <w:sz w:val="24"/>
                <w:szCs w:val="24"/>
              </w:rPr>
              <w:t>2349</w:t>
            </w:r>
          </w:p>
        </w:tc>
        <w:tc>
          <w:tcPr>
            <w:tcW w:w="1656" w:type="dxa"/>
            <w:vAlign w:val="center"/>
          </w:tcPr>
          <w:p w:rsidR="00A75281" w:rsidRPr="0061757B" w:rsidRDefault="00A75281" w:rsidP="008832B1">
            <w:pPr>
              <w:jc w:val="right"/>
              <w:rPr>
                <w:rFonts w:cs="Arial"/>
                <w:sz w:val="24"/>
                <w:szCs w:val="24"/>
              </w:rPr>
            </w:pPr>
            <w:r w:rsidRPr="0061757B">
              <w:rPr>
                <w:rFonts w:cs="Arial"/>
                <w:sz w:val="24"/>
                <w:szCs w:val="24"/>
              </w:rPr>
              <w:t>2869.91</w:t>
            </w:r>
          </w:p>
        </w:tc>
        <w:tc>
          <w:tcPr>
            <w:tcW w:w="1758" w:type="dxa"/>
            <w:vAlign w:val="center"/>
          </w:tcPr>
          <w:p w:rsidR="00A75281" w:rsidRPr="0061757B" w:rsidRDefault="00A75281" w:rsidP="008832B1">
            <w:pPr>
              <w:jc w:val="right"/>
              <w:rPr>
                <w:rFonts w:cs="Arial"/>
                <w:sz w:val="24"/>
                <w:szCs w:val="24"/>
              </w:rPr>
            </w:pPr>
            <w:r w:rsidRPr="0061757B">
              <w:rPr>
                <w:rFonts w:cs="Arial"/>
                <w:sz w:val="24"/>
                <w:szCs w:val="24"/>
              </w:rPr>
              <w:t>1955.05</w:t>
            </w:r>
          </w:p>
        </w:tc>
        <w:tc>
          <w:tcPr>
            <w:tcW w:w="2076" w:type="dxa"/>
            <w:vAlign w:val="center"/>
          </w:tcPr>
          <w:p w:rsidR="00A75281" w:rsidRPr="0061757B" w:rsidRDefault="00A75281" w:rsidP="008832B1">
            <w:pPr>
              <w:jc w:val="right"/>
              <w:rPr>
                <w:rFonts w:cs="Arial"/>
                <w:sz w:val="24"/>
                <w:szCs w:val="24"/>
              </w:rPr>
            </w:pPr>
            <w:r w:rsidRPr="0061757B">
              <w:rPr>
                <w:rFonts w:cs="Arial"/>
                <w:sz w:val="24"/>
                <w:szCs w:val="24"/>
              </w:rPr>
              <w:t>----</w:t>
            </w:r>
          </w:p>
        </w:tc>
        <w:tc>
          <w:tcPr>
            <w:tcW w:w="1656" w:type="dxa"/>
            <w:vAlign w:val="center"/>
          </w:tcPr>
          <w:p w:rsidR="00A75281" w:rsidRPr="0061757B" w:rsidRDefault="00A75281" w:rsidP="008832B1">
            <w:pPr>
              <w:jc w:val="right"/>
              <w:rPr>
                <w:rFonts w:cs="Arial"/>
                <w:sz w:val="24"/>
                <w:szCs w:val="24"/>
              </w:rPr>
            </w:pPr>
            <w:r w:rsidRPr="0061757B">
              <w:rPr>
                <w:rFonts w:cs="Arial"/>
                <w:sz w:val="24"/>
                <w:szCs w:val="24"/>
              </w:rPr>
              <w:t>----</w:t>
            </w:r>
          </w:p>
        </w:tc>
      </w:tr>
    </w:tbl>
    <w:p w:rsidR="008832B1" w:rsidRPr="009509E9" w:rsidRDefault="008832B1" w:rsidP="000B2AE0">
      <w:pPr>
        <w:tabs>
          <w:tab w:val="center" w:pos="4680"/>
        </w:tabs>
        <w:spacing w:after="0" w:line="240" w:lineRule="auto"/>
        <w:jc w:val="both"/>
        <w:rPr>
          <w:rFonts w:cs="Arial"/>
          <w:bCs/>
          <w:sz w:val="10"/>
          <w:szCs w:val="24"/>
        </w:rPr>
      </w:pPr>
    </w:p>
    <w:p w:rsidR="00521462" w:rsidRPr="0061757B" w:rsidRDefault="00521462" w:rsidP="00700B3F">
      <w:pPr>
        <w:tabs>
          <w:tab w:val="center" w:pos="4680"/>
        </w:tabs>
        <w:spacing w:line="240" w:lineRule="auto"/>
        <w:jc w:val="both"/>
        <w:rPr>
          <w:rFonts w:cs="Arial"/>
          <w:bCs/>
          <w:sz w:val="24"/>
          <w:szCs w:val="24"/>
        </w:rPr>
      </w:pPr>
      <w:r w:rsidRPr="0061757B">
        <w:rPr>
          <w:rFonts w:cs="Arial"/>
          <w:bCs/>
          <w:sz w:val="24"/>
          <w:szCs w:val="24"/>
        </w:rPr>
        <w:t>It is observed that sufficient numbers of applications are not forwarded to the banks.</w:t>
      </w:r>
    </w:p>
    <w:p w:rsidR="00494D24" w:rsidRPr="0061757B" w:rsidRDefault="00494D24" w:rsidP="00700B3F">
      <w:pPr>
        <w:tabs>
          <w:tab w:val="center" w:pos="4680"/>
        </w:tabs>
        <w:spacing w:after="0" w:line="240" w:lineRule="auto"/>
        <w:jc w:val="both"/>
        <w:rPr>
          <w:rFonts w:cs="Arial"/>
          <w:bCs/>
          <w:sz w:val="24"/>
          <w:szCs w:val="24"/>
        </w:rPr>
      </w:pPr>
    </w:p>
    <w:p w:rsidR="000B2AE0" w:rsidRPr="0061757B" w:rsidRDefault="008832B1" w:rsidP="009509E9">
      <w:pPr>
        <w:tabs>
          <w:tab w:val="center" w:pos="4680"/>
        </w:tabs>
        <w:spacing w:after="0" w:line="240" w:lineRule="auto"/>
        <w:jc w:val="both"/>
        <w:rPr>
          <w:rFonts w:cs="Arial"/>
          <w:b/>
          <w:color w:val="FF0000"/>
          <w:sz w:val="24"/>
          <w:szCs w:val="24"/>
        </w:rPr>
      </w:pPr>
      <w:r w:rsidRPr="0061757B">
        <w:rPr>
          <w:rFonts w:cs="Arial"/>
          <w:bCs/>
          <w:sz w:val="24"/>
          <w:szCs w:val="24"/>
        </w:rPr>
        <w:t xml:space="preserve"> </w:t>
      </w:r>
      <w:r w:rsidR="00F01E73" w:rsidRPr="0061757B">
        <w:rPr>
          <w:rFonts w:cs="Arial"/>
          <w:b/>
          <w:sz w:val="24"/>
          <w:szCs w:val="24"/>
        </w:rPr>
        <w:t xml:space="preserve">4. </w:t>
      </w:r>
      <w:r w:rsidR="000B2AE0" w:rsidRPr="0061757B">
        <w:rPr>
          <w:rFonts w:cs="Arial"/>
          <w:b/>
          <w:sz w:val="24"/>
          <w:szCs w:val="24"/>
        </w:rPr>
        <w:t>Sericulture:  Achievement    as on 30.1</w:t>
      </w:r>
      <w:r w:rsidR="003E5412" w:rsidRPr="0061757B">
        <w:rPr>
          <w:rFonts w:cs="Arial"/>
          <w:b/>
          <w:sz w:val="24"/>
          <w:szCs w:val="24"/>
        </w:rPr>
        <w:t>0</w:t>
      </w:r>
      <w:r w:rsidR="000B2AE0" w:rsidRPr="0061757B">
        <w:rPr>
          <w:rFonts w:cs="Arial"/>
          <w:b/>
          <w:sz w:val="24"/>
          <w:szCs w:val="24"/>
        </w:rPr>
        <w:t>.2014</w:t>
      </w:r>
      <w:r w:rsidR="000B2AE0" w:rsidRPr="0061757B">
        <w:rPr>
          <w:rFonts w:cs="Arial"/>
          <w:b/>
          <w:color w:val="FF0000"/>
          <w:sz w:val="24"/>
          <w:szCs w:val="24"/>
        </w:rPr>
        <w:t xml:space="preserve">                                                                            </w:t>
      </w:r>
    </w:p>
    <w:p w:rsidR="000B2AE0" w:rsidRPr="0061757B" w:rsidRDefault="000B2AE0" w:rsidP="000B2AE0">
      <w:pPr>
        <w:spacing w:after="0" w:line="240" w:lineRule="auto"/>
        <w:rPr>
          <w:rFonts w:cs="Arial"/>
          <w:bCs/>
          <w:sz w:val="24"/>
          <w:szCs w:val="24"/>
        </w:rPr>
      </w:pPr>
      <w:r w:rsidRPr="0061757B">
        <w:rPr>
          <w:rFonts w:cs="Arial"/>
          <w:b/>
          <w:sz w:val="24"/>
          <w:szCs w:val="24"/>
        </w:rPr>
        <w:t xml:space="preserve">                                                                                                                             </w:t>
      </w:r>
      <w:r w:rsidR="00D03583" w:rsidRPr="0061757B">
        <w:rPr>
          <w:rFonts w:cs="Arial"/>
          <w:b/>
          <w:sz w:val="24"/>
          <w:szCs w:val="24"/>
        </w:rPr>
        <w:t xml:space="preserve">             </w:t>
      </w:r>
      <w:r w:rsidRPr="0061757B">
        <w:rPr>
          <w:rFonts w:cs="Arial"/>
          <w:b/>
          <w:sz w:val="24"/>
          <w:szCs w:val="24"/>
        </w:rPr>
        <w:t xml:space="preserve"> </w:t>
      </w:r>
      <w:r w:rsidR="009509E9">
        <w:rPr>
          <w:rFonts w:cs="Arial"/>
          <w:b/>
          <w:sz w:val="24"/>
          <w:szCs w:val="24"/>
        </w:rPr>
        <w:t xml:space="preserve">                </w:t>
      </w:r>
      <w:r w:rsidRPr="0061757B">
        <w:rPr>
          <w:rFonts w:cs="Arial"/>
          <w:bCs/>
          <w:sz w:val="24"/>
          <w:szCs w:val="24"/>
        </w:rPr>
        <w:t xml:space="preserve">Amt. in Lakhs                                                         </w:t>
      </w:r>
    </w:p>
    <w:tbl>
      <w:tblPr>
        <w:tblStyle w:val="TableGrid"/>
        <w:tblW w:w="0" w:type="auto"/>
        <w:jc w:val="center"/>
        <w:tblLook w:val="04A0"/>
      </w:tblPr>
      <w:tblGrid>
        <w:gridCol w:w="1384"/>
        <w:gridCol w:w="1082"/>
        <w:gridCol w:w="1643"/>
        <w:gridCol w:w="1386"/>
        <w:gridCol w:w="1417"/>
        <w:gridCol w:w="1418"/>
        <w:gridCol w:w="1606"/>
      </w:tblGrid>
      <w:tr w:rsidR="003E5412" w:rsidRPr="0061757B" w:rsidTr="003E5412">
        <w:trPr>
          <w:trHeight w:val="432"/>
          <w:jc w:val="center"/>
        </w:trPr>
        <w:tc>
          <w:tcPr>
            <w:tcW w:w="2466" w:type="dxa"/>
            <w:gridSpan w:val="2"/>
            <w:vAlign w:val="center"/>
          </w:tcPr>
          <w:p w:rsidR="003E5412" w:rsidRPr="0061757B" w:rsidRDefault="003E5412" w:rsidP="004E797D">
            <w:pPr>
              <w:jc w:val="center"/>
              <w:rPr>
                <w:rFonts w:cs="Arial"/>
                <w:b/>
                <w:bCs/>
                <w:sz w:val="24"/>
                <w:szCs w:val="24"/>
              </w:rPr>
            </w:pPr>
            <w:r w:rsidRPr="0061757B">
              <w:rPr>
                <w:rFonts w:cs="Arial"/>
                <w:b/>
                <w:bCs/>
                <w:sz w:val="24"/>
                <w:szCs w:val="24"/>
              </w:rPr>
              <w:t>Projected Target for 2014-15</w:t>
            </w:r>
          </w:p>
        </w:tc>
        <w:tc>
          <w:tcPr>
            <w:tcW w:w="1643" w:type="dxa"/>
            <w:vMerge w:val="restart"/>
          </w:tcPr>
          <w:p w:rsidR="003E5412" w:rsidRPr="0061757B" w:rsidRDefault="003E5412" w:rsidP="004E797D">
            <w:pPr>
              <w:jc w:val="center"/>
              <w:rPr>
                <w:rFonts w:cs="Arial"/>
                <w:b/>
                <w:bCs/>
                <w:sz w:val="24"/>
                <w:szCs w:val="24"/>
              </w:rPr>
            </w:pPr>
            <w:r w:rsidRPr="0061757B">
              <w:rPr>
                <w:rFonts w:cs="Arial"/>
                <w:b/>
                <w:bCs/>
                <w:sz w:val="24"/>
                <w:szCs w:val="24"/>
              </w:rPr>
              <w:t>Applications sponsored</w:t>
            </w:r>
          </w:p>
        </w:tc>
        <w:tc>
          <w:tcPr>
            <w:tcW w:w="2803" w:type="dxa"/>
            <w:gridSpan w:val="2"/>
          </w:tcPr>
          <w:p w:rsidR="003E5412" w:rsidRPr="0061757B" w:rsidRDefault="003E5412" w:rsidP="004E797D">
            <w:pPr>
              <w:jc w:val="center"/>
              <w:rPr>
                <w:rFonts w:cs="Arial"/>
                <w:b/>
                <w:bCs/>
                <w:sz w:val="24"/>
                <w:szCs w:val="24"/>
              </w:rPr>
            </w:pPr>
            <w:r w:rsidRPr="0061757B">
              <w:rPr>
                <w:rFonts w:cs="Arial"/>
                <w:b/>
                <w:bCs/>
                <w:sz w:val="24"/>
                <w:szCs w:val="24"/>
              </w:rPr>
              <w:t>Applications sanctioned</w:t>
            </w:r>
          </w:p>
        </w:tc>
        <w:tc>
          <w:tcPr>
            <w:tcW w:w="3024" w:type="dxa"/>
            <w:gridSpan w:val="2"/>
            <w:vAlign w:val="center"/>
          </w:tcPr>
          <w:p w:rsidR="003E5412" w:rsidRPr="0061757B" w:rsidRDefault="003E5412" w:rsidP="004E797D">
            <w:pPr>
              <w:jc w:val="center"/>
              <w:rPr>
                <w:rFonts w:cs="Arial"/>
                <w:b/>
                <w:bCs/>
                <w:sz w:val="24"/>
                <w:szCs w:val="24"/>
              </w:rPr>
            </w:pPr>
            <w:r w:rsidRPr="0061757B">
              <w:rPr>
                <w:rFonts w:cs="Arial"/>
                <w:b/>
                <w:bCs/>
                <w:sz w:val="24"/>
                <w:szCs w:val="24"/>
              </w:rPr>
              <w:t>Loans disbursed</w:t>
            </w:r>
          </w:p>
        </w:tc>
      </w:tr>
      <w:tr w:rsidR="003E5412" w:rsidRPr="0061757B" w:rsidTr="003E5412">
        <w:trPr>
          <w:trHeight w:val="432"/>
          <w:jc w:val="center"/>
        </w:trPr>
        <w:tc>
          <w:tcPr>
            <w:tcW w:w="1384" w:type="dxa"/>
            <w:vAlign w:val="center"/>
          </w:tcPr>
          <w:p w:rsidR="003E5412" w:rsidRPr="0061757B" w:rsidRDefault="003E5412" w:rsidP="004E797D">
            <w:pPr>
              <w:jc w:val="center"/>
              <w:rPr>
                <w:rFonts w:cs="Arial"/>
                <w:b/>
                <w:bCs/>
                <w:sz w:val="24"/>
                <w:szCs w:val="24"/>
              </w:rPr>
            </w:pPr>
            <w:r w:rsidRPr="0061757B">
              <w:rPr>
                <w:rFonts w:cs="Arial"/>
                <w:b/>
                <w:bCs/>
                <w:sz w:val="24"/>
                <w:szCs w:val="24"/>
              </w:rPr>
              <w:t>No. of Units</w:t>
            </w:r>
          </w:p>
        </w:tc>
        <w:tc>
          <w:tcPr>
            <w:tcW w:w="1082" w:type="dxa"/>
            <w:vAlign w:val="center"/>
          </w:tcPr>
          <w:p w:rsidR="003E5412" w:rsidRPr="0061757B" w:rsidRDefault="003E5412" w:rsidP="004E797D">
            <w:pPr>
              <w:jc w:val="center"/>
              <w:rPr>
                <w:rFonts w:cs="Arial"/>
                <w:b/>
                <w:bCs/>
                <w:sz w:val="24"/>
                <w:szCs w:val="24"/>
              </w:rPr>
            </w:pPr>
            <w:r w:rsidRPr="0061757B">
              <w:rPr>
                <w:rFonts w:cs="Arial"/>
                <w:b/>
                <w:bCs/>
                <w:sz w:val="24"/>
                <w:szCs w:val="24"/>
              </w:rPr>
              <w:t>Amount</w:t>
            </w:r>
          </w:p>
        </w:tc>
        <w:tc>
          <w:tcPr>
            <w:tcW w:w="1643" w:type="dxa"/>
            <w:vMerge/>
          </w:tcPr>
          <w:p w:rsidR="003E5412" w:rsidRPr="0061757B" w:rsidRDefault="003E5412" w:rsidP="004E797D">
            <w:pPr>
              <w:jc w:val="center"/>
              <w:rPr>
                <w:rFonts w:cs="Arial"/>
                <w:b/>
                <w:bCs/>
                <w:sz w:val="24"/>
                <w:szCs w:val="24"/>
              </w:rPr>
            </w:pPr>
          </w:p>
        </w:tc>
        <w:tc>
          <w:tcPr>
            <w:tcW w:w="1386" w:type="dxa"/>
            <w:tcBorders>
              <w:right w:val="single" w:sz="4" w:space="0" w:color="auto"/>
            </w:tcBorders>
            <w:vAlign w:val="center"/>
          </w:tcPr>
          <w:p w:rsidR="003E5412" w:rsidRPr="0061757B" w:rsidRDefault="003E5412" w:rsidP="00B56029">
            <w:pPr>
              <w:jc w:val="center"/>
              <w:rPr>
                <w:rFonts w:cs="Arial"/>
                <w:b/>
                <w:bCs/>
                <w:sz w:val="24"/>
                <w:szCs w:val="24"/>
              </w:rPr>
            </w:pPr>
            <w:r w:rsidRPr="0061757B">
              <w:rPr>
                <w:rFonts w:cs="Arial"/>
                <w:b/>
                <w:bCs/>
                <w:sz w:val="24"/>
                <w:szCs w:val="24"/>
              </w:rPr>
              <w:t>No. of Units</w:t>
            </w:r>
          </w:p>
        </w:tc>
        <w:tc>
          <w:tcPr>
            <w:tcW w:w="1417" w:type="dxa"/>
            <w:tcBorders>
              <w:left w:val="single" w:sz="4" w:space="0" w:color="auto"/>
            </w:tcBorders>
            <w:vAlign w:val="center"/>
          </w:tcPr>
          <w:p w:rsidR="003E5412" w:rsidRPr="0061757B" w:rsidRDefault="003E5412" w:rsidP="00B56029">
            <w:pPr>
              <w:jc w:val="center"/>
              <w:rPr>
                <w:rFonts w:cs="Arial"/>
                <w:b/>
                <w:bCs/>
                <w:sz w:val="24"/>
                <w:szCs w:val="24"/>
              </w:rPr>
            </w:pPr>
            <w:r w:rsidRPr="0061757B">
              <w:rPr>
                <w:rFonts w:cs="Arial"/>
                <w:b/>
                <w:bCs/>
                <w:sz w:val="24"/>
                <w:szCs w:val="24"/>
              </w:rPr>
              <w:t>Amount</w:t>
            </w:r>
          </w:p>
        </w:tc>
        <w:tc>
          <w:tcPr>
            <w:tcW w:w="1418" w:type="dxa"/>
            <w:vAlign w:val="center"/>
          </w:tcPr>
          <w:p w:rsidR="003E5412" w:rsidRPr="0061757B" w:rsidRDefault="003E5412" w:rsidP="004E797D">
            <w:pPr>
              <w:jc w:val="center"/>
              <w:rPr>
                <w:rFonts w:cs="Arial"/>
                <w:b/>
                <w:bCs/>
                <w:sz w:val="24"/>
                <w:szCs w:val="24"/>
              </w:rPr>
            </w:pPr>
            <w:r w:rsidRPr="0061757B">
              <w:rPr>
                <w:rFonts w:cs="Arial"/>
                <w:b/>
                <w:bCs/>
                <w:sz w:val="24"/>
                <w:szCs w:val="24"/>
              </w:rPr>
              <w:t>No. of Units</w:t>
            </w:r>
          </w:p>
        </w:tc>
        <w:tc>
          <w:tcPr>
            <w:tcW w:w="1606" w:type="dxa"/>
            <w:vAlign w:val="center"/>
          </w:tcPr>
          <w:p w:rsidR="003E5412" w:rsidRPr="0061757B" w:rsidRDefault="003E5412" w:rsidP="004E797D">
            <w:pPr>
              <w:jc w:val="center"/>
              <w:rPr>
                <w:rFonts w:cs="Arial"/>
                <w:b/>
                <w:bCs/>
                <w:sz w:val="24"/>
                <w:szCs w:val="24"/>
              </w:rPr>
            </w:pPr>
            <w:r w:rsidRPr="0061757B">
              <w:rPr>
                <w:rFonts w:cs="Arial"/>
                <w:b/>
                <w:bCs/>
                <w:sz w:val="24"/>
                <w:szCs w:val="24"/>
              </w:rPr>
              <w:t>Amount</w:t>
            </w:r>
          </w:p>
        </w:tc>
      </w:tr>
      <w:tr w:rsidR="003E5412" w:rsidRPr="0061757B" w:rsidTr="003E5412">
        <w:trPr>
          <w:trHeight w:val="432"/>
          <w:jc w:val="center"/>
        </w:trPr>
        <w:tc>
          <w:tcPr>
            <w:tcW w:w="1384" w:type="dxa"/>
            <w:vAlign w:val="center"/>
          </w:tcPr>
          <w:p w:rsidR="003E5412" w:rsidRPr="0061757B" w:rsidRDefault="003E5412" w:rsidP="003E5412">
            <w:pPr>
              <w:jc w:val="right"/>
              <w:rPr>
                <w:rFonts w:cs="Arial"/>
                <w:sz w:val="24"/>
                <w:szCs w:val="24"/>
              </w:rPr>
            </w:pPr>
            <w:r w:rsidRPr="0061757B">
              <w:rPr>
                <w:rFonts w:cs="Arial"/>
                <w:sz w:val="24"/>
                <w:szCs w:val="24"/>
              </w:rPr>
              <w:t>3592</w:t>
            </w:r>
          </w:p>
        </w:tc>
        <w:tc>
          <w:tcPr>
            <w:tcW w:w="1082" w:type="dxa"/>
            <w:vAlign w:val="center"/>
          </w:tcPr>
          <w:p w:rsidR="003E5412" w:rsidRPr="0061757B" w:rsidRDefault="003E5412" w:rsidP="003E5412">
            <w:pPr>
              <w:jc w:val="right"/>
              <w:rPr>
                <w:rFonts w:cs="Arial"/>
                <w:sz w:val="24"/>
                <w:szCs w:val="24"/>
              </w:rPr>
            </w:pPr>
            <w:r w:rsidRPr="0061757B">
              <w:rPr>
                <w:rFonts w:cs="Arial"/>
                <w:sz w:val="24"/>
                <w:szCs w:val="24"/>
              </w:rPr>
              <w:t>1544.62</w:t>
            </w:r>
          </w:p>
        </w:tc>
        <w:tc>
          <w:tcPr>
            <w:tcW w:w="1643" w:type="dxa"/>
            <w:vAlign w:val="center"/>
          </w:tcPr>
          <w:p w:rsidR="003E5412" w:rsidRPr="0061757B" w:rsidRDefault="003E5412" w:rsidP="003E5412">
            <w:pPr>
              <w:jc w:val="right"/>
              <w:rPr>
                <w:rFonts w:cs="Arial"/>
                <w:sz w:val="24"/>
                <w:szCs w:val="24"/>
              </w:rPr>
            </w:pPr>
            <w:r w:rsidRPr="0061757B">
              <w:rPr>
                <w:rFonts w:cs="Arial"/>
                <w:sz w:val="24"/>
                <w:szCs w:val="24"/>
              </w:rPr>
              <w:t>1835</w:t>
            </w:r>
          </w:p>
        </w:tc>
        <w:tc>
          <w:tcPr>
            <w:tcW w:w="1386" w:type="dxa"/>
            <w:tcBorders>
              <w:right w:val="single" w:sz="4" w:space="0" w:color="auto"/>
            </w:tcBorders>
            <w:vAlign w:val="center"/>
          </w:tcPr>
          <w:p w:rsidR="003E5412" w:rsidRPr="0061757B" w:rsidRDefault="003E5412" w:rsidP="003E5412">
            <w:pPr>
              <w:jc w:val="right"/>
              <w:rPr>
                <w:rFonts w:cs="Arial"/>
                <w:sz w:val="24"/>
                <w:szCs w:val="24"/>
              </w:rPr>
            </w:pPr>
            <w:r w:rsidRPr="0061757B">
              <w:rPr>
                <w:rFonts w:cs="Arial"/>
                <w:sz w:val="24"/>
                <w:szCs w:val="24"/>
              </w:rPr>
              <w:t>520</w:t>
            </w:r>
          </w:p>
        </w:tc>
        <w:tc>
          <w:tcPr>
            <w:tcW w:w="1417" w:type="dxa"/>
            <w:tcBorders>
              <w:left w:val="single" w:sz="4" w:space="0" w:color="auto"/>
            </w:tcBorders>
            <w:vAlign w:val="center"/>
          </w:tcPr>
          <w:p w:rsidR="003E5412" w:rsidRPr="0061757B" w:rsidRDefault="00521462" w:rsidP="003E5412">
            <w:pPr>
              <w:jc w:val="right"/>
              <w:rPr>
                <w:rFonts w:cs="Arial"/>
                <w:sz w:val="24"/>
                <w:szCs w:val="24"/>
              </w:rPr>
            </w:pPr>
            <w:r w:rsidRPr="0061757B">
              <w:rPr>
                <w:rFonts w:cs="Arial"/>
                <w:sz w:val="24"/>
                <w:szCs w:val="24"/>
              </w:rPr>
              <w:t>166</w:t>
            </w:r>
            <w:r w:rsidR="002A57D8" w:rsidRPr="0061757B">
              <w:rPr>
                <w:rFonts w:cs="Arial"/>
                <w:sz w:val="24"/>
                <w:szCs w:val="24"/>
              </w:rPr>
              <w:t>.10</w:t>
            </w:r>
          </w:p>
        </w:tc>
        <w:tc>
          <w:tcPr>
            <w:tcW w:w="1418" w:type="dxa"/>
            <w:vAlign w:val="center"/>
          </w:tcPr>
          <w:p w:rsidR="003E5412" w:rsidRPr="0061757B" w:rsidRDefault="00C6610E" w:rsidP="003E5412">
            <w:pPr>
              <w:jc w:val="right"/>
              <w:rPr>
                <w:rFonts w:cs="Arial"/>
                <w:sz w:val="24"/>
                <w:szCs w:val="24"/>
              </w:rPr>
            </w:pPr>
            <w:r w:rsidRPr="0061757B">
              <w:rPr>
                <w:rFonts w:cs="Arial"/>
                <w:sz w:val="24"/>
                <w:szCs w:val="24"/>
              </w:rPr>
              <w:t>498</w:t>
            </w:r>
          </w:p>
        </w:tc>
        <w:tc>
          <w:tcPr>
            <w:tcW w:w="1606" w:type="dxa"/>
            <w:vAlign w:val="center"/>
          </w:tcPr>
          <w:p w:rsidR="003E5412" w:rsidRPr="0061757B" w:rsidRDefault="003E5412" w:rsidP="003E5412">
            <w:pPr>
              <w:jc w:val="right"/>
              <w:rPr>
                <w:rFonts w:cs="Arial"/>
                <w:sz w:val="24"/>
                <w:szCs w:val="24"/>
              </w:rPr>
            </w:pPr>
            <w:r w:rsidRPr="0061757B">
              <w:rPr>
                <w:rFonts w:cs="Arial"/>
                <w:sz w:val="24"/>
                <w:szCs w:val="24"/>
              </w:rPr>
              <w:t>162</w:t>
            </w:r>
            <w:r w:rsidR="002A57D8" w:rsidRPr="0061757B">
              <w:rPr>
                <w:rFonts w:cs="Arial"/>
                <w:sz w:val="24"/>
                <w:szCs w:val="24"/>
              </w:rPr>
              <w:t>.00</w:t>
            </w:r>
          </w:p>
        </w:tc>
      </w:tr>
    </w:tbl>
    <w:p w:rsidR="009509E9" w:rsidRDefault="009509E9" w:rsidP="009509E9">
      <w:pPr>
        <w:spacing w:after="0" w:line="240" w:lineRule="auto"/>
        <w:jc w:val="both"/>
        <w:rPr>
          <w:rFonts w:cs="Arial"/>
          <w:bCs/>
          <w:sz w:val="24"/>
          <w:szCs w:val="24"/>
        </w:rPr>
      </w:pPr>
    </w:p>
    <w:p w:rsidR="00CB612C" w:rsidRPr="0061757B" w:rsidRDefault="00CB612C" w:rsidP="009509E9">
      <w:pPr>
        <w:spacing w:after="0" w:line="240" w:lineRule="auto"/>
        <w:jc w:val="both"/>
        <w:rPr>
          <w:rFonts w:cs="Arial"/>
          <w:bCs/>
          <w:sz w:val="24"/>
          <w:szCs w:val="24"/>
        </w:rPr>
      </w:pPr>
      <w:r w:rsidRPr="0061757B">
        <w:rPr>
          <w:rFonts w:cs="Arial"/>
          <w:bCs/>
          <w:sz w:val="24"/>
          <w:szCs w:val="24"/>
        </w:rPr>
        <w:t xml:space="preserve">The district-wise and bank-wise details of applications sponsored are enclosed as </w:t>
      </w:r>
      <w:r w:rsidRPr="0061757B">
        <w:rPr>
          <w:rFonts w:cs="Arial"/>
          <w:b/>
          <w:bCs/>
          <w:sz w:val="24"/>
          <w:szCs w:val="24"/>
        </w:rPr>
        <w:t>Annexure No.</w:t>
      </w:r>
      <w:r w:rsidR="008245AC" w:rsidRPr="0061757B">
        <w:rPr>
          <w:rFonts w:cs="Arial"/>
          <w:b/>
          <w:bCs/>
          <w:sz w:val="24"/>
          <w:szCs w:val="24"/>
        </w:rPr>
        <w:t>28</w:t>
      </w:r>
      <w:r w:rsidRPr="0061757B">
        <w:rPr>
          <w:rFonts w:cs="Arial"/>
          <w:bCs/>
          <w:sz w:val="24"/>
          <w:szCs w:val="24"/>
        </w:rPr>
        <w:t xml:space="preserve"> </w:t>
      </w:r>
    </w:p>
    <w:p w:rsidR="00CB612C" w:rsidRDefault="00CB612C" w:rsidP="00CB612C">
      <w:pPr>
        <w:jc w:val="both"/>
        <w:rPr>
          <w:rFonts w:cs="Arial"/>
          <w:bCs/>
          <w:sz w:val="24"/>
          <w:szCs w:val="24"/>
        </w:rPr>
      </w:pPr>
      <w:r w:rsidRPr="0061757B">
        <w:rPr>
          <w:rFonts w:cs="Arial"/>
          <w:bCs/>
          <w:sz w:val="24"/>
          <w:szCs w:val="24"/>
        </w:rPr>
        <w:t xml:space="preserve">All banks are requested to sanction and disburse loans to all the eligible beneficiaries sponsored by the Department. </w:t>
      </w:r>
    </w:p>
    <w:p w:rsidR="009509E9" w:rsidRPr="00613137" w:rsidRDefault="009509E9" w:rsidP="009509E9">
      <w:pPr>
        <w:spacing w:after="0"/>
        <w:jc w:val="both"/>
        <w:rPr>
          <w:rFonts w:cs="Arial"/>
          <w:bCs/>
          <w:sz w:val="8"/>
          <w:szCs w:val="24"/>
        </w:rPr>
      </w:pPr>
    </w:p>
    <w:p w:rsidR="000B2AE0" w:rsidRPr="0061757B" w:rsidRDefault="005A5190" w:rsidP="000B2AE0">
      <w:pPr>
        <w:spacing w:after="0" w:line="240" w:lineRule="auto"/>
        <w:rPr>
          <w:rFonts w:cs="Arial"/>
          <w:b/>
          <w:sz w:val="24"/>
          <w:szCs w:val="24"/>
        </w:rPr>
      </w:pPr>
      <w:r w:rsidRPr="0061757B">
        <w:rPr>
          <w:rFonts w:cs="Arial"/>
          <w:b/>
          <w:sz w:val="24"/>
          <w:szCs w:val="24"/>
        </w:rPr>
        <w:t>5</w:t>
      </w:r>
      <w:r w:rsidR="000B2AE0" w:rsidRPr="0061757B">
        <w:rPr>
          <w:rFonts w:cs="Arial"/>
          <w:b/>
          <w:sz w:val="24"/>
          <w:szCs w:val="24"/>
        </w:rPr>
        <w:t xml:space="preserve">. </w:t>
      </w:r>
      <w:r w:rsidRPr="0061757B">
        <w:rPr>
          <w:rFonts w:cs="Arial"/>
          <w:b/>
          <w:sz w:val="24"/>
          <w:szCs w:val="24"/>
        </w:rPr>
        <w:t xml:space="preserve"> </w:t>
      </w:r>
      <w:r w:rsidR="000B2AE0" w:rsidRPr="0061757B">
        <w:rPr>
          <w:rFonts w:cs="Arial"/>
          <w:b/>
          <w:sz w:val="24"/>
          <w:szCs w:val="24"/>
        </w:rPr>
        <w:t>A.P. Backward Classes Co-op. Finance Corporation- Performance as on 30.11.2014</w:t>
      </w:r>
    </w:p>
    <w:p w:rsidR="000B2AE0" w:rsidRPr="009509E9" w:rsidRDefault="000B2AE0" w:rsidP="000B2AE0">
      <w:pPr>
        <w:spacing w:after="0" w:line="240" w:lineRule="auto"/>
        <w:jc w:val="both"/>
        <w:rPr>
          <w:rFonts w:cs="Arial"/>
          <w:sz w:val="8"/>
          <w:szCs w:val="24"/>
        </w:rPr>
      </w:pPr>
    </w:p>
    <w:p w:rsidR="000B2AE0" w:rsidRPr="0061757B" w:rsidRDefault="00F568A0" w:rsidP="000B2AE0">
      <w:pPr>
        <w:spacing w:after="0"/>
        <w:jc w:val="both"/>
        <w:rPr>
          <w:rFonts w:cs="Arial"/>
          <w:sz w:val="24"/>
          <w:szCs w:val="24"/>
        </w:rPr>
      </w:pPr>
      <w:r w:rsidRPr="0061757B">
        <w:rPr>
          <w:rFonts w:cs="Arial"/>
          <w:sz w:val="24"/>
          <w:szCs w:val="24"/>
        </w:rPr>
        <w:t xml:space="preserve">Department has informed that </w:t>
      </w:r>
    </w:p>
    <w:p w:rsidR="00F568A0" w:rsidRPr="009509E9" w:rsidRDefault="00F568A0" w:rsidP="000B2AE0">
      <w:pPr>
        <w:spacing w:after="0"/>
        <w:jc w:val="both"/>
        <w:rPr>
          <w:rFonts w:cs="Arial"/>
          <w:sz w:val="12"/>
          <w:szCs w:val="24"/>
        </w:rPr>
      </w:pPr>
    </w:p>
    <w:p w:rsidR="00F568A0" w:rsidRPr="0061757B" w:rsidRDefault="00F568A0" w:rsidP="007F126F">
      <w:pPr>
        <w:pStyle w:val="ListParagraph"/>
        <w:numPr>
          <w:ilvl w:val="0"/>
          <w:numId w:val="32"/>
        </w:numPr>
        <w:spacing w:after="0"/>
        <w:jc w:val="both"/>
        <w:rPr>
          <w:rFonts w:cs="Arial"/>
          <w:sz w:val="24"/>
          <w:szCs w:val="24"/>
        </w:rPr>
      </w:pPr>
      <w:r w:rsidRPr="0061757B">
        <w:rPr>
          <w:rFonts w:cs="Arial"/>
          <w:sz w:val="24"/>
          <w:szCs w:val="24"/>
        </w:rPr>
        <w:t>The Government has approved Rs.252.00 crores under Margin Money and Rs.50.00 crores under BC Abhyudaya Yojana Action Plan for the year 2014-15 for implementation of self employment schemes.</w:t>
      </w:r>
    </w:p>
    <w:p w:rsidR="00F568A0" w:rsidRPr="009509E9" w:rsidRDefault="00F568A0" w:rsidP="00F568A0">
      <w:pPr>
        <w:pStyle w:val="ListParagraph"/>
        <w:spacing w:after="0" w:line="240" w:lineRule="auto"/>
        <w:ind w:left="1080"/>
        <w:jc w:val="both"/>
        <w:rPr>
          <w:rFonts w:cs="Arial"/>
          <w:sz w:val="6"/>
          <w:szCs w:val="24"/>
        </w:rPr>
      </w:pPr>
    </w:p>
    <w:p w:rsidR="00F568A0" w:rsidRDefault="00F568A0" w:rsidP="009509E9">
      <w:pPr>
        <w:pStyle w:val="ListParagraph"/>
        <w:numPr>
          <w:ilvl w:val="0"/>
          <w:numId w:val="32"/>
        </w:numPr>
        <w:spacing w:after="0" w:line="240" w:lineRule="auto"/>
        <w:jc w:val="both"/>
        <w:rPr>
          <w:rFonts w:cs="Arial"/>
          <w:sz w:val="24"/>
          <w:szCs w:val="24"/>
        </w:rPr>
      </w:pPr>
      <w:r w:rsidRPr="0061757B">
        <w:rPr>
          <w:rFonts w:cs="Arial"/>
          <w:sz w:val="24"/>
          <w:szCs w:val="24"/>
        </w:rPr>
        <w:t>The Action Plan for the year 2014-15 has been placed before the DCC by the Executive Director concerned as per the guidelines of G.O.Ms.No.101, Social Welfare (SCP.I) Dept., dt.31.12.2013 and the same was approved in the DCC, the process of identification of beneficiaries is under process.</w:t>
      </w:r>
    </w:p>
    <w:p w:rsidR="009509E9" w:rsidRPr="009509E9" w:rsidRDefault="009509E9" w:rsidP="009509E9">
      <w:pPr>
        <w:spacing w:after="0" w:line="240" w:lineRule="auto"/>
        <w:jc w:val="both"/>
        <w:rPr>
          <w:rFonts w:cs="Arial"/>
          <w:sz w:val="2"/>
          <w:szCs w:val="24"/>
        </w:rPr>
      </w:pPr>
      <w:r>
        <w:rPr>
          <w:rFonts w:cs="Arial"/>
          <w:sz w:val="2"/>
          <w:szCs w:val="24"/>
        </w:rPr>
        <w:t>[</w:t>
      </w:r>
    </w:p>
    <w:p w:rsidR="00F568A0" w:rsidRPr="0061757B" w:rsidRDefault="00F568A0" w:rsidP="009509E9">
      <w:pPr>
        <w:pStyle w:val="ListParagraph"/>
        <w:numPr>
          <w:ilvl w:val="0"/>
          <w:numId w:val="32"/>
        </w:numPr>
        <w:spacing w:before="240" w:after="0"/>
        <w:jc w:val="both"/>
        <w:rPr>
          <w:rFonts w:cs="Arial"/>
          <w:sz w:val="24"/>
          <w:szCs w:val="24"/>
        </w:rPr>
      </w:pPr>
      <w:r w:rsidRPr="0061757B">
        <w:rPr>
          <w:rFonts w:cs="Arial"/>
          <w:sz w:val="24"/>
          <w:szCs w:val="24"/>
        </w:rPr>
        <w:t xml:space="preserve">The progress report from June, 2014 to November, 2014 may be treated as </w:t>
      </w:r>
      <w:r w:rsidRPr="0061757B">
        <w:rPr>
          <w:rFonts w:cs="Arial"/>
          <w:b/>
          <w:sz w:val="24"/>
          <w:szCs w:val="24"/>
        </w:rPr>
        <w:t>NIL</w:t>
      </w:r>
      <w:r w:rsidRPr="0061757B">
        <w:rPr>
          <w:rFonts w:cs="Arial"/>
          <w:sz w:val="24"/>
          <w:szCs w:val="24"/>
        </w:rPr>
        <w:t>.</w:t>
      </w:r>
    </w:p>
    <w:p w:rsidR="00494D24" w:rsidRPr="0061757B" w:rsidRDefault="00494D24" w:rsidP="00494D24">
      <w:pPr>
        <w:pStyle w:val="ListParagraph"/>
        <w:rPr>
          <w:rFonts w:cs="Arial"/>
          <w:sz w:val="24"/>
          <w:szCs w:val="24"/>
        </w:rPr>
      </w:pPr>
    </w:p>
    <w:p w:rsidR="000B2AE0" w:rsidRPr="0061757B" w:rsidRDefault="002A3048" w:rsidP="000B2AE0">
      <w:pPr>
        <w:rPr>
          <w:rFonts w:cs="Arial"/>
          <w:b/>
          <w:sz w:val="24"/>
          <w:szCs w:val="24"/>
        </w:rPr>
      </w:pPr>
      <w:r w:rsidRPr="0061757B">
        <w:rPr>
          <w:rFonts w:cs="Arial"/>
          <w:b/>
          <w:sz w:val="24"/>
          <w:szCs w:val="24"/>
        </w:rPr>
        <w:t xml:space="preserve">6. </w:t>
      </w:r>
      <w:r w:rsidR="000B2AE0" w:rsidRPr="0061757B">
        <w:rPr>
          <w:rFonts w:cs="Arial"/>
          <w:b/>
          <w:sz w:val="24"/>
          <w:szCs w:val="24"/>
        </w:rPr>
        <w:t xml:space="preserve"> Federations of BC Co-operative Societies under BC Welfare Department of GoAP :-</w:t>
      </w:r>
    </w:p>
    <w:p w:rsidR="000B2AE0" w:rsidRPr="0061757B" w:rsidRDefault="000B2AE0" w:rsidP="000B2AE0">
      <w:pPr>
        <w:pStyle w:val="NoSpacing"/>
        <w:spacing w:before="0" w:beforeAutospacing="0" w:after="0" w:afterAutospacing="0"/>
        <w:rPr>
          <w:rFonts w:asciiTheme="minorHAnsi" w:hAnsiTheme="minorHAnsi"/>
          <w:b/>
          <w:bCs/>
        </w:rPr>
      </w:pPr>
    </w:p>
    <w:p w:rsidR="000B2AE0" w:rsidRPr="0061757B" w:rsidRDefault="000B2AE0" w:rsidP="00494D24">
      <w:pPr>
        <w:pStyle w:val="NoSpacing"/>
        <w:spacing w:before="0" w:beforeAutospacing="0" w:after="240" w:afterAutospacing="0"/>
        <w:jc w:val="both"/>
        <w:rPr>
          <w:rFonts w:asciiTheme="minorHAnsi" w:hAnsiTheme="minorHAnsi" w:cs="Arial"/>
        </w:rPr>
      </w:pPr>
      <w:r w:rsidRPr="0061757B">
        <w:rPr>
          <w:rFonts w:asciiTheme="minorHAnsi" w:hAnsiTheme="minorHAnsi" w:cs="Arial"/>
        </w:rPr>
        <w:t xml:space="preserve">The following 10 Federations of BC Cooperative Societies have informed the position of implementation of financial assistance scheme as on 30.11.2014. The details are as </w:t>
      </w:r>
      <w:r w:rsidR="005A5190" w:rsidRPr="0061757B">
        <w:rPr>
          <w:rFonts w:asciiTheme="minorHAnsi" w:hAnsiTheme="minorHAnsi" w:cs="Arial"/>
        </w:rPr>
        <w:t>follows:</w:t>
      </w:r>
      <w:r w:rsidRPr="0061757B">
        <w:rPr>
          <w:rFonts w:asciiTheme="minorHAnsi" w:hAnsiTheme="minorHAnsi" w:cs="Arial"/>
        </w:rPr>
        <w:t xml:space="preserve"> </w:t>
      </w:r>
    </w:p>
    <w:p w:rsidR="000B2AE0" w:rsidRPr="0061757B" w:rsidRDefault="000B2AE0" w:rsidP="000B2AE0">
      <w:pPr>
        <w:pStyle w:val="NoSpacing"/>
        <w:spacing w:before="0" w:beforeAutospacing="0" w:after="0" w:afterAutospacing="0"/>
        <w:rPr>
          <w:rFonts w:asciiTheme="minorHAnsi" w:hAnsiTheme="minorHAnsi"/>
        </w:rPr>
      </w:pPr>
      <w:r w:rsidRPr="0061757B">
        <w:rPr>
          <w:rFonts w:asciiTheme="minorHAnsi" w:hAnsiTheme="minorHAnsi"/>
        </w:rPr>
        <w:t xml:space="preserve">                                                                                                                                          </w:t>
      </w:r>
      <w:r w:rsidR="009509E9">
        <w:rPr>
          <w:rFonts w:asciiTheme="minorHAnsi" w:hAnsiTheme="minorHAnsi"/>
        </w:rPr>
        <w:t xml:space="preserve">                </w:t>
      </w:r>
      <w:r w:rsidR="00475352" w:rsidRPr="0061757B">
        <w:rPr>
          <w:rFonts w:asciiTheme="minorHAnsi" w:hAnsiTheme="minorHAnsi"/>
        </w:rPr>
        <w:t xml:space="preserve"> </w:t>
      </w:r>
      <w:r w:rsidRPr="0061757B">
        <w:rPr>
          <w:rFonts w:asciiTheme="minorHAnsi" w:hAnsiTheme="minorHAnsi"/>
        </w:rPr>
        <w:t>Amt. in Lakhs</w:t>
      </w:r>
    </w:p>
    <w:tbl>
      <w:tblPr>
        <w:tblStyle w:val="TableGrid"/>
        <w:tblW w:w="0" w:type="auto"/>
        <w:jc w:val="center"/>
        <w:tblLook w:val="04A0"/>
      </w:tblPr>
      <w:tblGrid>
        <w:gridCol w:w="4364"/>
        <w:gridCol w:w="703"/>
        <w:gridCol w:w="825"/>
        <w:gridCol w:w="987"/>
        <w:gridCol w:w="1537"/>
        <w:gridCol w:w="679"/>
        <w:gridCol w:w="841"/>
      </w:tblGrid>
      <w:tr w:rsidR="000B2AE0" w:rsidRPr="0061757B" w:rsidTr="00475352">
        <w:trPr>
          <w:jc w:val="center"/>
        </w:trPr>
        <w:tc>
          <w:tcPr>
            <w:tcW w:w="0" w:type="auto"/>
            <w:vMerge w:val="restart"/>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Name of the Federation</w:t>
            </w:r>
          </w:p>
        </w:tc>
        <w:tc>
          <w:tcPr>
            <w:tcW w:w="0" w:type="auto"/>
            <w:gridSpan w:val="2"/>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Target</w:t>
            </w:r>
          </w:p>
        </w:tc>
        <w:tc>
          <w:tcPr>
            <w:tcW w:w="0" w:type="auto"/>
            <w:gridSpan w:val="2"/>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Applications sanctioned for 2013-14</w:t>
            </w:r>
          </w:p>
        </w:tc>
        <w:tc>
          <w:tcPr>
            <w:tcW w:w="0" w:type="auto"/>
            <w:gridSpan w:val="2"/>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Loans disbursed</w:t>
            </w:r>
          </w:p>
        </w:tc>
      </w:tr>
      <w:tr w:rsidR="000B2AE0" w:rsidRPr="0061757B" w:rsidTr="00475352">
        <w:trPr>
          <w:jc w:val="center"/>
        </w:trPr>
        <w:tc>
          <w:tcPr>
            <w:tcW w:w="0" w:type="auto"/>
            <w:vMerge/>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p>
        </w:tc>
        <w:tc>
          <w:tcPr>
            <w:tcW w:w="0" w:type="auto"/>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No.</w:t>
            </w:r>
          </w:p>
        </w:tc>
        <w:tc>
          <w:tcPr>
            <w:tcW w:w="0" w:type="auto"/>
            <w:vAlign w:val="center"/>
          </w:tcPr>
          <w:p w:rsidR="000B2AE0" w:rsidRPr="0061757B" w:rsidRDefault="000B2AE0" w:rsidP="006C12E1">
            <w:pPr>
              <w:pStyle w:val="NoSpacing"/>
              <w:spacing w:before="0" w:beforeAutospacing="0" w:after="0" w:afterAutospacing="0"/>
              <w:jc w:val="center"/>
              <w:rPr>
                <w:rFonts w:asciiTheme="minorHAnsi" w:hAnsiTheme="minorHAnsi"/>
                <w:b/>
                <w:bCs/>
              </w:rPr>
            </w:pPr>
            <w:r w:rsidRPr="0061757B">
              <w:rPr>
                <w:rFonts w:asciiTheme="minorHAnsi" w:hAnsiTheme="minorHAnsi"/>
                <w:b/>
                <w:bCs/>
              </w:rPr>
              <w:t>Amt.</w:t>
            </w:r>
            <w:r w:rsidR="00190384" w:rsidRPr="0061757B">
              <w:rPr>
                <w:rFonts w:asciiTheme="minorHAnsi" w:hAnsiTheme="minorHAnsi"/>
                <w:b/>
                <w:bCs/>
              </w:rPr>
              <w:t xml:space="preserve"> </w:t>
            </w:r>
          </w:p>
        </w:tc>
        <w:tc>
          <w:tcPr>
            <w:tcW w:w="0" w:type="auto"/>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No.</w:t>
            </w:r>
          </w:p>
        </w:tc>
        <w:tc>
          <w:tcPr>
            <w:tcW w:w="0" w:type="auto"/>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Amt.</w:t>
            </w:r>
          </w:p>
        </w:tc>
        <w:tc>
          <w:tcPr>
            <w:tcW w:w="0" w:type="auto"/>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No.</w:t>
            </w:r>
          </w:p>
        </w:tc>
        <w:tc>
          <w:tcPr>
            <w:tcW w:w="0" w:type="auto"/>
            <w:vAlign w:val="center"/>
          </w:tcPr>
          <w:p w:rsidR="000B2AE0" w:rsidRPr="0061757B" w:rsidRDefault="000B2AE0" w:rsidP="004E797D">
            <w:pPr>
              <w:pStyle w:val="NoSpacing"/>
              <w:spacing w:before="0" w:beforeAutospacing="0" w:after="0" w:afterAutospacing="0"/>
              <w:jc w:val="center"/>
              <w:rPr>
                <w:rFonts w:asciiTheme="minorHAnsi" w:hAnsiTheme="minorHAnsi"/>
                <w:b/>
                <w:bCs/>
              </w:rPr>
            </w:pPr>
            <w:r w:rsidRPr="0061757B">
              <w:rPr>
                <w:rFonts w:asciiTheme="minorHAnsi" w:hAnsiTheme="minorHAnsi"/>
                <w:b/>
                <w:bCs/>
              </w:rPr>
              <w:t>Amt.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Washermen Cooperative Societies Federation Ltd.</w:t>
            </w:r>
          </w:p>
        </w:tc>
        <w:tc>
          <w:tcPr>
            <w:tcW w:w="0" w:type="auto"/>
            <w:vAlign w:val="center"/>
          </w:tcPr>
          <w:p w:rsidR="000B2AE0" w:rsidRPr="0061757B" w:rsidRDefault="00190384" w:rsidP="004E797D">
            <w:pPr>
              <w:pStyle w:val="NoSpacing"/>
              <w:spacing w:before="0" w:beforeAutospacing="0" w:after="0" w:afterAutospacing="0"/>
              <w:jc w:val="right"/>
              <w:rPr>
                <w:rFonts w:asciiTheme="minorHAnsi" w:hAnsiTheme="minorHAnsi"/>
              </w:rPr>
            </w:pPr>
            <w:r w:rsidRPr="0061757B">
              <w:rPr>
                <w:rFonts w:asciiTheme="minorHAnsi" w:hAnsiTheme="minorHAnsi"/>
              </w:rPr>
              <w:t>2383</w:t>
            </w:r>
          </w:p>
        </w:tc>
        <w:tc>
          <w:tcPr>
            <w:tcW w:w="0" w:type="auto"/>
            <w:vAlign w:val="center"/>
          </w:tcPr>
          <w:p w:rsidR="000B2AE0" w:rsidRPr="0061757B" w:rsidRDefault="006B3516" w:rsidP="004E797D">
            <w:pPr>
              <w:pStyle w:val="NoSpacing"/>
              <w:spacing w:before="0" w:beforeAutospacing="0" w:after="0" w:afterAutospacing="0"/>
              <w:jc w:val="right"/>
              <w:rPr>
                <w:rFonts w:asciiTheme="minorHAnsi" w:hAnsiTheme="minorHAnsi"/>
              </w:rPr>
            </w:pPr>
            <w:r w:rsidRPr="0061757B">
              <w:rPr>
                <w:rFonts w:asciiTheme="minorHAnsi" w:hAnsiTheme="minorHAnsi"/>
              </w:rPr>
              <w:t>17870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68</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236.75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Sagara ( Uppara )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458</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3435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67.00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Nayee Brahmins Cooperative Societies Federation Ltd.</w:t>
            </w:r>
          </w:p>
        </w:tc>
        <w:tc>
          <w:tcPr>
            <w:tcW w:w="0" w:type="auto"/>
            <w:vAlign w:val="center"/>
          </w:tcPr>
          <w:p w:rsidR="000B2AE0" w:rsidRPr="0061757B" w:rsidRDefault="006B3516" w:rsidP="004E797D">
            <w:pPr>
              <w:pStyle w:val="NoSpacing"/>
              <w:spacing w:before="0" w:beforeAutospacing="0" w:after="0" w:afterAutospacing="0"/>
              <w:jc w:val="right"/>
              <w:rPr>
                <w:rFonts w:asciiTheme="minorHAnsi" w:hAnsiTheme="minorHAnsi"/>
              </w:rPr>
            </w:pPr>
            <w:r w:rsidRPr="0061757B">
              <w:rPr>
                <w:rFonts w:asciiTheme="minorHAnsi" w:hAnsiTheme="minorHAnsi"/>
              </w:rPr>
              <w:t>3850</w:t>
            </w:r>
          </w:p>
        </w:tc>
        <w:tc>
          <w:tcPr>
            <w:tcW w:w="0" w:type="auto"/>
            <w:vAlign w:val="center"/>
          </w:tcPr>
          <w:p w:rsidR="000B2AE0" w:rsidRPr="0061757B" w:rsidRDefault="006B3516" w:rsidP="004E797D">
            <w:pPr>
              <w:pStyle w:val="NoSpacing"/>
              <w:spacing w:before="0" w:beforeAutospacing="0" w:after="0" w:afterAutospacing="0"/>
              <w:jc w:val="right"/>
              <w:rPr>
                <w:rFonts w:asciiTheme="minorHAnsi" w:hAnsiTheme="minorHAnsi"/>
              </w:rPr>
            </w:pPr>
            <w:r w:rsidRPr="0061757B">
              <w:rPr>
                <w:rFonts w:asciiTheme="minorHAnsi" w:hAnsiTheme="minorHAnsi"/>
              </w:rPr>
              <w:t>28876</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61</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185.75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rPr>
                <w:sz w:val="24"/>
                <w:szCs w:val="24"/>
              </w:rPr>
            </w:pPr>
            <w:r w:rsidRPr="0061757B">
              <w:rPr>
                <w:sz w:val="24"/>
                <w:szCs w:val="24"/>
              </w:rPr>
              <w:t>A.P. Krishna Balija, Poosala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401</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3010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9.75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Viswabrahmins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291</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2180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12</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39.25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Vaddera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385</w:t>
            </w:r>
          </w:p>
        </w:tc>
        <w:tc>
          <w:tcPr>
            <w:tcW w:w="0" w:type="auto"/>
            <w:vAlign w:val="center"/>
          </w:tcPr>
          <w:p w:rsidR="000B2AE0" w:rsidRPr="0061757B" w:rsidRDefault="006B3516" w:rsidP="004E797D">
            <w:pPr>
              <w:pStyle w:val="NoSpacing"/>
              <w:spacing w:before="0" w:beforeAutospacing="0" w:after="0" w:afterAutospacing="0"/>
              <w:jc w:val="right"/>
              <w:rPr>
                <w:rFonts w:asciiTheme="minorHAnsi" w:hAnsiTheme="minorHAnsi"/>
              </w:rPr>
            </w:pPr>
            <w:r w:rsidRPr="0061757B">
              <w:rPr>
                <w:rFonts w:asciiTheme="minorHAnsi" w:hAnsiTheme="minorHAnsi"/>
              </w:rPr>
              <w:t>2887</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26</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178.50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Valmiki/Boya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402</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3018</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9</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32.75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Bhattraja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382</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2865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14.50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Kummari/Shalivaahana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491</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3684</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26</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91.25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r w:rsidR="000B2AE0" w:rsidRPr="0061757B" w:rsidTr="00475352">
        <w:trPr>
          <w:jc w:val="center"/>
        </w:trPr>
        <w:tc>
          <w:tcPr>
            <w:tcW w:w="0" w:type="auto"/>
            <w:vAlign w:val="center"/>
          </w:tcPr>
          <w:p w:rsidR="000B2AE0" w:rsidRPr="0061757B" w:rsidRDefault="000B2AE0" w:rsidP="004E797D">
            <w:pPr>
              <w:pStyle w:val="NoSpacing"/>
              <w:spacing w:before="0" w:beforeAutospacing="0" w:after="0" w:afterAutospacing="0"/>
              <w:rPr>
                <w:rFonts w:asciiTheme="minorHAnsi" w:hAnsiTheme="minorHAnsi"/>
              </w:rPr>
            </w:pPr>
            <w:r w:rsidRPr="0061757B">
              <w:rPr>
                <w:rFonts w:asciiTheme="minorHAnsi" w:hAnsiTheme="minorHAnsi"/>
              </w:rPr>
              <w:t>A.P. Medara Cooperative Societies Federation Ltd.</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286</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2145</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0</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c>
          <w:tcPr>
            <w:tcW w:w="0" w:type="auto"/>
            <w:vAlign w:val="center"/>
          </w:tcPr>
          <w:p w:rsidR="000B2AE0" w:rsidRPr="0061757B" w:rsidRDefault="000B2AE0" w:rsidP="004E797D">
            <w:pPr>
              <w:pStyle w:val="NoSpacing"/>
              <w:spacing w:before="0" w:beforeAutospacing="0" w:after="0" w:afterAutospacing="0"/>
              <w:jc w:val="right"/>
              <w:rPr>
                <w:rFonts w:asciiTheme="minorHAnsi" w:hAnsiTheme="minorHAnsi"/>
              </w:rPr>
            </w:pPr>
            <w:r w:rsidRPr="0061757B">
              <w:rPr>
                <w:rFonts w:asciiTheme="minorHAnsi" w:hAnsiTheme="minorHAnsi"/>
              </w:rPr>
              <w:t>----</w:t>
            </w:r>
          </w:p>
        </w:tc>
      </w:tr>
    </w:tbl>
    <w:p w:rsidR="009509E9" w:rsidRDefault="009509E9" w:rsidP="000B2AE0">
      <w:pPr>
        <w:pStyle w:val="NoSpacing"/>
        <w:spacing w:before="0" w:beforeAutospacing="0" w:after="0" w:afterAutospacing="0" w:line="276" w:lineRule="auto"/>
        <w:jc w:val="both"/>
        <w:rPr>
          <w:rFonts w:asciiTheme="minorHAnsi" w:hAnsiTheme="minorHAnsi" w:cs="Arial"/>
          <w:b/>
          <w:bCs/>
        </w:rPr>
      </w:pPr>
    </w:p>
    <w:p w:rsidR="000B2AE0" w:rsidRDefault="005A5190" w:rsidP="000B2AE0">
      <w:pPr>
        <w:pStyle w:val="NoSpacing"/>
        <w:spacing w:before="0" w:beforeAutospacing="0" w:after="0" w:afterAutospacing="0" w:line="276" w:lineRule="auto"/>
        <w:jc w:val="both"/>
        <w:rPr>
          <w:rFonts w:asciiTheme="minorHAnsi" w:hAnsiTheme="minorHAnsi" w:cs="Arial"/>
        </w:rPr>
      </w:pPr>
      <w:r w:rsidRPr="0061757B">
        <w:rPr>
          <w:rFonts w:asciiTheme="minorHAnsi" w:hAnsiTheme="minorHAnsi" w:cs="Arial"/>
          <w:b/>
          <w:bCs/>
        </w:rPr>
        <w:t>Note: -</w:t>
      </w:r>
      <w:r w:rsidR="000B2AE0" w:rsidRPr="0061757B">
        <w:rPr>
          <w:rFonts w:asciiTheme="minorHAnsi" w:hAnsiTheme="minorHAnsi" w:cs="Arial"/>
        </w:rPr>
        <w:t xml:space="preserve"> SLBC requested all the Federations to communicate detailed guidelines on implementation procedure of the Financial Assistance Scheme and also the particulars of their district level nodal officers, for onward communication to all the banks to facilitate proper coordination between banks and federations at field level so as to ensure progress in implementation of the scheme. The information is yet to be received.  </w:t>
      </w:r>
    </w:p>
    <w:p w:rsidR="009509E9" w:rsidRDefault="009509E9" w:rsidP="000B2AE0">
      <w:pPr>
        <w:pStyle w:val="NoSpacing"/>
        <w:spacing w:before="0" w:beforeAutospacing="0" w:after="0" w:afterAutospacing="0" w:line="276" w:lineRule="auto"/>
        <w:jc w:val="both"/>
        <w:rPr>
          <w:rFonts w:asciiTheme="minorHAnsi" w:hAnsiTheme="minorHAnsi" w:cs="Arial"/>
        </w:rPr>
      </w:pPr>
    </w:p>
    <w:p w:rsidR="009509E9" w:rsidRDefault="009509E9" w:rsidP="000B2AE0">
      <w:pPr>
        <w:pStyle w:val="NoSpacing"/>
        <w:spacing w:before="0" w:beforeAutospacing="0" w:after="0" w:afterAutospacing="0" w:line="276" w:lineRule="auto"/>
        <w:jc w:val="both"/>
        <w:rPr>
          <w:rFonts w:asciiTheme="minorHAnsi" w:hAnsiTheme="minorHAnsi" w:cs="Arial"/>
        </w:rPr>
      </w:pPr>
    </w:p>
    <w:p w:rsidR="00613137" w:rsidRPr="0061757B" w:rsidRDefault="00613137" w:rsidP="000B2AE0">
      <w:pPr>
        <w:pStyle w:val="NoSpacing"/>
        <w:spacing w:before="0" w:beforeAutospacing="0" w:after="0" w:afterAutospacing="0" w:line="276" w:lineRule="auto"/>
        <w:jc w:val="both"/>
        <w:rPr>
          <w:rFonts w:asciiTheme="minorHAnsi" w:hAnsiTheme="minorHAnsi" w:cs="Arial"/>
        </w:rPr>
      </w:pPr>
    </w:p>
    <w:p w:rsidR="000B2AE0" w:rsidRPr="0061757B" w:rsidRDefault="000B2AE0" w:rsidP="000B2AE0">
      <w:pPr>
        <w:pStyle w:val="NoSpacing"/>
        <w:spacing w:before="0" w:beforeAutospacing="0" w:after="0" w:afterAutospacing="0"/>
        <w:jc w:val="center"/>
        <w:rPr>
          <w:rFonts w:asciiTheme="minorHAnsi" w:hAnsiTheme="minorHAnsi"/>
        </w:rPr>
      </w:pPr>
    </w:p>
    <w:p w:rsidR="00A250D6" w:rsidRPr="0061757B" w:rsidRDefault="000B2AE0" w:rsidP="007F126F">
      <w:pPr>
        <w:pStyle w:val="ListParagraph"/>
        <w:numPr>
          <w:ilvl w:val="0"/>
          <w:numId w:val="33"/>
        </w:numPr>
        <w:ind w:left="284" w:right="-360"/>
        <w:rPr>
          <w:rFonts w:cs="Arial"/>
          <w:sz w:val="24"/>
          <w:szCs w:val="24"/>
        </w:rPr>
      </w:pPr>
      <w:r w:rsidRPr="0061757B">
        <w:rPr>
          <w:rFonts w:cs="Arial"/>
          <w:b/>
          <w:sz w:val="24"/>
          <w:szCs w:val="24"/>
        </w:rPr>
        <w:lastRenderedPageBreak/>
        <w:t>A.P. Scheduled Caste Co-operative Finance Corporation Limited</w:t>
      </w:r>
      <w:r w:rsidRPr="0061757B">
        <w:rPr>
          <w:rFonts w:cs="Arial"/>
          <w:sz w:val="24"/>
          <w:szCs w:val="24"/>
        </w:rPr>
        <w:t xml:space="preserve">  </w:t>
      </w:r>
    </w:p>
    <w:p w:rsidR="00A250D6" w:rsidRPr="0061757B" w:rsidRDefault="00A250D6" w:rsidP="00A250D6">
      <w:pPr>
        <w:spacing w:after="0"/>
        <w:jc w:val="both"/>
        <w:rPr>
          <w:rFonts w:cs="Tahoma"/>
          <w:b/>
          <w:sz w:val="24"/>
          <w:szCs w:val="24"/>
        </w:rPr>
      </w:pPr>
      <w:r w:rsidRPr="0061757B">
        <w:rPr>
          <w:rFonts w:cs="Tahoma"/>
          <w:sz w:val="24"/>
          <w:szCs w:val="24"/>
        </w:rPr>
        <w:t xml:space="preserve">G.O. Rt. No. 634 dated 02.12.2014 issued by Social Welfare (SCP) Department, Govt. of Andhra Pradesh where in the Government has authorized the District Collectors to implement the sanctioned but not grounded units pertaining to the beneficiaries selected under </w:t>
      </w:r>
      <w:r w:rsidRPr="0061757B">
        <w:rPr>
          <w:rFonts w:cs="Tahoma"/>
          <w:b/>
          <w:sz w:val="24"/>
          <w:szCs w:val="24"/>
        </w:rPr>
        <w:t>SC Action Plan 2013-14.</w:t>
      </w:r>
    </w:p>
    <w:p w:rsidR="00A250D6" w:rsidRPr="0061757B" w:rsidRDefault="00A250D6" w:rsidP="00A250D6">
      <w:pPr>
        <w:spacing w:after="0"/>
        <w:jc w:val="both"/>
        <w:rPr>
          <w:rFonts w:cs="Tahoma"/>
          <w:sz w:val="24"/>
          <w:szCs w:val="24"/>
        </w:rPr>
      </w:pPr>
    </w:p>
    <w:p w:rsidR="00A250D6" w:rsidRPr="0061757B" w:rsidRDefault="00A250D6" w:rsidP="00A250D6">
      <w:pPr>
        <w:spacing w:after="0"/>
        <w:jc w:val="both"/>
        <w:rPr>
          <w:rFonts w:cs="Tahoma"/>
          <w:b/>
          <w:sz w:val="24"/>
          <w:szCs w:val="24"/>
        </w:rPr>
      </w:pPr>
      <w:r w:rsidRPr="0061757B">
        <w:rPr>
          <w:rFonts w:cs="Tahoma"/>
          <w:sz w:val="24"/>
          <w:szCs w:val="24"/>
        </w:rPr>
        <w:t xml:space="preserve">The grounding of such units, sanctioned as on 31.03.2014, is restricted to only those beneficiaries whose eligibility was verified and whose names were recommended by the Gram Panchayat / Municipal Ward / Municipal Corporation Division Level Committees in pursuance of the instructions and guidelines issued vide G.O. Rt. No. 535 dated 04.10.2014.District-wise verified Beneficiary report for sanctions made under the Plan as on 31.03.2014 (17402 cases) is placed as </w:t>
      </w:r>
      <w:r w:rsidRPr="0061757B">
        <w:rPr>
          <w:rFonts w:cs="Tahoma"/>
          <w:b/>
          <w:sz w:val="24"/>
          <w:szCs w:val="24"/>
        </w:rPr>
        <w:t>Annexure.</w:t>
      </w:r>
      <w:r w:rsidR="006B2EAE" w:rsidRPr="0061757B">
        <w:rPr>
          <w:rFonts w:cs="Tahoma"/>
          <w:b/>
          <w:sz w:val="24"/>
          <w:szCs w:val="24"/>
        </w:rPr>
        <w:t>No.29</w:t>
      </w:r>
    </w:p>
    <w:p w:rsidR="00DC0FA1" w:rsidRPr="0061757B" w:rsidRDefault="00DC0FA1" w:rsidP="00A250D6">
      <w:pPr>
        <w:spacing w:after="0"/>
        <w:jc w:val="both"/>
        <w:rPr>
          <w:rFonts w:cs="Tahoma"/>
          <w:sz w:val="24"/>
          <w:szCs w:val="24"/>
        </w:rPr>
      </w:pPr>
      <w:r w:rsidRPr="0061757B">
        <w:rPr>
          <w:rFonts w:cs="Tahoma"/>
          <w:sz w:val="24"/>
          <w:szCs w:val="24"/>
        </w:rPr>
        <w:t>All banks are requested to instruct their branches to complete the grounding of the sanctioned units.</w:t>
      </w:r>
    </w:p>
    <w:p w:rsidR="00A250D6" w:rsidRPr="0061757B" w:rsidRDefault="00A250D6" w:rsidP="00A250D6">
      <w:pPr>
        <w:spacing w:after="0"/>
        <w:jc w:val="both"/>
        <w:rPr>
          <w:rFonts w:cs="Tahoma"/>
          <w:sz w:val="24"/>
          <w:szCs w:val="24"/>
        </w:rPr>
      </w:pPr>
    </w:p>
    <w:p w:rsidR="000B2AE0" w:rsidRPr="0061757B" w:rsidRDefault="00A250D6" w:rsidP="00494D24">
      <w:pPr>
        <w:jc w:val="both"/>
        <w:rPr>
          <w:rFonts w:cs="Tahoma"/>
          <w:sz w:val="24"/>
          <w:szCs w:val="24"/>
        </w:rPr>
      </w:pPr>
      <w:r w:rsidRPr="0061757B">
        <w:rPr>
          <w:rFonts w:cs="Tahoma"/>
          <w:sz w:val="24"/>
          <w:szCs w:val="24"/>
        </w:rPr>
        <w:t xml:space="preserve">The Targets allocated under </w:t>
      </w:r>
      <w:r w:rsidRPr="0061757B">
        <w:rPr>
          <w:rFonts w:cs="Tahoma"/>
          <w:b/>
          <w:sz w:val="24"/>
          <w:szCs w:val="24"/>
        </w:rPr>
        <w:t>SC Action Plan 2014-15</w:t>
      </w:r>
      <w:r w:rsidRPr="0061757B">
        <w:rPr>
          <w:rFonts w:cs="Tahoma"/>
          <w:sz w:val="24"/>
          <w:szCs w:val="24"/>
        </w:rPr>
        <w:t xml:space="preserve"> have been approved in the meeting of Steering Committee of SLBC of AP held on 28.11.2014.  The District –wise targets allocated under the plan are </w:t>
      </w:r>
      <w:r w:rsidR="00DC0FA1" w:rsidRPr="0061757B">
        <w:rPr>
          <w:rFonts w:cs="Tahoma"/>
          <w:sz w:val="24"/>
          <w:szCs w:val="24"/>
        </w:rPr>
        <w:t>communicated to the LDMs f</w:t>
      </w:r>
      <w:r w:rsidRPr="0061757B">
        <w:rPr>
          <w:rFonts w:cs="Tahoma"/>
          <w:sz w:val="24"/>
          <w:szCs w:val="24"/>
        </w:rPr>
        <w:t xml:space="preserve">or </w:t>
      </w:r>
      <w:r w:rsidR="00DC0FA1" w:rsidRPr="0061757B">
        <w:rPr>
          <w:rFonts w:cs="Tahoma"/>
          <w:sz w:val="24"/>
          <w:szCs w:val="24"/>
        </w:rPr>
        <w:t>onward allocation among banks</w:t>
      </w:r>
      <w:r w:rsidRPr="0061757B">
        <w:rPr>
          <w:rFonts w:cs="Tahoma"/>
          <w:sz w:val="24"/>
          <w:szCs w:val="24"/>
        </w:rPr>
        <w:t xml:space="preserve">. </w:t>
      </w:r>
      <w:r w:rsidR="000B2AE0" w:rsidRPr="0061757B">
        <w:rPr>
          <w:rFonts w:cs="Arial"/>
          <w:color w:val="FF0000"/>
          <w:sz w:val="24"/>
          <w:szCs w:val="24"/>
        </w:rPr>
        <w:t xml:space="preserve"> </w:t>
      </w:r>
    </w:p>
    <w:p w:rsidR="00FB3F47" w:rsidRPr="0061757B" w:rsidRDefault="000B2AE0" w:rsidP="000B2AE0">
      <w:pPr>
        <w:spacing w:after="0" w:line="240" w:lineRule="auto"/>
        <w:ind w:right="-360"/>
        <w:rPr>
          <w:rFonts w:cs="Arial"/>
          <w:sz w:val="24"/>
          <w:szCs w:val="24"/>
        </w:rPr>
      </w:pPr>
      <w:r w:rsidRPr="0061757B">
        <w:rPr>
          <w:rFonts w:cs="Arial"/>
          <w:b/>
          <w:sz w:val="24"/>
          <w:szCs w:val="24"/>
        </w:rPr>
        <w:t xml:space="preserve">Achievement under the Programme Year 2014-15 </w:t>
      </w:r>
      <w:r w:rsidRPr="0061757B">
        <w:rPr>
          <w:rFonts w:cs="Arial"/>
          <w:sz w:val="24"/>
          <w:szCs w:val="24"/>
        </w:rPr>
        <w:t xml:space="preserve">                                                                                                                                     </w:t>
      </w:r>
    </w:p>
    <w:p w:rsidR="000B2AE0" w:rsidRPr="0061757B" w:rsidRDefault="00FB3F47" w:rsidP="00FB3F47">
      <w:pPr>
        <w:spacing w:after="0" w:line="240" w:lineRule="auto"/>
        <w:ind w:left="4320" w:right="-360" w:firstLine="720"/>
        <w:rPr>
          <w:rFonts w:cs="Arial"/>
          <w:sz w:val="24"/>
          <w:szCs w:val="24"/>
        </w:rPr>
      </w:pPr>
      <w:r w:rsidRPr="0061757B">
        <w:rPr>
          <w:rFonts w:cs="Arial"/>
          <w:sz w:val="24"/>
          <w:szCs w:val="24"/>
        </w:rPr>
        <w:t xml:space="preserve">       </w:t>
      </w:r>
      <w:r w:rsidR="000B2AE0" w:rsidRPr="0061757B">
        <w:rPr>
          <w:rFonts w:cs="Arial"/>
          <w:sz w:val="24"/>
          <w:szCs w:val="24"/>
        </w:rPr>
        <w:t xml:space="preserve">(Rs. in </w:t>
      </w:r>
      <w:r w:rsidR="000C6E69" w:rsidRPr="0061757B">
        <w:rPr>
          <w:rFonts w:cs="Arial"/>
          <w:sz w:val="24"/>
          <w:szCs w:val="24"/>
        </w:rPr>
        <w:t>lakhs</w:t>
      </w:r>
      <w:r w:rsidR="000B2AE0" w:rsidRPr="0061757B">
        <w:rPr>
          <w:rFonts w:cs="Arial"/>
          <w:sz w:val="24"/>
          <w:szCs w:val="24"/>
        </w:rPr>
        <w:t xml:space="preserve">) </w:t>
      </w:r>
    </w:p>
    <w:tbl>
      <w:tblPr>
        <w:tblStyle w:val="TableGrid"/>
        <w:tblW w:w="0" w:type="auto"/>
        <w:jc w:val="center"/>
        <w:tblLook w:val="04A0"/>
      </w:tblPr>
      <w:tblGrid>
        <w:gridCol w:w="1221"/>
        <w:gridCol w:w="1222"/>
        <w:gridCol w:w="1416"/>
      </w:tblGrid>
      <w:tr w:rsidR="00FB3F47" w:rsidRPr="0061757B" w:rsidTr="00FB3F47">
        <w:trPr>
          <w:trHeight w:val="576"/>
          <w:jc w:val="center"/>
        </w:trPr>
        <w:tc>
          <w:tcPr>
            <w:tcW w:w="24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0B2AE0" w:rsidP="004E797D">
            <w:pPr>
              <w:jc w:val="center"/>
              <w:rPr>
                <w:rFonts w:cs="Arial"/>
                <w:sz w:val="24"/>
                <w:szCs w:val="24"/>
              </w:rPr>
            </w:pPr>
            <w:r w:rsidRPr="0061757B">
              <w:rPr>
                <w:rFonts w:cs="Arial"/>
                <w:sz w:val="24"/>
                <w:szCs w:val="24"/>
              </w:rPr>
              <w:t xml:space="preserve">                                                                                 </w:t>
            </w:r>
            <w:r w:rsidR="00FB3F47" w:rsidRPr="0061757B">
              <w:rPr>
                <w:rFonts w:cs="Arial"/>
                <w:sz w:val="24"/>
                <w:szCs w:val="24"/>
              </w:rPr>
              <w:t>Annual Target</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FB3F47" w:rsidP="00FB3F47">
            <w:pPr>
              <w:jc w:val="center"/>
              <w:rPr>
                <w:rFonts w:cs="Arial"/>
                <w:sz w:val="24"/>
                <w:szCs w:val="24"/>
              </w:rPr>
            </w:pPr>
            <w:r w:rsidRPr="0061757B">
              <w:rPr>
                <w:rFonts w:cs="Arial"/>
                <w:sz w:val="24"/>
                <w:szCs w:val="24"/>
              </w:rPr>
              <w:t>Applications filed</w:t>
            </w:r>
          </w:p>
        </w:tc>
      </w:tr>
      <w:tr w:rsidR="00FB3F47" w:rsidRPr="0061757B" w:rsidTr="00595EF8">
        <w:trPr>
          <w:trHeight w:val="288"/>
          <w:jc w:val="center"/>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FB3F47" w:rsidP="004E797D">
            <w:pPr>
              <w:jc w:val="center"/>
              <w:rPr>
                <w:rFonts w:cs="Arial"/>
                <w:sz w:val="24"/>
                <w:szCs w:val="24"/>
              </w:rPr>
            </w:pPr>
            <w:r w:rsidRPr="0061757B">
              <w:rPr>
                <w:rFonts w:cs="Arial"/>
                <w:sz w:val="24"/>
                <w:szCs w:val="24"/>
              </w:rPr>
              <w:t>Phy.</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FB3F47" w:rsidP="004E797D">
            <w:pPr>
              <w:jc w:val="center"/>
              <w:rPr>
                <w:rFonts w:cs="Arial"/>
                <w:sz w:val="24"/>
                <w:szCs w:val="24"/>
              </w:rPr>
            </w:pPr>
            <w:r w:rsidRPr="0061757B">
              <w:rPr>
                <w:rFonts w:cs="Arial"/>
                <w:sz w:val="24"/>
                <w:szCs w:val="24"/>
              </w:rPr>
              <w:t>Fin.</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FB3F47" w:rsidP="004E797D">
            <w:pPr>
              <w:jc w:val="center"/>
              <w:rPr>
                <w:rFonts w:cs="Arial"/>
                <w:sz w:val="24"/>
                <w:szCs w:val="24"/>
              </w:rPr>
            </w:pPr>
            <w:r w:rsidRPr="0061757B">
              <w:rPr>
                <w:rFonts w:cs="Arial"/>
                <w:sz w:val="24"/>
                <w:szCs w:val="24"/>
              </w:rPr>
              <w:t>Number</w:t>
            </w:r>
          </w:p>
        </w:tc>
      </w:tr>
      <w:tr w:rsidR="00FB3F47" w:rsidRPr="0061757B" w:rsidTr="00595EF8">
        <w:trPr>
          <w:trHeight w:val="288"/>
          <w:jc w:val="center"/>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FB3F47" w:rsidP="004E797D">
            <w:pPr>
              <w:jc w:val="center"/>
              <w:rPr>
                <w:rFonts w:cs="Arial"/>
                <w:sz w:val="24"/>
                <w:szCs w:val="24"/>
              </w:rPr>
            </w:pPr>
            <w:r w:rsidRPr="0061757B">
              <w:rPr>
                <w:rFonts w:cs="Arial"/>
                <w:sz w:val="24"/>
                <w:szCs w:val="24"/>
              </w:rPr>
              <w:t>36559</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FB3F47" w:rsidP="004E797D">
            <w:pPr>
              <w:jc w:val="center"/>
              <w:rPr>
                <w:rFonts w:cs="Arial"/>
                <w:sz w:val="24"/>
                <w:szCs w:val="24"/>
              </w:rPr>
            </w:pPr>
            <w:r w:rsidRPr="0061757B">
              <w:rPr>
                <w:rFonts w:cs="Arial"/>
                <w:sz w:val="24"/>
                <w:szCs w:val="24"/>
              </w:rPr>
              <w:t>14878.35</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61757B" w:rsidRDefault="00FB3F47" w:rsidP="004E797D">
            <w:pPr>
              <w:jc w:val="center"/>
              <w:rPr>
                <w:rFonts w:cs="Arial"/>
                <w:sz w:val="24"/>
                <w:szCs w:val="24"/>
              </w:rPr>
            </w:pPr>
            <w:r w:rsidRPr="0061757B">
              <w:rPr>
                <w:rFonts w:cs="Arial"/>
                <w:sz w:val="24"/>
                <w:szCs w:val="24"/>
              </w:rPr>
              <w:t>156935</w:t>
            </w:r>
          </w:p>
        </w:tc>
      </w:tr>
    </w:tbl>
    <w:p w:rsidR="000B2AE0" w:rsidRPr="0061757B" w:rsidRDefault="000B2AE0" w:rsidP="000B2AE0">
      <w:pPr>
        <w:spacing w:after="0" w:line="240" w:lineRule="auto"/>
        <w:ind w:right="-360"/>
        <w:rPr>
          <w:rFonts w:cs="Arial"/>
          <w:b/>
          <w:color w:val="FF0000"/>
          <w:sz w:val="24"/>
          <w:szCs w:val="24"/>
        </w:rPr>
      </w:pPr>
    </w:p>
    <w:p w:rsidR="00595EF8" w:rsidRPr="0061757B" w:rsidRDefault="00595EF8" w:rsidP="00FB3F47">
      <w:pPr>
        <w:spacing w:after="0"/>
        <w:jc w:val="both"/>
        <w:rPr>
          <w:rFonts w:cs="Tahoma"/>
          <w:sz w:val="24"/>
          <w:szCs w:val="24"/>
        </w:rPr>
      </w:pPr>
      <w:r w:rsidRPr="0061757B">
        <w:rPr>
          <w:rFonts w:cs="Tahoma"/>
          <w:sz w:val="24"/>
          <w:szCs w:val="24"/>
        </w:rPr>
        <w:t xml:space="preserve">A.P. Scheduled Castes Co. operative finance corporation limited communicated revised timelines for implementation of the plan for the year 2014-15 during Video Conference held on 02.12.2014 by Sri. R. Kishore Babu, Hon’ble Minister of GoAP. </w:t>
      </w:r>
    </w:p>
    <w:p w:rsidR="00595EF8" w:rsidRPr="0061757B" w:rsidRDefault="00595EF8" w:rsidP="00FB3F47">
      <w:pPr>
        <w:spacing w:after="0"/>
        <w:jc w:val="both"/>
        <w:rPr>
          <w:rFonts w:cs="Tahoma"/>
          <w:sz w:val="24"/>
          <w:szCs w:val="24"/>
        </w:rPr>
      </w:pPr>
    </w:p>
    <w:p w:rsidR="00595EF8" w:rsidRPr="0061757B" w:rsidRDefault="00595EF8" w:rsidP="00FB3F47">
      <w:pPr>
        <w:spacing w:after="0"/>
        <w:jc w:val="both"/>
        <w:rPr>
          <w:rFonts w:cs="Tahoma"/>
          <w:b/>
          <w:sz w:val="24"/>
          <w:szCs w:val="24"/>
        </w:rPr>
      </w:pPr>
      <w:r w:rsidRPr="0061757B">
        <w:rPr>
          <w:rFonts w:cs="Tahoma"/>
          <w:sz w:val="24"/>
          <w:szCs w:val="24"/>
        </w:rPr>
        <w:t xml:space="preserve">Detailed timelines for implementation is placed as </w:t>
      </w:r>
      <w:r w:rsidRPr="0061757B">
        <w:rPr>
          <w:rFonts w:cs="Tahoma"/>
          <w:b/>
          <w:sz w:val="24"/>
          <w:szCs w:val="24"/>
        </w:rPr>
        <w:t>Annexure.</w:t>
      </w:r>
      <w:r w:rsidR="006B2EAE" w:rsidRPr="0061757B">
        <w:rPr>
          <w:rFonts w:cs="Tahoma"/>
          <w:b/>
          <w:sz w:val="24"/>
          <w:szCs w:val="24"/>
        </w:rPr>
        <w:t>No.30</w:t>
      </w:r>
    </w:p>
    <w:p w:rsidR="00803AEB" w:rsidRPr="0061757B" w:rsidRDefault="00803AEB" w:rsidP="00FB3F47">
      <w:pPr>
        <w:spacing w:after="0"/>
        <w:jc w:val="both"/>
        <w:rPr>
          <w:rFonts w:cs="Tahoma"/>
          <w:sz w:val="24"/>
          <w:szCs w:val="24"/>
        </w:rPr>
      </w:pPr>
    </w:p>
    <w:p w:rsidR="00FB3F47" w:rsidRPr="0061757B" w:rsidRDefault="00803AEB" w:rsidP="00FB3F47">
      <w:pPr>
        <w:spacing w:after="0"/>
        <w:jc w:val="both"/>
        <w:rPr>
          <w:rFonts w:cs="Tahoma"/>
          <w:sz w:val="24"/>
          <w:szCs w:val="24"/>
        </w:rPr>
      </w:pPr>
      <w:r w:rsidRPr="0061757B">
        <w:rPr>
          <w:rFonts w:cs="Tahoma"/>
          <w:sz w:val="24"/>
          <w:szCs w:val="24"/>
        </w:rPr>
        <w:t xml:space="preserve">All banks are requested to issue instructions to their branches to follow the timelines given. </w:t>
      </w:r>
    </w:p>
    <w:p w:rsidR="000B2AE0" w:rsidRPr="0061757B" w:rsidRDefault="000B2AE0" w:rsidP="000B2AE0">
      <w:pPr>
        <w:spacing w:after="0" w:line="240" w:lineRule="auto"/>
        <w:ind w:right="-360"/>
        <w:rPr>
          <w:rFonts w:cs="Arial"/>
          <w:b/>
          <w:color w:val="FF0000"/>
          <w:sz w:val="24"/>
          <w:szCs w:val="24"/>
        </w:rPr>
      </w:pPr>
    </w:p>
    <w:p w:rsidR="000B2AE0" w:rsidRPr="0061757B" w:rsidRDefault="000B2AE0" w:rsidP="007F126F">
      <w:pPr>
        <w:pStyle w:val="ListParagraph"/>
        <w:numPr>
          <w:ilvl w:val="0"/>
          <w:numId w:val="33"/>
        </w:numPr>
        <w:spacing w:after="0" w:line="240" w:lineRule="auto"/>
        <w:ind w:left="284" w:right="-61" w:hanging="284"/>
        <w:rPr>
          <w:rFonts w:cs="Arial"/>
          <w:b/>
          <w:sz w:val="24"/>
          <w:szCs w:val="24"/>
        </w:rPr>
      </w:pPr>
      <w:r w:rsidRPr="0061757B">
        <w:rPr>
          <w:rFonts w:cs="Arial"/>
          <w:b/>
          <w:sz w:val="24"/>
          <w:szCs w:val="24"/>
        </w:rPr>
        <w:t>Andhra Pradesh State Christian Finance Corporation</w:t>
      </w:r>
      <w:r w:rsidRPr="0061757B">
        <w:rPr>
          <w:rFonts w:cs="Arial"/>
          <w:sz w:val="24"/>
          <w:szCs w:val="24"/>
        </w:rPr>
        <w:t>:</w:t>
      </w:r>
      <w:r w:rsidRPr="0061757B">
        <w:rPr>
          <w:rFonts w:cs="Arial"/>
          <w:b/>
          <w:sz w:val="24"/>
          <w:szCs w:val="24"/>
        </w:rPr>
        <w:t xml:space="preserve"> </w:t>
      </w:r>
    </w:p>
    <w:p w:rsidR="000B2AE0" w:rsidRPr="0061757B" w:rsidRDefault="000B2AE0" w:rsidP="000B2AE0">
      <w:pPr>
        <w:pStyle w:val="NoSpacing"/>
        <w:jc w:val="both"/>
        <w:rPr>
          <w:rFonts w:asciiTheme="minorHAnsi" w:hAnsiTheme="minorHAnsi" w:cs="Arial"/>
        </w:rPr>
      </w:pPr>
      <w:r w:rsidRPr="0061757B">
        <w:rPr>
          <w:rFonts w:asciiTheme="minorHAnsi" w:hAnsiTheme="minorHAnsi" w:cs="Arial"/>
        </w:rPr>
        <w:t>Because of bifurcation of the State, Economic Support Scheme Website OBMMS has been blocked from 31.05.2014. Hence the Scheme is not implemented since 31.05.2014. Government instructions regarding ESS for the year 2014-15 are not yet received.</w:t>
      </w:r>
    </w:p>
    <w:p w:rsidR="000B2AE0" w:rsidRPr="0061757B" w:rsidRDefault="000B2AE0" w:rsidP="007F126F">
      <w:pPr>
        <w:pStyle w:val="ListParagraph"/>
        <w:numPr>
          <w:ilvl w:val="0"/>
          <w:numId w:val="33"/>
        </w:numPr>
        <w:spacing w:after="0" w:line="240" w:lineRule="auto"/>
        <w:ind w:left="284" w:hanging="284"/>
        <w:rPr>
          <w:rFonts w:cs="Arial"/>
          <w:b/>
          <w:sz w:val="24"/>
          <w:szCs w:val="24"/>
        </w:rPr>
      </w:pPr>
      <w:r w:rsidRPr="0061757B">
        <w:rPr>
          <w:rFonts w:cs="Arial"/>
          <w:b/>
          <w:sz w:val="24"/>
          <w:szCs w:val="24"/>
        </w:rPr>
        <w:lastRenderedPageBreak/>
        <w:t>Andhra Pradesh Scheduled Tribes Co-op Finance Corporation Ltd. (TRICOR)</w:t>
      </w:r>
    </w:p>
    <w:p w:rsidR="000B2AE0" w:rsidRPr="0061757B" w:rsidRDefault="000B2AE0" w:rsidP="000B2AE0">
      <w:pPr>
        <w:spacing w:after="0" w:line="240" w:lineRule="auto"/>
        <w:rPr>
          <w:rFonts w:cs="Arial"/>
          <w:b/>
          <w:sz w:val="24"/>
          <w:szCs w:val="24"/>
        </w:rPr>
      </w:pPr>
    </w:p>
    <w:p w:rsidR="000B2AE0" w:rsidRPr="0061757B" w:rsidRDefault="000B2AE0" w:rsidP="000B2AE0">
      <w:pPr>
        <w:spacing w:after="0" w:line="240" w:lineRule="auto"/>
        <w:jc w:val="both"/>
        <w:rPr>
          <w:rFonts w:cs="Arial"/>
          <w:bCs/>
          <w:sz w:val="24"/>
          <w:szCs w:val="24"/>
        </w:rPr>
      </w:pPr>
      <w:r w:rsidRPr="0061757B">
        <w:rPr>
          <w:rFonts w:cs="Arial"/>
          <w:bCs/>
          <w:sz w:val="24"/>
          <w:szCs w:val="24"/>
        </w:rPr>
        <w:t xml:space="preserve">The details of projected targets for the year 2014-15 and applications sponsored by the corporation till 30.11.2014 are as follows :   </w:t>
      </w:r>
    </w:p>
    <w:p w:rsidR="000B2AE0" w:rsidRPr="0061757B" w:rsidRDefault="000B2AE0" w:rsidP="000B2AE0">
      <w:pPr>
        <w:spacing w:after="0" w:line="240" w:lineRule="auto"/>
        <w:rPr>
          <w:rFonts w:cs="Arial"/>
          <w:b/>
          <w:sz w:val="24"/>
          <w:szCs w:val="24"/>
          <w:u w:val="single"/>
        </w:rPr>
      </w:pPr>
    </w:p>
    <w:p w:rsidR="000B2AE0" w:rsidRPr="0061757B" w:rsidRDefault="000B2AE0" w:rsidP="005A5190">
      <w:pPr>
        <w:spacing w:after="0"/>
        <w:jc w:val="right"/>
        <w:rPr>
          <w:rFonts w:cs="Arial"/>
          <w:sz w:val="24"/>
          <w:szCs w:val="24"/>
        </w:rPr>
      </w:pPr>
      <w:r w:rsidRPr="0061757B">
        <w:rPr>
          <w:rFonts w:cs="Arial"/>
          <w:sz w:val="24"/>
          <w:szCs w:val="24"/>
        </w:rPr>
        <w:t xml:space="preserve">                                                                                                                           (Rs. in Lakhs)</w:t>
      </w:r>
    </w:p>
    <w:tbl>
      <w:tblPr>
        <w:tblStyle w:val="TableGrid"/>
        <w:tblW w:w="0" w:type="auto"/>
        <w:jc w:val="center"/>
        <w:tblLayout w:type="fixed"/>
        <w:tblLook w:val="04A0"/>
      </w:tblPr>
      <w:tblGrid>
        <w:gridCol w:w="1463"/>
        <w:gridCol w:w="1094"/>
        <w:gridCol w:w="1069"/>
        <w:gridCol w:w="892"/>
        <w:gridCol w:w="1170"/>
        <w:gridCol w:w="1133"/>
        <w:gridCol w:w="1041"/>
        <w:gridCol w:w="1038"/>
        <w:gridCol w:w="1036"/>
      </w:tblGrid>
      <w:tr w:rsidR="000B2AE0" w:rsidRPr="0061757B" w:rsidTr="004E797D">
        <w:trPr>
          <w:trHeight w:val="432"/>
          <w:jc w:val="center"/>
        </w:trPr>
        <w:tc>
          <w:tcPr>
            <w:tcW w:w="5688" w:type="dxa"/>
            <w:gridSpan w:val="5"/>
            <w:vAlign w:val="center"/>
          </w:tcPr>
          <w:p w:rsidR="000B2AE0" w:rsidRPr="0061757B" w:rsidRDefault="000B2AE0" w:rsidP="004E797D">
            <w:pPr>
              <w:jc w:val="center"/>
              <w:rPr>
                <w:rFonts w:cs="Arial"/>
                <w:b/>
                <w:sz w:val="24"/>
                <w:szCs w:val="24"/>
              </w:rPr>
            </w:pPr>
            <w:r w:rsidRPr="0061757B">
              <w:rPr>
                <w:rFonts w:cs="Arial"/>
                <w:b/>
                <w:sz w:val="24"/>
                <w:szCs w:val="24"/>
              </w:rPr>
              <w:t xml:space="preserve">Projected Target </w:t>
            </w:r>
          </w:p>
        </w:tc>
        <w:tc>
          <w:tcPr>
            <w:tcW w:w="4248" w:type="dxa"/>
            <w:gridSpan w:val="4"/>
            <w:vAlign w:val="center"/>
          </w:tcPr>
          <w:p w:rsidR="000B2AE0" w:rsidRPr="0061757B" w:rsidRDefault="000B2AE0" w:rsidP="004E797D">
            <w:pPr>
              <w:jc w:val="center"/>
              <w:rPr>
                <w:rFonts w:cs="Arial"/>
                <w:b/>
                <w:sz w:val="24"/>
                <w:szCs w:val="24"/>
              </w:rPr>
            </w:pPr>
            <w:r w:rsidRPr="0061757B">
              <w:rPr>
                <w:rFonts w:cs="Arial"/>
                <w:b/>
                <w:sz w:val="24"/>
                <w:szCs w:val="24"/>
              </w:rPr>
              <w:t>Applications Sponsored</w:t>
            </w:r>
          </w:p>
        </w:tc>
      </w:tr>
      <w:tr w:rsidR="000B2AE0" w:rsidRPr="0061757B" w:rsidTr="004E797D">
        <w:trPr>
          <w:trHeight w:val="432"/>
          <w:jc w:val="center"/>
        </w:trPr>
        <w:tc>
          <w:tcPr>
            <w:tcW w:w="1463" w:type="dxa"/>
            <w:vAlign w:val="center"/>
          </w:tcPr>
          <w:p w:rsidR="000B2AE0" w:rsidRPr="0061757B" w:rsidRDefault="000B2AE0" w:rsidP="004E797D">
            <w:pPr>
              <w:jc w:val="center"/>
              <w:rPr>
                <w:rFonts w:cs="Arial"/>
                <w:b/>
                <w:sz w:val="24"/>
                <w:szCs w:val="24"/>
              </w:rPr>
            </w:pPr>
            <w:r w:rsidRPr="0061757B">
              <w:rPr>
                <w:rFonts w:cs="Arial"/>
                <w:b/>
                <w:sz w:val="24"/>
                <w:szCs w:val="24"/>
              </w:rPr>
              <w:t>No. of Beneficiaries</w:t>
            </w:r>
          </w:p>
        </w:tc>
        <w:tc>
          <w:tcPr>
            <w:tcW w:w="1094" w:type="dxa"/>
            <w:vAlign w:val="center"/>
          </w:tcPr>
          <w:p w:rsidR="000B2AE0" w:rsidRPr="0061757B" w:rsidRDefault="000B2AE0" w:rsidP="004E797D">
            <w:pPr>
              <w:jc w:val="center"/>
              <w:rPr>
                <w:rFonts w:cs="Arial"/>
                <w:b/>
                <w:sz w:val="24"/>
                <w:szCs w:val="24"/>
              </w:rPr>
            </w:pPr>
            <w:r w:rsidRPr="0061757B">
              <w:rPr>
                <w:rFonts w:cs="Arial"/>
                <w:b/>
                <w:sz w:val="24"/>
                <w:szCs w:val="24"/>
              </w:rPr>
              <w:t>Subsidy</w:t>
            </w:r>
          </w:p>
        </w:tc>
        <w:tc>
          <w:tcPr>
            <w:tcW w:w="1069" w:type="dxa"/>
            <w:vAlign w:val="center"/>
          </w:tcPr>
          <w:p w:rsidR="000B2AE0" w:rsidRPr="0061757B" w:rsidRDefault="000B2AE0" w:rsidP="004E797D">
            <w:pPr>
              <w:jc w:val="center"/>
              <w:rPr>
                <w:rFonts w:cs="Arial"/>
                <w:b/>
                <w:sz w:val="24"/>
                <w:szCs w:val="24"/>
              </w:rPr>
            </w:pPr>
            <w:r w:rsidRPr="0061757B">
              <w:rPr>
                <w:rFonts w:cs="Arial"/>
                <w:b/>
                <w:sz w:val="24"/>
                <w:szCs w:val="24"/>
              </w:rPr>
              <w:t>Bank Loan</w:t>
            </w:r>
          </w:p>
        </w:tc>
        <w:tc>
          <w:tcPr>
            <w:tcW w:w="892" w:type="dxa"/>
            <w:vAlign w:val="center"/>
          </w:tcPr>
          <w:p w:rsidR="000B2AE0" w:rsidRPr="0061757B" w:rsidRDefault="000B2AE0" w:rsidP="004E797D">
            <w:pPr>
              <w:jc w:val="center"/>
              <w:rPr>
                <w:rFonts w:cs="Arial"/>
                <w:b/>
                <w:sz w:val="24"/>
                <w:szCs w:val="24"/>
              </w:rPr>
            </w:pPr>
            <w:r w:rsidRPr="0061757B">
              <w:rPr>
                <w:rFonts w:cs="Arial"/>
                <w:b/>
                <w:sz w:val="24"/>
                <w:szCs w:val="24"/>
              </w:rPr>
              <w:t>Others</w:t>
            </w:r>
          </w:p>
        </w:tc>
        <w:tc>
          <w:tcPr>
            <w:tcW w:w="1170" w:type="dxa"/>
            <w:vAlign w:val="center"/>
          </w:tcPr>
          <w:p w:rsidR="000B2AE0" w:rsidRPr="0061757B" w:rsidRDefault="000B2AE0" w:rsidP="004E797D">
            <w:pPr>
              <w:jc w:val="center"/>
              <w:rPr>
                <w:rFonts w:cs="Arial"/>
                <w:b/>
                <w:sz w:val="24"/>
                <w:szCs w:val="24"/>
              </w:rPr>
            </w:pPr>
            <w:r w:rsidRPr="0061757B">
              <w:rPr>
                <w:rFonts w:cs="Arial"/>
                <w:b/>
                <w:sz w:val="24"/>
                <w:szCs w:val="24"/>
              </w:rPr>
              <w:t>Total</w:t>
            </w:r>
          </w:p>
        </w:tc>
        <w:tc>
          <w:tcPr>
            <w:tcW w:w="1133" w:type="dxa"/>
            <w:vAlign w:val="center"/>
          </w:tcPr>
          <w:p w:rsidR="000B2AE0" w:rsidRPr="0061757B" w:rsidRDefault="000B2AE0" w:rsidP="004E797D">
            <w:pPr>
              <w:jc w:val="center"/>
              <w:rPr>
                <w:rFonts w:cs="Arial"/>
                <w:b/>
                <w:sz w:val="24"/>
                <w:szCs w:val="24"/>
              </w:rPr>
            </w:pPr>
            <w:r w:rsidRPr="0061757B">
              <w:rPr>
                <w:rFonts w:cs="Arial"/>
                <w:b/>
                <w:sz w:val="24"/>
                <w:szCs w:val="24"/>
              </w:rPr>
              <w:t>No. of Beneficiaries</w:t>
            </w:r>
          </w:p>
        </w:tc>
        <w:tc>
          <w:tcPr>
            <w:tcW w:w="1041" w:type="dxa"/>
            <w:vAlign w:val="center"/>
          </w:tcPr>
          <w:p w:rsidR="000B2AE0" w:rsidRPr="0061757B" w:rsidRDefault="000B2AE0" w:rsidP="004E797D">
            <w:pPr>
              <w:jc w:val="center"/>
              <w:rPr>
                <w:rFonts w:cs="Arial"/>
                <w:b/>
                <w:sz w:val="24"/>
                <w:szCs w:val="24"/>
              </w:rPr>
            </w:pPr>
            <w:r w:rsidRPr="0061757B">
              <w:rPr>
                <w:rFonts w:cs="Arial"/>
                <w:b/>
                <w:sz w:val="24"/>
                <w:szCs w:val="24"/>
              </w:rPr>
              <w:t>Subsidy</w:t>
            </w:r>
          </w:p>
        </w:tc>
        <w:tc>
          <w:tcPr>
            <w:tcW w:w="1038" w:type="dxa"/>
            <w:vAlign w:val="center"/>
          </w:tcPr>
          <w:p w:rsidR="000B2AE0" w:rsidRPr="0061757B" w:rsidRDefault="000B2AE0" w:rsidP="004E797D">
            <w:pPr>
              <w:jc w:val="center"/>
              <w:rPr>
                <w:rFonts w:cs="Arial"/>
                <w:b/>
                <w:sz w:val="24"/>
                <w:szCs w:val="24"/>
              </w:rPr>
            </w:pPr>
            <w:r w:rsidRPr="0061757B">
              <w:rPr>
                <w:rFonts w:cs="Arial"/>
                <w:b/>
                <w:sz w:val="24"/>
                <w:szCs w:val="24"/>
              </w:rPr>
              <w:t>Bank Loan</w:t>
            </w:r>
          </w:p>
        </w:tc>
        <w:tc>
          <w:tcPr>
            <w:tcW w:w="1036" w:type="dxa"/>
            <w:vAlign w:val="center"/>
          </w:tcPr>
          <w:p w:rsidR="000B2AE0" w:rsidRPr="0061757B" w:rsidRDefault="000B2AE0" w:rsidP="004E797D">
            <w:pPr>
              <w:jc w:val="center"/>
              <w:rPr>
                <w:rFonts w:cs="Arial"/>
                <w:b/>
                <w:sz w:val="24"/>
                <w:szCs w:val="24"/>
              </w:rPr>
            </w:pPr>
            <w:r w:rsidRPr="0061757B">
              <w:rPr>
                <w:rFonts w:cs="Arial"/>
                <w:b/>
                <w:sz w:val="24"/>
                <w:szCs w:val="24"/>
              </w:rPr>
              <w:t>Total</w:t>
            </w:r>
          </w:p>
        </w:tc>
      </w:tr>
      <w:tr w:rsidR="000B2AE0" w:rsidRPr="0061757B" w:rsidTr="004E797D">
        <w:trPr>
          <w:trHeight w:val="432"/>
          <w:jc w:val="center"/>
        </w:trPr>
        <w:tc>
          <w:tcPr>
            <w:tcW w:w="1463" w:type="dxa"/>
            <w:vAlign w:val="center"/>
          </w:tcPr>
          <w:p w:rsidR="000B2AE0" w:rsidRPr="0061757B" w:rsidRDefault="000B2AE0" w:rsidP="004E797D">
            <w:pPr>
              <w:jc w:val="right"/>
              <w:rPr>
                <w:rFonts w:cs="Arial"/>
                <w:bCs/>
                <w:sz w:val="24"/>
                <w:szCs w:val="24"/>
              </w:rPr>
            </w:pPr>
            <w:r w:rsidRPr="0061757B">
              <w:rPr>
                <w:rFonts w:cs="Arial"/>
                <w:bCs/>
                <w:sz w:val="24"/>
                <w:szCs w:val="24"/>
              </w:rPr>
              <w:t>20299</w:t>
            </w:r>
          </w:p>
        </w:tc>
        <w:tc>
          <w:tcPr>
            <w:tcW w:w="1094" w:type="dxa"/>
            <w:vAlign w:val="center"/>
          </w:tcPr>
          <w:p w:rsidR="000B2AE0" w:rsidRPr="0061757B" w:rsidRDefault="000B2AE0" w:rsidP="004E797D">
            <w:pPr>
              <w:jc w:val="right"/>
              <w:rPr>
                <w:rFonts w:cs="Arial"/>
                <w:bCs/>
                <w:sz w:val="24"/>
                <w:szCs w:val="24"/>
              </w:rPr>
            </w:pPr>
            <w:r w:rsidRPr="0061757B">
              <w:rPr>
                <w:rFonts w:cs="Arial"/>
                <w:bCs/>
                <w:sz w:val="24"/>
                <w:szCs w:val="24"/>
              </w:rPr>
              <w:t>7878.23</w:t>
            </w:r>
          </w:p>
        </w:tc>
        <w:tc>
          <w:tcPr>
            <w:tcW w:w="1069" w:type="dxa"/>
            <w:vAlign w:val="center"/>
          </w:tcPr>
          <w:p w:rsidR="000B2AE0" w:rsidRPr="0061757B" w:rsidRDefault="000B2AE0" w:rsidP="004E797D">
            <w:pPr>
              <w:jc w:val="right"/>
              <w:rPr>
                <w:rFonts w:cs="Arial"/>
                <w:bCs/>
                <w:sz w:val="24"/>
                <w:szCs w:val="24"/>
              </w:rPr>
            </w:pPr>
            <w:r w:rsidRPr="0061757B">
              <w:rPr>
                <w:rFonts w:cs="Arial"/>
                <w:bCs/>
                <w:sz w:val="24"/>
                <w:szCs w:val="24"/>
              </w:rPr>
              <w:t>7062.05</w:t>
            </w:r>
          </w:p>
        </w:tc>
        <w:tc>
          <w:tcPr>
            <w:tcW w:w="892" w:type="dxa"/>
            <w:vAlign w:val="center"/>
          </w:tcPr>
          <w:p w:rsidR="000B2AE0" w:rsidRPr="0061757B" w:rsidRDefault="000B2AE0" w:rsidP="004E797D">
            <w:pPr>
              <w:jc w:val="right"/>
              <w:rPr>
                <w:rFonts w:cs="Arial"/>
                <w:bCs/>
                <w:sz w:val="24"/>
                <w:szCs w:val="24"/>
              </w:rPr>
            </w:pPr>
            <w:r w:rsidRPr="0061757B">
              <w:rPr>
                <w:rFonts w:cs="Arial"/>
                <w:bCs/>
                <w:sz w:val="24"/>
                <w:szCs w:val="24"/>
              </w:rPr>
              <w:t>148.14</w:t>
            </w:r>
          </w:p>
        </w:tc>
        <w:tc>
          <w:tcPr>
            <w:tcW w:w="1170" w:type="dxa"/>
            <w:vAlign w:val="center"/>
          </w:tcPr>
          <w:p w:rsidR="000B2AE0" w:rsidRPr="0061757B" w:rsidRDefault="000B2AE0" w:rsidP="004E797D">
            <w:pPr>
              <w:jc w:val="right"/>
              <w:rPr>
                <w:rFonts w:cs="Arial"/>
                <w:bCs/>
                <w:sz w:val="24"/>
                <w:szCs w:val="24"/>
              </w:rPr>
            </w:pPr>
            <w:r w:rsidRPr="0061757B">
              <w:rPr>
                <w:rFonts w:cs="Arial"/>
                <w:bCs/>
                <w:sz w:val="24"/>
                <w:szCs w:val="24"/>
              </w:rPr>
              <w:t>15088.42</w:t>
            </w:r>
          </w:p>
        </w:tc>
        <w:tc>
          <w:tcPr>
            <w:tcW w:w="1133" w:type="dxa"/>
            <w:vAlign w:val="center"/>
          </w:tcPr>
          <w:p w:rsidR="000B2AE0" w:rsidRPr="0061757B" w:rsidRDefault="000B2AE0" w:rsidP="004E797D">
            <w:pPr>
              <w:jc w:val="right"/>
              <w:rPr>
                <w:rFonts w:cs="Arial"/>
                <w:bCs/>
                <w:sz w:val="24"/>
                <w:szCs w:val="24"/>
              </w:rPr>
            </w:pPr>
            <w:r w:rsidRPr="0061757B">
              <w:rPr>
                <w:rFonts w:cs="Arial"/>
                <w:bCs/>
                <w:sz w:val="24"/>
                <w:szCs w:val="24"/>
              </w:rPr>
              <w:t>5328</w:t>
            </w:r>
          </w:p>
        </w:tc>
        <w:tc>
          <w:tcPr>
            <w:tcW w:w="1041" w:type="dxa"/>
            <w:vAlign w:val="center"/>
          </w:tcPr>
          <w:p w:rsidR="000B2AE0" w:rsidRPr="0061757B" w:rsidRDefault="000B2AE0" w:rsidP="004E797D">
            <w:pPr>
              <w:jc w:val="right"/>
              <w:rPr>
                <w:rFonts w:cs="Arial"/>
                <w:bCs/>
                <w:sz w:val="24"/>
                <w:szCs w:val="24"/>
              </w:rPr>
            </w:pPr>
            <w:r w:rsidRPr="0061757B">
              <w:rPr>
                <w:rFonts w:cs="Arial"/>
                <w:bCs/>
                <w:sz w:val="24"/>
                <w:szCs w:val="24"/>
              </w:rPr>
              <w:t>3693.36</w:t>
            </w:r>
          </w:p>
        </w:tc>
        <w:tc>
          <w:tcPr>
            <w:tcW w:w="1038" w:type="dxa"/>
            <w:vAlign w:val="center"/>
          </w:tcPr>
          <w:p w:rsidR="000B2AE0" w:rsidRPr="0061757B" w:rsidRDefault="000B2AE0" w:rsidP="004E797D">
            <w:pPr>
              <w:jc w:val="right"/>
              <w:rPr>
                <w:rFonts w:cs="Arial"/>
                <w:bCs/>
                <w:sz w:val="24"/>
                <w:szCs w:val="24"/>
              </w:rPr>
            </w:pPr>
            <w:r w:rsidRPr="0061757B">
              <w:rPr>
                <w:rFonts w:cs="Arial"/>
                <w:bCs/>
                <w:sz w:val="24"/>
                <w:szCs w:val="24"/>
              </w:rPr>
              <w:t>3349.55</w:t>
            </w:r>
          </w:p>
        </w:tc>
        <w:tc>
          <w:tcPr>
            <w:tcW w:w="1036" w:type="dxa"/>
            <w:vAlign w:val="center"/>
          </w:tcPr>
          <w:p w:rsidR="000B2AE0" w:rsidRPr="0061757B" w:rsidRDefault="000B2AE0" w:rsidP="004E797D">
            <w:pPr>
              <w:jc w:val="right"/>
              <w:rPr>
                <w:rFonts w:cs="Arial"/>
                <w:bCs/>
                <w:sz w:val="24"/>
                <w:szCs w:val="24"/>
              </w:rPr>
            </w:pPr>
            <w:r w:rsidRPr="0061757B">
              <w:rPr>
                <w:rFonts w:cs="Arial"/>
                <w:bCs/>
                <w:sz w:val="24"/>
                <w:szCs w:val="24"/>
              </w:rPr>
              <w:t>7042.90</w:t>
            </w:r>
          </w:p>
        </w:tc>
      </w:tr>
    </w:tbl>
    <w:p w:rsidR="00CB612C" w:rsidRPr="0061757B" w:rsidRDefault="000B2AE0" w:rsidP="00494D24">
      <w:pPr>
        <w:spacing w:before="240"/>
        <w:jc w:val="both"/>
        <w:rPr>
          <w:rFonts w:cs="Arial"/>
          <w:b/>
          <w:bCs/>
          <w:sz w:val="24"/>
          <w:szCs w:val="24"/>
        </w:rPr>
      </w:pPr>
      <w:r w:rsidRPr="0061757B">
        <w:rPr>
          <w:rFonts w:cs="Arial"/>
          <w:bCs/>
          <w:sz w:val="24"/>
          <w:szCs w:val="24"/>
        </w:rPr>
        <w:t xml:space="preserve">The district-wise and bank-wise details of applications sponsored are enclosed as </w:t>
      </w:r>
      <w:r w:rsidRPr="0061757B">
        <w:rPr>
          <w:rFonts w:cs="Arial"/>
          <w:b/>
          <w:bCs/>
          <w:sz w:val="24"/>
          <w:szCs w:val="24"/>
        </w:rPr>
        <w:t>Annexure</w:t>
      </w:r>
      <w:r w:rsidR="009E12F0" w:rsidRPr="0061757B">
        <w:rPr>
          <w:rFonts w:cs="Arial"/>
          <w:b/>
          <w:bCs/>
          <w:sz w:val="24"/>
          <w:szCs w:val="24"/>
        </w:rPr>
        <w:t>.</w:t>
      </w:r>
      <w:r w:rsidRPr="0061757B">
        <w:rPr>
          <w:rFonts w:cs="Arial"/>
          <w:b/>
          <w:bCs/>
          <w:sz w:val="24"/>
          <w:szCs w:val="24"/>
        </w:rPr>
        <w:t>No.</w:t>
      </w:r>
      <w:r w:rsidR="003B4AC3" w:rsidRPr="0061757B">
        <w:rPr>
          <w:rFonts w:cs="Arial"/>
          <w:b/>
          <w:bCs/>
          <w:sz w:val="24"/>
          <w:szCs w:val="24"/>
        </w:rPr>
        <w:t>31</w:t>
      </w:r>
      <w:r w:rsidRPr="0061757B">
        <w:rPr>
          <w:rFonts w:cs="Arial"/>
          <w:b/>
          <w:bCs/>
          <w:sz w:val="24"/>
          <w:szCs w:val="24"/>
        </w:rPr>
        <w:t xml:space="preserve"> </w:t>
      </w:r>
    </w:p>
    <w:p w:rsidR="000B2AE0" w:rsidRPr="0061757B" w:rsidRDefault="000B2AE0" w:rsidP="000B2AE0">
      <w:pPr>
        <w:jc w:val="both"/>
        <w:rPr>
          <w:rFonts w:cs="Arial"/>
          <w:bCs/>
          <w:sz w:val="24"/>
          <w:szCs w:val="24"/>
        </w:rPr>
      </w:pPr>
      <w:r w:rsidRPr="0061757B">
        <w:rPr>
          <w:rFonts w:cs="Arial"/>
          <w:bCs/>
          <w:sz w:val="24"/>
          <w:szCs w:val="24"/>
        </w:rPr>
        <w:t xml:space="preserve">All banks are requested to sanction and disburse loans to all the eligible beneficiaries sponsored by the Corporation. </w:t>
      </w:r>
    </w:p>
    <w:p w:rsidR="00494D24" w:rsidRPr="0061757B" w:rsidRDefault="00494D24" w:rsidP="009509E9">
      <w:pPr>
        <w:spacing w:after="0"/>
        <w:jc w:val="both"/>
        <w:rPr>
          <w:rFonts w:cs="Arial"/>
          <w:bCs/>
          <w:sz w:val="24"/>
          <w:szCs w:val="24"/>
        </w:rPr>
      </w:pPr>
    </w:p>
    <w:p w:rsidR="000B2AE0" w:rsidRPr="0061757B" w:rsidRDefault="000B2AE0" w:rsidP="00494D24">
      <w:pPr>
        <w:pStyle w:val="ListParagraph"/>
        <w:numPr>
          <w:ilvl w:val="0"/>
          <w:numId w:val="33"/>
        </w:numPr>
        <w:spacing w:after="0"/>
        <w:jc w:val="both"/>
        <w:rPr>
          <w:rFonts w:cs="Arial"/>
          <w:b/>
          <w:sz w:val="24"/>
          <w:szCs w:val="24"/>
        </w:rPr>
      </w:pPr>
      <w:r w:rsidRPr="0061757B">
        <w:rPr>
          <w:rFonts w:cs="Arial"/>
          <w:b/>
          <w:sz w:val="24"/>
          <w:szCs w:val="24"/>
        </w:rPr>
        <w:t xml:space="preserve">A.P. State Minorities Finance Corporation Ltd.: </w:t>
      </w:r>
    </w:p>
    <w:p w:rsidR="009509E9" w:rsidRDefault="00C120E1" w:rsidP="000B2AE0">
      <w:pPr>
        <w:jc w:val="both"/>
        <w:rPr>
          <w:rFonts w:cs="Arial"/>
          <w:color w:val="FF0000"/>
          <w:sz w:val="24"/>
          <w:szCs w:val="24"/>
        </w:rPr>
      </w:pPr>
      <w:r w:rsidRPr="0061757B">
        <w:rPr>
          <w:rFonts w:cs="Arial"/>
          <w:sz w:val="24"/>
          <w:szCs w:val="24"/>
        </w:rPr>
        <w:t>Corporation informed that due to bifurcation of the state, release of funds under Bankable schemes was stopped.</w:t>
      </w:r>
      <w:r w:rsidR="000B2AE0" w:rsidRPr="0061757B">
        <w:rPr>
          <w:rFonts w:cs="Arial"/>
          <w:color w:val="FF0000"/>
          <w:sz w:val="24"/>
          <w:szCs w:val="24"/>
        </w:rPr>
        <w:t xml:space="preserve">          </w:t>
      </w:r>
    </w:p>
    <w:p w:rsidR="000B2AE0" w:rsidRPr="0061757B" w:rsidRDefault="000B2AE0" w:rsidP="009509E9">
      <w:pPr>
        <w:spacing w:after="0"/>
        <w:jc w:val="both"/>
        <w:rPr>
          <w:rFonts w:cs="Arial"/>
          <w:bCs/>
          <w:sz w:val="24"/>
          <w:szCs w:val="24"/>
        </w:rPr>
      </w:pPr>
      <w:r w:rsidRPr="0061757B">
        <w:rPr>
          <w:rFonts w:cs="Arial"/>
          <w:color w:val="FF0000"/>
          <w:sz w:val="24"/>
          <w:szCs w:val="24"/>
        </w:rPr>
        <w:t xml:space="preserve">                                                                                       </w:t>
      </w:r>
    </w:p>
    <w:p w:rsidR="000B2AE0" w:rsidRPr="0061757B" w:rsidRDefault="000B2AE0" w:rsidP="00494D24">
      <w:pPr>
        <w:pStyle w:val="ListParagraph"/>
        <w:numPr>
          <w:ilvl w:val="0"/>
          <w:numId w:val="33"/>
        </w:numPr>
        <w:spacing w:after="0"/>
        <w:rPr>
          <w:rFonts w:cs="Arial"/>
          <w:b/>
          <w:sz w:val="24"/>
          <w:szCs w:val="24"/>
        </w:rPr>
      </w:pPr>
      <w:r w:rsidRPr="0061757B">
        <w:rPr>
          <w:rFonts w:cs="Arial"/>
          <w:b/>
          <w:sz w:val="24"/>
          <w:szCs w:val="24"/>
        </w:rPr>
        <w:t>Andhra Pradesh Society for Training and Employment Promotion (APSTEP) :-</w:t>
      </w:r>
    </w:p>
    <w:p w:rsidR="000B2AE0" w:rsidRDefault="000B2AE0" w:rsidP="000B2AE0">
      <w:pPr>
        <w:jc w:val="both"/>
        <w:rPr>
          <w:rFonts w:cs="Arial"/>
          <w:bCs/>
          <w:sz w:val="24"/>
          <w:szCs w:val="24"/>
        </w:rPr>
      </w:pPr>
      <w:r w:rsidRPr="0061757B">
        <w:rPr>
          <w:rFonts w:cs="Arial"/>
          <w:bCs/>
          <w:sz w:val="24"/>
          <w:szCs w:val="24"/>
        </w:rPr>
        <w:t>The Society has informed that the nomenclature of present RYS scheme is changed as CMEY and the guidelines are yet to be finalized by the State Government.</w:t>
      </w:r>
    </w:p>
    <w:p w:rsidR="009509E9" w:rsidRPr="0061757B" w:rsidRDefault="009509E9" w:rsidP="009509E9">
      <w:pPr>
        <w:spacing w:after="0"/>
        <w:jc w:val="both"/>
        <w:rPr>
          <w:rFonts w:cs="Arial"/>
          <w:bCs/>
          <w:sz w:val="24"/>
          <w:szCs w:val="24"/>
        </w:rPr>
      </w:pPr>
    </w:p>
    <w:p w:rsidR="000B2AE0" w:rsidRPr="0061757B" w:rsidRDefault="000B2AE0" w:rsidP="007F126F">
      <w:pPr>
        <w:pStyle w:val="ListParagraph"/>
        <w:numPr>
          <w:ilvl w:val="0"/>
          <w:numId w:val="33"/>
        </w:numPr>
        <w:spacing w:after="0"/>
        <w:rPr>
          <w:rFonts w:cs="Arial"/>
          <w:b/>
          <w:sz w:val="24"/>
          <w:szCs w:val="24"/>
        </w:rPr>
      </w:pPr>
      <w:r w:rsidRPr="0061757B">
        <w:rPr>
          <w:rFonts w:cs="Arial"/>
          <w:b/>
          <w:sz w:val="24"/>
          <w:szCs w:val="24"/>
        </w:rPr>
        <w:t xml:space="preserve">A.P. Disabled Welfare Department </w:t>
      </w:r>
    </w:p>
    <w:p w:rsidR="000B2AE0" w:rsidRPr="0061757B" w:rsidRDefault="000B2AE0" w:rsidP="000B2AE0">
      <w:pPr>
        <w:spacing w:after="0"/>
        <w:rPr>
          <w:rFonts w:cs="Arial"/>
          <w:sz w:val="24"/>
          <w:szCs w:val="24"/>
        </w:rPr>
      </w:pPr>
      <w:r w:rsidRPr="0061757B">
        <w:rPr>
          <w:rFonts w:cs="Arial"/>
          <w:sz w:val="24"/>
          <w:szCs w:val="24"/>
        </w:rPr>
        <w:t xml:space="preserve">Economic Rehabilitation Scheme  </w:t>
      </w:r>
      <w:r w:rsidR="00084BCF" w:rsidRPr="0061757B">
        <w:rPr>
          <w:rFonts w:cs="Arial"/>
          <w:sz w:val="24"/>
          <w:szCs w:val="24"/>
        </w:rPr>
        <w:t xml:space="preserve">target &amp; </w:t>
      </w:r>
      <w:r w:rsidRPr="0061757B">
        <w:rPr>
          <w:rFonts w:cs="Arial"/>
          <w:sz w:val="24"/>
          <w:szCs w:val="24"/>
        </w:rPr>
        <w:t xml:space="preserve">achievement </w:t>
      </w:r>
      <w:r w:rsidR="00084BCF" w:rsidRPr="0061757B">
        <w:rPr>
          <w:rFonts w:cs="Arial"/>
          <w:sz w:val="24"/>
          <w:szCs w:val="24"/>
        </w:rPr>
        <w:t xml:space="preserve">for the year </w:t>
      </w:r>
      <w:r w:rsidRPr="0061757B">
        <w:rPr>
          <w:rFonts w:cs="Arial"/>
          <w:sz w:val="24"/>
          <w:szCs w:val="24"/>
        </w:rPr>
        <w:t xml:space="preserve">2014-15 </w:t>
      </w:r>
    </w:p>
    <w:p w:rsidR="00084BCF" w:rsidRPr="0061757B" w:rsidRDefault="00084BCF" w:rsidP="000B2AE0">
      <w:pPr>
        <w:spacing w:after="0"/>
        <w:rPr>
          <w:rFonts w:cs="Arial"/>
          <w:sz w:val="24"/>
          <w:szCs w:val="24"/>
        </w:rPr>
      </w:pPr>
    </w:p>
    <w:tbl>
      <w:tblPr>
        <w:tblStyle w:val="TableGrid"/>
        <w:tblW w:w="0" w:type="auto"/>
        <w:jc w:val="center"/>
        <w:tblLook w:val="04A0"/>
      </w:tblPr>
      <w:tblGrid>
        <w:gridCol w:w="2672"/>
        <w:gridCol w:w="2339"/>
        <w:gridCol w:w="2339"/>
      </w:tblGrid>
      <w:tr w:rsidR="00084BCF" w:rsidRPr="0061757B" w:rsidTr="00896DF9">
        <w:trPr>
          <w:trHeight w:val="397"/>
          <w:jc w:val="center"/>
        </w:trPr>
        <w:tc>
          <w:tcPr>
            <w:tcW w:w="2672" w:type="dxa"/>
            <w:vAlign w:val="center"/>
          </w:tcPr>
          <w:p w:rsidR="00084BCF" w:rsidRPr="0061757B" w:rsidRDefault="00084BCF" w:rsidP="00084BCF">
            <w:pPr>
              <w:jc w:val="center"/>
              <w:rPr>
                <w:rFonts w:cs="Arial"/>
                <w:sz w:val="24"/>
                <w:szCs w:val="24"/>
              </w:rPr>
            </w:pPr>
            <w:r w:rsidRPr="0061757B">
              <w:rPr>
                <w:rFonts w:cs="Arial"/>
                <w:sz w:val="24"/>
                <w:szCs w:val="24"/>
              </w:rPr>
              <w:t>Target</w:t>
            </w:r>
          </w:p>
          <w:p w:rsidR="00084BCF" w:rsidRPr="0061757B" w:rsidRDefault="00084BCF" w:rsidP="00084BCF">
            <w:pPr>
              <w:jc w:val="center"/>
              <w:rPr>
                <w:rFonts w:cs="Arial"/>
                <w:sz w:val="24"/>
                <w:szCs w:val="24"/>
              </w:rPr>
            </w:pPr>
            <w:r w:rsidRPr="0061757B">
              <w:rPr>
                <w:rFonts w:cs="Arial"/>
                <w:sz w:val="24"/>
                <w:szCs w:val="24"/>
              </w:rPr>
              <w:t>(Phy.)</w:t>
            </w:r>
          </w:p>
        </w:tc>
        <w:tc>
          <w:tcPr>
            <w:tcW w:w="2339" w:type="dxa"/>
            <w:vAlign w:val="center"/>
          </w:tcPr>
          <w:p w:rsidR="00084BCF" w:rsidRPr="0061757B" w:rsidRDefault="00084BCF" w:rsidP="00084BCF">
            <w:pPr>
              <w:jc w:val="center"/>
              <w:rPr>
                <w:rFonts w:cs="Arial"/>
                <w:sz w:val="24"/>
                <w:szCs w:val="24"/>
              </w:rPr>
            </w:pPr>
            <w:r w:rsidRPr="0061757B">
              <w:rPr>
                <w:rFonts w:cs="Arial"/>
                <w:sz w:val="24"/>
                <w:szCs w:val="24"/>
              </w:rPr>
              <w:t>Achievement</w:t>
            </w:r>
          </w:p>
          <w:p w:rsidR="00084BCF" w:rsidRPr="0061757B" w:rsidRDefault="00084BCF" w:rsidP="00084BCF">
            <w:pPr>
              <w:jc w:val="center"/>
              <w:rPr>
                <w:rFonts w:cs="Arial"/>
                <w:sz w:val="24"/>
                <w:szCs w:val="24"/>
              </w:rPr>
            </w:pPr>
            <w:r w:rsidRPr="0061757B">
              <w:rPr>
                <w:rFonts w:cs="Arial"/>
                <w:sz w:val="24"/>
                <w:szCs w:val="24"/>
              </w:rPr>
              <w:t>(Phy.)</w:t>
            </w:r>
          </w:p>
        </w:tc>
        <w:tc>
          <w:tcPr>
            <w:tcW w:w="2339" w:type="dxa"/>
            <w:vAlign w:val="center"/>
          </w:tcPr>
          <w:p w:rsidR="00084BCF" w:rsidRPr="0061757B" w:rsidRDefault="00084BCF" w:rsidP="00084BCF">
            <w:pPr>
              <w:jc w:val="center"/>
              <w:rPr>
                <w:rFonts w:cs="Arial"/>
                <w:sz w:val="24"/>
                <w:szCs w:val="24"/>
              </w:rPr>
            </w:pPr>
            <w:r w:rsidRPr="0061757B">
              <w:rPr>
                <w:rFonts w:cs="Arial"/>
                <w:sz w:val="24"/>
                <w:szCs w:val="24"/>
              </w:rPr>
              <w:t>Percentage</w:t>
            </w:r>
          </w:p>
        </w:tc>
      </w:tr>
      <w:tr w:rsidR="00084BCF" w:rsidRPr="0061757B" w:rsidTr="00896DF9">
        <w:trPr>
          <w:trHeight w:val="397"/>
          <w:jc w:val="center"/>
        </w:trPr>
        <w:tc>
          <w:tcPr>
            <w:tcW w:w="2672" w:type="dxa"/>
            <w:vAlign w:val="center"/>
          </w:tcPr>
          <w:p w:rsidR="00084BCF" w:rsidRPr="0061757B" w:rsidRDefault="00084BCF" w:rsidP="00084BCF">
            <w:pPr>
              <w:jc w:val="center"/>
              <w:rPr>
                <w:rFonts w:cs="Arial"/>
                <w:sz w:val="24"/>
                <w:szCs w:val="24"/>
              </w:rPr>
            </w:pPr>
            <w:r w:rsidRPr="0061757B">
              <w:rPr>
                <w:rFonts w:cs="Arial"/>
                <w:sz w:val="24"/>
                <w:szCs w:val="24"/>
              </w:rPr>
              <w:t>431</w:t>
            </w:r>
          </w:p>
        </w:tc>
        <w:tc>
          <w:tcPr>
            <w:tcW w:w="2339" w:type="dxa"/>
            <w:vAlign w:val="center"/>
          </w:tcPr>
          <w:p w:rsidR="00084BCF" w:rsidRPr="0061757B" w:rsidRDefault="00084BCF" w:rsidP="00084BCF">
            <w:pPr>
              <w:jc w:val="center"/>
              <w:rPr>
                <w:rFonts w:cs="Arial"/>
                <w:sz w:val="24"/>
                <w:szCs w:val="24"/>
              </w:rPr>
            </w:pPr>
            <w:r w:rsidRPr="0061757B">
              <w:rPr>
                <w:rFonts w:cs="Arial"/>
                <w:sz w:val="24"/>
                <w:szCs w:val="24"/>
              </w:rPr>
              <w:t>101</w:t>
            </w:r>
          </w:p>
        </w:tc>
        <w:tc>
          <w:tcPr>
            <w:tcW w:w="2339" w:type="dxa"/>
            <w:vAlign w:val="center"/>
          </w:tcPr>
          <w:p w:rsidR="00084BCF" w:rsidRPr="0061757B" w:rsidRDefault="00084BCF" w:rsidP="00084BCF">
            <w:pPr>
              <w:jc w:val="center"/>
              <w:rPr>
                <w:rFonts w:cs="Arial"/>
                <w:sz w:val="24"/>
                <w:szCs w:val="24"/>
              </w:rPr>
            </w:pPr>
            <w:r w:rsidRPr="0061757B">
              <w:rPr>
                <w:rFonts w:cs="Arial"/>
                <w:sz w:val="24"/>
                <w:szCs w:val="24"/>
              </w:rPr>
              <w:t>23.43</w:t>
            </w:r>
          </w:p>
        </w:tc>
      </w:tr>
    </w:tbl>
    <w:p w:rsidR="000B2AE0" w:rsidRPr="0061757B" w:rsidRDefault="000B2AE0" w:rsidP="000B2AE0">
      <w:pPr>
        <w:spacing w:after="0"/>
        <w:rPr>
          <w:rFonts w:cs="Arial"/>
          <w:b/>
          <w:sz w:val="24"/>
          <w:szCs w:val="24"/>
        </w:rPr>
      </w:pPr>
    </w:p>
    <w:p w:rsidR="000B2AE0" w:rsidRDefault="000B2AE0" w:rsidP="000B2AE0">
      <w:pPr>
        <w:spacing w:after="0"/>
        <w:jc w:val="both"/>
        <w:rPr>
          <w:rFonts w:cs="Arial"/>
          <w:sz w:val="24"/>
          <w:szCs w:val="24"/>
        </w:rPr>
      </w:pPr>
      <w:r w:rsidRPr="0061757B">
        <w:rPr>
          <w:rFonts w:cs="Arial"/>
          <w:sz w:val="24"/>
          <w:szCs w:val="24"/>
        </w:rPr>
        <w:t xml:space="preserve">Disabled Welfare Department is advised to take necessary steps for sponsoring/ sanction / disbursement of loans to eligible candidates. </w:t>
      </w:r>
    </w:p>
    <w:p w:rsidR="009509E9" w:rsidRDefault="009509E9" w:rsidP="000B2AE0">
      <w:pPr>
        <w:spacing w:after="0"/>
        <w:jc w:val="both"/>
        <w:rPr>
          <w:rFonts w:cs="Arial"/>
          <w:sz w:val="24"/>
          <w:szCs w:val="24"/>
        </w:rPr>
      </w:pPr>
    </w:p>
    <w:p w:rsidR="009509E9" w:rsidRDefault="009509E9" w:rsidP="000B2AE0">
      <w:pPr>
        <w:spacing w:after="0"/>
        <w:jc w:val="both"/>
        <w:rPr>
          <w:rFonts w:cs="Arial"/>
          <w:sz w:val="24"/>
          <w:szCs w:val="24"/>
        </w:rPr>
      </w:pPr>
    </w:p>
    <w:p w:rsidR="009509E9" w:rsidRPr="0061757B" w:rsidRDefault="009509E9" w:rsidP="000B2AE0">
      <w:pPr>
        <w:spacing w:after="0"/>
        <w:jc w:val="both"/>
        <w:rPr>
          <w:rFonts w:cs="Arial"/>
          <w:sz w:val="24"/>
          <w:szCs w:val="24"/>
        </w:rPr>
      </w:pPr>
    </w:p>
    <w:p w:rsidR="00436205" w:rsidRPr="0061757B" w:rsidRDefault="00ED4AB1" w:rsidP="00383D02">
      <w:pPr>
        <w:spacing w:after="0" w:line="240" w:lineRule="auto"/>
        <w:rPr>
          <w:rFonts w:cstheme="minorHAnsi"/>
          <w:b/>
          <w:sz w:val="24"/>
          <w:szCs w:val="24"/>
        </w:rPr>
      </w:pPr>
      <w:r w:rsidRPr="0061757B">
        <w:rPr>
          <w:rFonts w:cstheme="minorHAnsi"/>
          <w:b/>
          <w:sz w:val="24"/>
          <w:szCs w:val="24"/>
        </w:rPr>
        <w:lastRenderedPageBreak/>
        <w:t xml:space="preserve"> </w:t>
      </w:r>
      <w:r w:rsidR="00436205" w:rsidRPr="0061757B">
        <w:rPr>
          <w:rFonts w:cstheme="minorHAnsi"/>
          <w:b/>
          <w:sz w:val="24"/>
          <w:szCs w:val="24"/>
        </w:rPr>
        <w:t>1</w:t>
      </w:r>
      <w:r w:rsidR="00700B3F" w:rsidRPr="0061757B">
        <w:rPr>
          <w:rFonts w:cstheme="minorHAnsi"/>
          <w:b/>
          <w:sz w:val="24"/>
          <w:szCs w:val="24"/>
        </w:rPr>
        <w:t>3</w:t>
      </w:r>
      <w:r w:rsidR="00436205" w:rsidRPr="0061757B">
        <w:rPr>
          <w:rFonts w:cstheme="minorHAnsi"/>
          <w:b/>
          <w:sz w:val="24"/>
          <w:szCs w:val="24"/>
        </w:rPr>
        <w:t>. Overdue position under Government sponsored schemes</w:t>
      </w:r>
      <w:r w:rsidR="00EB4C46" w:rsidRPr="0061757B">
        <w:rPr>
          <w:rFonts w:cstheme="minorHAnsi"/>
          <w:b/>
          <w:sz w:val="24"/>
          <w:szCs w:val="24"/>
        </w:rPr>
        <w:t xml:space="preserve"> as on 30.0</w:t>
      </w:r>
      <w:r w:rsidR="00AC23B2" w:rsidRPr="0061757B">
        <w:rPr>
          <w:rFonts w:cstheme="minorHAnsi"/>
          <w:b/>
          <w:sz w:val="24"/>
          <w:szCs w:val="24"/>
        </w:rPr>
        <w:t>9</w:t>
      </w:r>
      <w:r w:rsidR="00EB4C46" w:rsidRPr="0061757B">
        <w:rPr>
          <w:rFonts w:cstheme="minorHAnsi"/>
          <w:b/>
          <w:sz w:val="24"/>
          <w:szCs w:val="24"/>
        </w:rPr>
        <w:t>.2014</w:t>
      </w:r>
    </w:p>
    <w:p w:rsidR="00436205" w:rsidRPr="0061757B" w:rsidRDefault="00436205" w:rsidP="00436205">
      <w:pPr>
        <w:spacing w:after="0"/>
        <w:jc w:val="right"/>
        <w:rPr>
          <w:rFonts w:cstheme="minorHAnsi"/>
          <w:sz w:val="24"/>
          <w:szCs w:val="24"/>
        </w:rPr>
      </w:pPr>
      <w:r w:rsidRPr="0061757B">
        <w:rPr>
          <w:rFonts w:cstheme="minorHAnsi"/>
          <w:sz w:val="24"/>
          <w:szCs w:val="24"/>
        </w:rPr>
        <w:t>(Rs. In Crores)</w:t>
      </w:r>
    </w:p>
    <w:tbl>
      <w:tblPr>
        <w:tblW w:w="10408" w:type="dxa"/>
        <w:tblLayout w:type="fixed"/>
        <w:tblLook w:val="04A0"/>
      </w:tblPr>
      <w:tblGrid>
        <w:gridCol w:w="2360"/>
        <w:gridCol w:w="1090"/>
        <w:gridCol w:w="1006"/>
        <w:gridCol w:w="1250"/>
        <w:gridCol w:w="1352"/>
        <w:gridCol w:w="1187"/>
        <w:gridCol w:w="1157"/>
        <w:gridCol w:w="1006"/>
      </w:tblGrid>
      <w:tr w:rsidR="00436205" w:rsidRPr="0061757B" w:rsidTr="006F4F67">
        <w:tc>
          <w:tcPr>
            <w:tcW w:w="2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both"/>
              <w:rPr>
                <w:rFonts w:cstheme="minorHAnsi"/>
                <w:sz w:val="24"/>
                <w:szCs w:val="24"/>
              </w:rPr>
            </w:pPr>
            <w:r w:rsidRPr="0061757B">
              <w:rPr>
                <w:rFonts w:cstheme="minorHAnsi"/>
                <w:sz w:val="24"/>
                <w:szCs w:val="24"/>
              </w:rPr>
              <w:t xml:space="preserve">         </w:t>
            </w:r>
          </w:p>
          <w:p w:rsidR="00436205" w:rsidRPr="0061757B" w:rsidRDefault="00436205" w:rsidP="00436205">
            <w:pPr>
              <w:spacing w:after="0" w:line="360" w:lineRule="auto"/>
              <w:jc w:val="both"/>
              <w:rPr>
                <w:rFonts w:cstheme="minorHAnsi"/>
                <w:sz w:val="24"/>
                <w:szCs w:val="24"/>
              </w:rPr>
            </w:pPr>
            <w:r w:rsidRPr="0061757B">
              <w:rPr>
                <w:rFonts w:cstheme="minorHAnsi"/>
                <w:sz w:val="24"/>
                <w:szCs w:val="24"/>
              </w:rPr>
              <w:t xml:space="preserve">             Sector </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center"/>
              <w:rPr>
                <w:rFonts w:cstheme="minorHAnsi"/>
                <w:sz w:val="24"/>
                <w:szCs w:val="24"/>
              </w:rPr>
            </w:pPr>
            <w:r w:rsidRPr="0061757B">
              <w:rPr>
                <w:rFonts w:cstheme="minorHAnsi"/>
                <w:sz w:val="24"/>
                <w:szCs w:val="24"/>
              </w:rPr>
              <w:t>Outstanding</w:t>
            </w:r>
          </w:p>
        </w:tc>
        <w:tc>
          <w:tcPr>
            <w:tcW w:w="37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center"/>
              <w:rPr>
                <w:rFonts w:cstheme="minorHAnsi"/>
                <w:sz w:val="24"/>
                <w:szCs w:val="24"/>
              </w:rPr>
            </w:pPr>
            <w:r w:rsidRPr="0061757B">
              <w:rPr>
                <w:rFonts w:cstheme="minorHAnsi"/>
                <w:sz w:val="24"/>
                <w:szCs w:val="24"/>
              </w:rPr>
              <w:t>Overdue</w:t>
            </w:r>
          </w:p>
        </w:tc>
        <w:tc>
          <w:tcPr>
            <w:tcW w:w="2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both"/>
              <w:rPr>
                <w:rFonts w:cstheme="minorHAnsi"/>
                <w:sz w:val="24"/>
                <w:szCs w:val="24"/>
              </w:rPr>
            </w:pPr>
            <w:r w:rsidRPr="0061757B">
              <w:rPr>
                <w:rFonts w:cstheme="minorHAnsi"/>
                <w:sz w:val="24"/>
                <w:szCs w:val="24"/>
              </w:rPr>
              <w:t xml:space="preserve">Non – Performing Assets </w:t>
            </w:r>
          </w:p>
        </w:tc>
      </w:tr>
      <w:tr w:rsidR="00436205" w:rsidRPr="0061757B" w:rsidTr="006F4F67">
        <w:trPr>
          <w:trHeight w:val="1115"/>
        </w:trPr>
        <w:tc>
          <w:tcPr>
            <w:tcW w:w="2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436205" w:rsidP="00436205">
            <w:pPr>
              <w:spacing w:after="0" w:line="360" w:lineRule="auto"/>
              <w:rPr>
                <w:rFonts w:cstheme="minorHAnsi"/>
                <w:sz w:val="24"/>
                <w:szCs w:val="24"/>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61757B" w:rsidRDefault="00436205" w:rsidP="00436205">
            <w:pPr>
              <w:spacing w:after="0" w:line="360" w:lineRule="auto"/>
              <w:jc w:val="center"/>
              <w:rPr>
                <w:rFonts w:cstheme="minorHAnsi"/>
                <w:sz w:val="24"/>
                <w:szCs w:val="24"/>
              </w:rPr>
            </w:pPr>
          </w:p>
          <w:p w:rsidR="00436205" w:rsidRPr="0061757B" w:rsidRDefault="00436205" w:rsidP="00436205">
            <w:pPr>
              <w:spacing w:after="0" w:line="360" w:lineRule="auto"/>
              <w:jc w:val="center"/>
              <w:rPr>
                <w:rFonts w:cstheme="minorHAnsi"/>
                <w:sz w:val="24"/>
                <w:szCs w:val="24"/>
              </w:rPr>
            </w:pPr>
            <w:r w:rsidRPr="0061757B">
              <w:rPr>
                <w:rFonts w:cstheme="minorHAnsi"/>
                <w:sz w:val="24"/>
                <w:szCs w:val="24"/>
              </w:rPr>
              <w:t>No. of a/cs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61757B" w:rsidRDefault="00436205" w:rsidP="00436205">
            <w:pPr>
              <w:spacing w:after="0" w:line="360" w:lineRule="auto"/>
              <w:rPr>
                <w:rFonts w:cstheme="minorHAnsi"/>
                <w:sz w:val="24"/>
                <w:szCs w:val="24"/>
              </w:rPr>
            </w:pPr>
          </w:p>
          <w:p w:rsidR="00436205" w:rsidRPr="0061757B" w:rsidRDefault="00436205" w:rsidP="00436205">
            <w:pPr>
              <w:spacing w:after="0" w:line="360" w:lineRule="auto"/>
              <w:rPr>
                <w:rFonts w:cstheme="minorHAnsi"/>
                <w:sz w:val="24"/>
                <w:szCs w:val="24"/>
              </w:rPr>
            </w:pPr>
            <w:r w:rsidRPr="0061757B">
              <w:rPr>
                <w:rFonts w:cstheme="minorHAnsi"/>
                <w:sz w:val="24"/>
                <w:szCs w:val="24"/>
              </w:rPr>
              <w:t>Amount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rPr>
                <w:rFonts w:cstheme="minorHAnsi"/>
                <w:sz w:val="24"/>
                <w:szCs w:val="24"/>
              </w:rPr>
            </w:pPr>
            <w:r w:rsidRPr="0061757B">
              <w:rPr>
                <w:rFonts w:cstheme="minorHAnsi"/>
                <w:sz w:val="24"/>
                <w:szCs w:val="24"/>
              </w:rPr>
              <w:t>No. of overdue accounts</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center"/>
              <w:rPr>
                <w:rFonts w:cstheme="minorHAnsi"/>
                <w:sz w:val="24"/>
                <w:szCs w:val="24"/>
              </w:rPr>
            </w:pPr>
            <w:r w:rsidRPr="0061757B">
              <w:rPr>
                <w:rFonts w:cstheme="minorHAnsi"/>
                <w:sz w:val="24"/>
                <w:szCs w:val="24"/>
              </w:rPr>
              <w:t>Total balance in overdue accounts</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rPr>
                <w:rFonts w:cstheme="minorHAnsi"/>
                <w:sz w:val="24"/>
                <w:szCs w:val="24"/>
              </w:rPr>
            </w:pPr>
            <w:r w:rsidRPr="0061757B">
              <w:rPr>
                <w:rFonts w:cstheme="minorHAnsi"/>
                <w:sz w:val="24"/>
                <w:szCs w:val="24"/>
              </w:rPr>
              <w:t>Actual overdue amount</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61757B" w:rsidRDefault="00436205" w:rsidP="00436205">
            <w:pPr>
              <w:spacing w:after="0" w:line="360" w:lineRule="auto"/>
              <w:rPr>
                <w:rFonts w:cstheme="minorHAnsi"/>
                <w:sz w:val="24"/>
                <w:szCs w:val="24"/>
              </w:rPr>
            </w:pPr>
          </w:p>
          <w:p w:rsidR="00436205" w:rsidRPr="0061757B" w:rsidRDefault="00436205" w:rsidP="00436205">
            <w:pPr>
              <w:spacing w:after="0" w:line="360" w:lineRule="auto"/>
              <w:rPr>
                <w:rFonts w:cstheme="minorHAnsi"/>
                <w:sz w:val="24"/>
                <w:szCs w:val="24"/>
              </w:rPr>
            </w:pPr>
            <w:r w:rsidRPr="0061757B">
              <w:rPr>
                <w:rFonts w:cstheme="minorHAnsi"/>
                <w:sz w:val="24"/>
                <w:szCs w:val="24"/>
              </w:rPr>
              <w:t>No. of accounts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61757B" w:rsidRDefault="00436205" w:rsidP="00436205">
            <w:pPr>
              <w:spacing w:after="0" w:line="360" w:lineRule="auto"/>
              <w:rPr>
                <w:rFonts w:cstheme="minorHAnsi"/>
                <w:sz w:val="24"/>
                <w:szCs w:val="24"/>
              </w:rPr>
            </w:pPr>
          </w:p>
          <w:p w:rsidR="00436205" w:rsidRPr="0061757B" w:rsidRDefault="00436205" w:rsidP="00436205">
            <w:pPr>
              <w:spacing w:after="0" w:line="360" w:lineRule="auto"/>
              <w:rPr>
                <w:rFonts w:cstheme="minorHAnsi"/>
                <w:sz w:val="24"/>
                <w:szCs w:val="24"/>
              </w:rPr>
            </w:pPr>
            <w:r w:rsidRPr="0061757B">
              <w:rPr>
                <w:rFonts w:cstheme="minorHAnsi"/>
                <w:sz w:val="24"/>
                <w:szCs w:val="24"/>
              </w:rPr>
              <w:t>Amount</w:t>
            </w:r>
          </w:p>
        </w:tc>
      </w:tr>
      <w:tr w:rsidR="00436205" w:rsidRPr="0061757B" w:rsidTr="006F4F67">
        <w:trPr>
          <w:trHeight w:val="656"/>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rPr>
                <w:rFonts w:cstheme="minorHAnsi"/>
                <w:sz w:val="24"/>
                <w:szCs w:val="24"/>
              </w:rPr>
            </w:pPr>
            <w:r w:rsidRPr="0061757B">
              <w:rPr>
                <w:rFonts w:cstheme="minorHAnsi"/>
                <w:sz w:val="24"/>
                <w:szCs w:val="24"/>
              </w:rPr>
              <w:t>Central Government sponsored Schemes</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86987" w:rsidP="00AD587A">
            <w:pPr>
              <w:spacing w:after="0" w:line="360" w:lineRule="auto"/>
              <w:jc w:val="right"/>
              <w:rPr>
                <w:rFonts w:cstheme="minorHAnsi"/>
                <w:sz w:val="24"/>
                <w:szCs w:val="24"/>
              </w:rPr>
            </w:pPr>
            <w:r w:rsidRPr="0061757B">
              <w:rPr>
                <w:rFonts w:cstheme="minorHAnsi"/>
                <w:sz w:val="24"/>
                <w:szCs w:val="24"/>
              </w:rPr>
              <w:t>152825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86987" w:rsidP="00AD587A">
            <w:pPr>
              <w:spacing w:after="0" w:line="360" w:lineRule="auto"/>
              <w:jc w:val="right"/>
              <w:rPr>
                <w:rFonts w:cstheme="minorHAnsi"/>
                <w:sz w:val="24"/>
                <w:szCs w:val="24"/>
              </w:rPr>
            </w:pPr>
            <w:r w:rsidRPr="0061757B">
              <w:rPr>
                <w:rFonts w:cstheme="minorHAnsi"/>
                <w:sz w:val="24"/>
                <w:szCs w:val="24"/>
              </w:rPr>
              <w:t>2772</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692E60" w:rsidP="00AD587A">
            <w:pPr>
              <w:spacing w:after="0" w:line="360" w:lineRule="auto"/>
              <w:jc w:val="right"/>
              <w:rPr>
                <w:rFonts w:cstheme="minorHAnsi"/>
                <w:sz w:val="24"/>
                <w:szCs w:val="24"/>
              </w:rPr>
            </w:pPr>
            <w:r w:rsidRPr="0061757B">
              <w:rPr>
                <w:rFonts w:cstheme="minorHAnsi"/>
                <w:sz w:val="24"/>
                <w:szCs w:val="24"/>
              </w:rPr>
              <w:t>63</w:t>
            </w:r>
            <w:r w:rsidR="00786987" w:rsidRPr="0061757B">
              <w:rPr>
                <w:rFonts w:cstheme="minorHAnsi"/>
                <w:sz w:val="24"/>
                <w:szCs w:val="24"/>
              </w:rPr>
              <w:t>619</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86987" w:rsidP="00AD587A">
            <w:pPr>
              <w:spacing w:after="0" w:line="360" w:lineRule="auto"/>
              <w:jc w:val="right"/>
              <w:rPr>
                <w:rFonts w:cstheme="minorHAnsi"/>
                <w:sz w:val="24"/>
                <w:szCs w:val="24"/>
              </w:rPr>
            </w:pPr>
            <w:r w:rsidRPr="0061757B">
              <w:rPr>
                <w:rFonts w:cstheme="minorHAnsi"/>
                <w:sz w:val="24"/>
                <w:szCs w:val="24"/>
              </w:rPr>
              <w:t>669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86987" w:rsidP="00AD587A">
            <w:pPr>
              <w:spacing w:after="0" w:line="360" w:lineRule="auto"/>
              <w:jc w:val="right"/>
              <w:rPr>
                <w:rFonts w:cstheme="minorHAnsi"/>
                <w:sz w:val="24"/>
                <w:szCs w:val="24"/>
              </w:rPr>
            </w:pPr>
            <w:r w:rsidRPr="0061757B">
              <w:rPr>
                <w:rFonts w:cstheme="minorHAnsi"/>
                <w:sz w:val="24"/>
                <w:szCs w:val="24"/>
              </w:rPr>
              <w:t>408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86987" w:rsidP="00AD587A">
            <w:pPr>
              <w:spacing w:after="0" w:line="360" w:lineRule="auto"/>
              <w:jc w:val="right"/>
              <w:rPr>
                <w:rFonts w:cstheme="minorHAnsi"/>
                <w:sz w:val="24"/>
                <w:szCs w:val="24"/>
              </w:rPr>
            </w:pPr>
            <w:r w:rsidRPr="0061757B">
              <w:rPr>
                <w:rFonts w:cstheme="minorHAnsi"/>
                <w:sz w:val="24"/>
                <w:szCs w:val="24"/>
              </w:rPr>
              <w:t>5</w:t>
            </w:r>
            <w:r w:rsidR="00692E60" w:rsidRPr="0061757B">
              <w:rPr>
                <w:rFonts w:cstheme="minorHAnsi"/>
                <w:sz w:val="24"/>
                <w:szCs w:val="24"/>
              </w:rPr>
              <w:t>0</w:t>
            </w:r>
            <w:r w:rsidRPr="0061757B">
              <w:rPr>
                <w:rFonts w:cstheme="minorHAnsi"/>
                <w:sz w:val="24"/>
                <w:szCs w:val="24"/>
              </w:rPr>
              <w:t>405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86987" w:rsidP="00AD587A">
            <w:pPr>
              <w:spacing w:after="0" w:line="360" w:lineRule="auto"/>
              <w:jc w:val="right"/>
              <w:rPr>
                <w:rFonts w:cstheme="minorHAnsi"/>
                <w:sz w:val="24"/>
                <w:szCs w:val="24"/>
              </w:rPr>
            </w:pPr>
            <w:r w:rsidRPr="0061757B">
              <w:rPr>
                <w:rFonts w:cstheme="minorHAnsi"/>
                <w:sz w:val="24"/>
                <w:szCs w:val="24"/>
              </w:rPr>
              <w:t>520</w:t>
            </w:r>
          </w:p>
        </w:tc>
      </w:tr>
      <w:tr w:rsidR="00F23901" w:rsidRPr="0061757B" w:rsidTr="006F4F67">
        <w:trPr>
          <w:trHeight w:val="355"/>
        </w:trPr>
        <w:tc>
          <w:tcPr>
            <w:tcW w:w="1040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901" w:rsidRPr="0061757B" w:rsidRDefault="00244087" w:rsidP="00F23901">
            <w:pPr>
              <w:spacing w:after="0" w:line="360" w:lineRule="auto"/>
              <w:rPr>
                <w:rFonts w:cstheme="minorHAnsi"/>
                <w:sz w:val="24"/>
                <w:szCs w:val="24"/>
              </w:rPr>
            </w:pPr>
            <w:r w:rsidRPr="0061757B">
              <w:rPr>
                <w:rFonts w:cstheme="minorHAnsi"/>
                <w:sz w:val="24"/>
                <w:szCs w:val="24"/>
              </w:rPr>
              <w:t>Of which</w:t>
            </w:r>
          </w:p>
        </w:tc>
      </w:tr>
      <w:tr w:rsidR="00436205" w:rsidRPr="0061757B" w:rsidTr="006F4F67">
        <w:trPr>
          <w:trHeight w:val="521"/>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both"/>
              <w:rPr>
                <w:rFonts w:cstheme="minorHAnsi"/>
                <w:sz w:val="24"/>
                <w:szCs w:val="24"/>
              </w:rPr>
            </w:pPr>
            <w:r w:rsidRPr="0061757B">
              <w:rPr>
                <w:rFonts w:cstheme="minorHAnsi"/>
                <w:sz w:val="24"/>
                <w:szCs w:val="24"/>
              </w:rPr>
              <w:t>SGSY</w:t>
            </w:r>
            <w:r w:rsidR="00F47130" w:rsidRPr="0061757B">
              <w:rPr>
                <w:rFonts w:cstheme="minorHAnsi"/>
                <w:sz w:val="24"/>
                <w:szCs w:val="24"/>
              </w:rPr>
              <w:t xml:space="preserve"> / NRLM</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575D48" w:rsidP="00AD587A">
            <w:pPr>
              <w:spacing w:after="0" w:line="360" w:lineRule="auto"/>
              <w:jc w:val="right"/>
              <w:rPr>
                <w:rFonts w:cstheme="minorHAnsi"/>
                <w:sz w:val="24"/>
                <w:szCs w:val="24"/>
              </w:rPr>
            </w:pPr>
            <w:r w:rsidRPr="0061757B">
              <w:rPr>
                <w:rFonts w:cstheme="minorHAnsi"/>
                <w:sz w:val="24"/>
                <w:szCs w:val="24"/>
              </w:rPr>
              <w:t>84035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575D48" w:rsidP="00AD587A">
            <w:pPr>
              <w:spacing w:after="0" w:line="360" w:lineRule="auto"/>
              <w:jc w:val="right"/>
              <w:rPr>
                <w:rFonts w:cstheme="minorHAnsi"/>
                <w:sz w:val="24"/>
                <w:szCs w:val="24"/>
              </w:rPr>
            </w:pPr>
            <w:r w:rsidRPr="0061757B">
              <w:rPr>
                <w:rFonts w:cstheme="minorHAnsi"/>
                <w:sz w:val="24"/>
                <w:szCs w:val="24"/>
              </w:rPr>
              <w:t>1916</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8C249E" w:rsidP="00AD587A">
            <w:pPr>
              <w:spacing w:after="0" w:line="360" w:lineRule="auto"/>
              <w:jc w:val="right"/>
              <w:rPr>
                <w:rFonts w:cstheme="minorHAnsi"/>
                <w:sz w:val="24"/>
                <w:szCs w:val="24"/>
              </w:rPr>
            </w:pPr>
            <w:r w:rsidRPr="0061757B">
              <w:rPr>
                <w:rFonts w:cstheme="minorHAnsi"/>
                <w:sz w:val="24"/>
                <w:szCs w:val="24"/>
              </w:rPr>
              <w:t>25888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575D48" w:rsidP="00AD587A">
            <w:pPr>
              <w:spacing w:after="0" w:line="360" w:lineRule="auto"/>
              <w:jc w:val="right"/>
              <w:rPr>
                <w:rFonts w:cstheme="minorHAnsi"/>
                <w:sz w:val="24"/>
                <w:szCs w:val="24"/>
              </w:rPr>
            </w:pPr>
            <w:r w:rsidRPr="0061757B">
              <w:rPr>
                <w:rFonts w:cstheme="minorHAnsi"/>
                <w:sz w:val="24"/>
                <w:szCs w:val="24"/>
              </w:rPr>
              <w:t>22</w:t>
            </w:r>
            <w:r w:rsidR="00AD587A" w:rsidRPr="0061757B">
              <w:rPr>
                <w:rFonts w:cstheme="minorHAnsi"/>
                <w:sz w:val="24"/>
                <w:szCs w:val="24"/>
              </w:rPr>
              <w:t>7</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148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8C249E" w:rsidP="00AD587A">
            <w:pPr>
              <w:spacing w:after="0" w:line="360" w:lineRule="auto"/>
              <w:jc w:val="right"/>
              <w:rPr>
                <w:rFonts w:cstheme="minorHAnsi"/>
                <w:sz w:val="24"/>
                <w:szCs w:val="24"/>
              </w:rPr>
            </w:pPr>
            <w:r w:rsidRPr="0061757B">
              <w:rPr>
                <w:rFonts w:cstheme="minorHAnsi"/>
                <w:sz w:val="24"/>
                <w:szCs w:val="24"/>
              </w:rPr>
              <w:t>21191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202</w:t>
            </w:r>
          </w:p>
        </w:tc>
      </w:tr>
      <w:tr w:rsidR="00436205" w:rsidRPr="0061757B" w:rsidTr="006F4F67">
        <w:trPr>
          <w:trHeight w:val="440"/>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both"/>
              <w:rPr>
                <w:rFonts w:cstheme="minorHAnsi"/>
                <w:sz w:val="24"/>
                <w:szCs w:val="24"/>
              </w:rPr>
            </w:pPr>
            <w:r w:rsidRPr="0061757B">
              <w:rPr>
                <w:rFonts w:cstheme="minorHAnsi"/>
                <w:sz w:val="24"/>
                <w:szCs w:val="24"/>
              </w:rPr>
              <w:t>SJSRY</w:t>
            </w:r>
            <w:r w:rsidR="00720A97" w:rsidRPr="0061757B">
              <w:rPr>
                <w:rFonts w:cstheme="minorHAnsi"/>
                <w:sz w:val="24"/>
                <w:szCs w:val="24"/>
              </w:rPr>
              <w:t xml:space="preserve"> / NULM</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20A97" w:rsidP="00AD587A">
            <w:pPr>
              <w:spacing w:after="0" w:line="360" w:lineRule="auto"/>
              <w:jc w:val="right"/>
              <w:rPr>
                <w:rFonts w:cstheme="minorHAnsi"/>
                <w:sz w:val="24"/>
                <w:szCs w:val="24"/>
              </w:rPr>
            </w:pPr>
            <w:r w:rsidRPr="0061757B">
              <w:rPr>
                <w:rFonts w:cstheme="minorHAnsi"/>
                <w:sz w:val="24"/>
                <w:szCs w:val="24"/>
              </w:rPr>
              <w:t>16713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148</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20A97" w:rsidP="00AD587A">
            <w:pPr>
              <w:spacing w:after="0" w:line="360" w:lineRule="auto"/>
              <w:jc w:val="right"/>
              <w:rPr>
                <w:rFonts w:cstheme="minorHAnsi"/>
                <w:sz w:val="24"/>
                <w:szCs w:val="24"/>
              </w:rPr>
            </w:pPr>
            <w:r w:rsidRPr="0061757B">
              <w:rPr>
                <w:rFonts w:cstheme="minorHAnsi"/>
                <w:sz w:val="24"/>
                <w:szCs w:val="24"/>
              </w:rPr>
              <w:t>9173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55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38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20A97" w:rsidP="00AD587A">
            <w:pPr>
              <w:spacing w:after="0" w:line="360" w:lineRule="auto"/>
              <w:jc w:val="right"/>
              <w:rPr>
                <w:rFonts w:cstheme="minorHAnsi"/>
                <w:sz w:val="24"/>
                <w:szCs w:val="24"/>
              </w:rPr>
            </w:pPr>
            <w:r w:rsidRPr="0061757B">
              <w:rPr>
                <w:rFonts w:cstheme="minorHAnsi"/>
                <w:sz w:val="24"/>
                <w:szCs w:val="24"/>
              </w:rPr>
              <w:t>7196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41</w:t>
            </w:r>
          </w:p>
        </w:tc>
      </w:tr>
      <w:tr w:rsidR="00436205" w:rsidRPr="0061757B" w:rsidTr="006F4F67">
        <w:trPr>
          <w:trHeight w:val="440"/>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jc w:val="both"/>
              <w:rPr>
                <w:rFonts w:cstheme="minorHAnsi"/>
                <w:sz w:val="24"/>
                <w:szCs w:val="24"/>
              </w:rPr>
            </w:pPr>
            <w:r w:rsidRPr="0061757B">
              <w:rPr>
                <w:rFonts w:cstheme="minorHAnsi"/>
                <w:sz w:val="24"/>
                <w:szCs w:val="24"/>
              </w:rPr>
              <w:t xml:space="preserve">PMRY/PMEGP </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575D48" w:rsidP="00AD587A">
            <w:pPr>
              <w:spacing w:after="0" w:line="360" w:lineRule="auto"/>
              <w:jc w:val="right"/>
              <w:rPr>
                <w:rFonts w:cstheme="minorHAnsi"/>
                <w:sz w:val="24"/>
                <w:szCs w:val="24"/>
              </w:rPr>
            </w:pPr>
            <w:r w:rsidRPr="0061757B">
              <w:rPr>
                <w:rFonts w:cstheme="minorHAnsi"/>
                <w:sz w:val="24"/>
                <w:szCs w:val="24"/>
              </w:rPr>
              <w:t>13323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187</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575D48" w:rsidP="00AD587A">
            <w:pPr>
              <w:spacing w:after="0" w:line="360" w:lineRule="auto"/>
              <w:jc w:val="right"/>
              <w:rPr>
                <w:rFonts w:cstheme="minorHAnsi"/>
                <w:sz w:val="24"/>
                <w:szCs w:val="24"/>
              </w:rPr>
            </w:pPr>
            <w:r w:rsidRPr="0061757B">
              <w:rPr>
                <w:rFonts w:cstheme="minorHAnsi"/>
                <w:sz w:val="24"/>
                <w:szCs w:val="24"/>
              </w:rPr>
              <w:t>7128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66</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38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575D48" w:rsidP="00AD587A">
            <w:pPr>
              <w:spacing w:after="0" w:line="360" w:lineRule="auto"/>
              <w:jc w:val="right"/>
              <w:rPr>
                <w:rFonts w:cstheme="minorHAnsi"/>
                <w:sz w:val="24"/>
                <w:szCs w:val="24"/>
              </w:rPr>
            </w:pPr>
            <w:r w:rsidRPr="0061757B">
              <w:rPr>
                <w:rFonts w:cstheme="minorHAnsi"/>
                <w:sz w:val="24"/>
                <w:szCs w:val="24"/>
              </w:rPr>
              <w:t>5093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30</w:t>
            </w:r>
          </w:p>
        </w:tc>
      </w:tr>
      <w:tr w:rsidR="00436205" w:rsidRPr="0061757B" w:rsidTr="006F4F67">
        <w:trPr>
          <w:trHeight w:val="485"/>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61757B" w:rsidRDefault="00436205" w:rsidP="00436205">
            <w:pPr>
              <w:spacing w:after="0" w:line="360" w:lineRule="auto"/>
              <w:rPr>
                <w:rFonts w:cstheme="minorHAnsi"/>
                <w:sz w:val="24"/>
                <w:szCs w:val="24"/>
              </w:rPr>
            </w:pPr>
            <w:r w:rsidRPr="0061757B">
              <w:rPr>
                <w:rFonts w:cstheme="minorHAnsi"/>
                <w:sz w:val="24"/>
                <w:szCs w:val="24"/>
              </w:rPr>
              <w:t>ISHUP</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20A97" w:rsidP="00AD587A">
            <w:pPr>
              <w:spacing w:after="0" w:line="360" w:lineRule="auto"/>
              <w:jc w:val="right"/>
              <w:rPr>
                <w:rFonts w:cstheme="minorHAnsi"/>
                <w:sz w:val="24"/>
                <w:szCs w:val="24"/>
              </w:rPr>
            </w:pPr>
            <w:r w:rsidRPr="0061757B">
              <w:rPr>
                <w:rFonts w:cstheme="minorHAnsi"/>
                <w:sz w:val="24"/>
                <w:szCs w:val="24"/>
              </w:rPr>
              <w:t>3690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31</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20A97" w:rsidP="00AD587A">
            <w:pPr>
              <w:spacing w:after="0" w:line="360" w:lineRule="auto"/>
              <w:jc w:val="right"/>
              <w:rPr>
                <w:rFonts w:cstheme="minorHAnsi"/>
                <w:sz w:val="24"/>
                <w:szCs w:val="24"/>
              </w:rPr>
            </w:pPr>
            <w:r w:rsidRPr="0061757B">
              <w:rPr>
                <w:rFonts w:cstheme="minorHAnsi"/>
                <w:sz w:val="24"/>
                <w:szCs w:val="24"/>
              </w:rPr>
              <w:t>1181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10</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5</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720A97" w:rsidP="00AD587A">
            <w:pPr>
              <w:spacing w:after="0" w:line="360" w:lineRule="auto"/>
              <w:jc w:val="right"/>
              <w:rPr>
                <w:rFonts w:cstheme="minorHAnsi"/>
                <w:sz w:val="24"/>
                <w:szCs w:val="24"/>
              </w:rPr>
            </w:pPr>
            <w:r w:rsidRPr="0061757B">
              <w:rPr>
                <w:rFonts w:cstheme="minorHAnsi"/>
                <w:sz w:val="24"/>
                <w:szCs w:val="24"/>
              </w:rPr>
              <w:t>941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61757B" w:rsidRDefault="00AD587A" w:rsidP="00AD587A">
            <w:pPr>
              <w:spacing w:after="0" w:line="360" w:lineRule="auto"/>
              <w:jc w:val="right"/>
              <w:rPr>
                <w:rFonts w:cstheme="minorHAnsi"/>
                <w:sz w:val="24"/>
                <w:szCs w:val="24"/>
              </w:rPr>
            </w:pPr>
            <w:r w:rsidRPr="0061757B">
              <w:rPr>
                <w:rFonts w:cstheme="minorHAnsi"/>
                <w:sz w:val="24"/>
                <w:szCs w:val="24"/>
              </w:rPr>
              <w:t>5</w:t>
            </w:r>
          </w:p>
        </w:tc>
      </w:tr>
      <w:tr w:rsidR="00F23901" w:rsidRPr="0061757B" w:rsidTr="006F4F67">
        <w:trPr>
          <w:trHeight w:val="485"/>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901" w:rsidRPr="0061757B" w:rsidRDefault="00F23901" w:rsidP="008A449C">
            <w:pPr>
              <w:spacing w:after="0"/>
              <w:rPr>
                <w:rFonts w:cstheme="minorHAnsi"/>
                <w:sz w:val="24"/>
                <w:szCs w:val="24"/>
              </w:rPr>
            </w:pPr>
            <w:r w:rsidRPr="0061757B">
              <w:rPr>
                <w:rFonts w:cstheme="minorHAnsi"/>
                <w:sz w:val="24"/>
                <w:szCs w:val="24"/>
              </w:rPr>
              <w:t>State Government sponsored schemes</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61757B" w:rsidRDefault="00692E60" w:rsidP="00AD587A">
            <w:pPr>
              <w:spacing w:after="0" w:line="360" w:lineRule="auto"/>
              <w:jc w:val="right"/>
              <w:rPr>
                <w:rFonts w:cstheme="minorHAnsi"/>
                <w:sz w:val="24"/>
                <w:szCs w:val="24"/>
              </w:rPr>
            </w:pPr>
            <w:r w:rsidRPr="0061757B">
              <w:rPr>
                <w:rFonts w:cstheme="minorHAnsi"/>
                <w:sz w:val="24"/>
                <w:szCs w:val="24"/>
              </w:rPr>
              <w:t>2143470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61757B" w:rsidRDefault="00720A97" w:rsidP="00AD587A">
            <w:pPr>
              <w:spacing w:after="0" w:line="360" w:lineRule="auto"/>
              <w:jc w:val="right"/>
              <w:rPr>
                <w:rFonts w:cstheme="minorHAnsi"/>
                <w:sz w:val="24"/>
                <w:szCs w:val="24"/>
              </w:rPr>
            </w:pPr>
            <w:r w:rsidRPr="0061757B">
              <w:rPr>
                <w:rFonts w:cstheme="minorHAnsi"/>
                <w:sz w:val="24"/>
                <w:szCs w:val="24"/>
              </w:rPr>
              <w:t>23003</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61757B" w:rsidRDefault="00692E60" w:rsidP="00AD587A">
            <w:pPr>
              <w:spacing w:after="0" w:line="360" w:lineRule="auto"/>
              <w:jc w:val="right"/>
              <w:rPr>
                <w:rFonts w:cstheme="minorHAnsi"/>
                <w:sz w:val="24"/>
                <w:szCs w:val="24"/>
              </w:rPr>
            </w:pPr>
            <w:r w:rsidRPr="0061757B">
              <w:rPr>
                <w:rFonts w:cstheme="minorHAnsi"/>
                <w:sz w:val="24"/>
                <w:szCs w:val="24"/>
              </w:rPr>
              <w:t>581819</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61757B" w:rsidRDefault="00AF3A66" w:rsidP="00AD587A">
            <w:pPr>
              <w:spacing w:after="0" w:line="360" w:lineRule="auto"/>
              <w:jc w:val="right"/>
              <w:rPr>
                <w:rFonts w:cstheme="minorHAnsi"/>
                <w:sz w:val="24"/>
                <w:szCs w:val="24"/>
              </w:rPr>
            </w:pPr>
            <w:r w:rsidRPr="0061757B">
              <w:rPr>
                <w:rFonts w:cstheme="minorHAnsi"/>
                <w:sz w:val="24"/>
                <w:szCs w:val="24"/>
              </w:rPr>
              <w:t>7694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61757B" w:rsidRDefault="00AF3A66" w:rsidP="00AD587A">
            <w:pPr>
              <w:spacing w:after="0" w:line="360" w:lineRule="auto"/>
              <w:jc w:val="right"/>
              <w:rPr>
                <w:rFonts w:cstheme="minorHAnsi"/>
                <w:sz w:val="24"/>
                <w:szCs w:val="24"/>
              </w:rPr>
            </w:pPr>
            <w:r w:rsidRPr="0061757B">
              <w:rPr>
                <w:rFonts w:cstheme="minorHAnsi"/>
                <w:sz w:val="24"/>
                <w:szCs w:val="24"/>
              </w:rPr>
              <w:t>3356</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61757B" w:rsidRDefault="00692E60" w:rsidP="00AD587A">
            <w:pPr>
              <w:spacing w:after="0" w:line="360" w:lineRule="auto"/>
              <w:jc w:val="right"/>
              <w:rPr>
                <w:rFonts w:cstheme="minorHAnsi"/>
                <w:sz w:val="24"/>
                <w:szCs w:val="24"/>
              </w:rPr>
            </w:pPr>
            <w:r w:rsidRPr="0061757B">
              <w:rPr>
                <w:rFonts w:cstheme="minorHAnsi"/>
                <w:sz w:val="24"/>
                <w:szCs w:val="24"/>
              </w:rPr>
              <w:t>304632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61757B" w:rsidRDefault="00AF3A66" w:rsidP="00AD587A">
            <w:pPr>
              <w:spacing w:after="0" w:line="360" w:lineRule="auto"/>
              <w:jc w:val="right"/>
              <w:rPr>
                <w:rFonts w:cstheme="minorHAnsi"/>
                <w:sz w:val="24"/>
                <w:szCs w:val="24"/>
              </w:rPr>
            </w:pPr>
            <w:r w:rsidRPr="0061757B">
              <w:rPr>
                <w:rFonts w:cstheme="minorHAnsi"/>
                <w:sz w:val="24"/>
                <w:szCs w:val="24"/>
              </w:rPr>
              <w:t>2250</w:t>
            </w:r>
          </w:p>
        </w:tc>
      </w:tr>
    </w:tbl>
    <w:p w:rsidR="004A28A3" w:rsidRPr="0061757B" w:rsidRDefault="00494D24" w:rsidP="004A28A3">
      <w:pPr>
        <w:spacing w:after="0"/>
        <w:jc w:val="right"/>
        <w:rPr>
          <w:rFonts w:cstheme="minorHAnsi"/>
          <w:sz w:val="24"/>
          <w:szCs w:val="24"/>
        </w:rPr>
      </w:pPr>
      <w:r w:rsidRPr="0061757B">
        <w:rPr>
          <w:rFonts w:cstheme="minorHAnsi"/>
          <w:sz w:val="24"/>
          <w:szCs w:val="24"/>
        </w:rPr>
        <w:t xml:space="preserve">     </w:t>
      </w:r>
      <w:r w:rsidR="004A28A3" w:rsidRPr="0061757B">
        <w:rPr>
          <w:rFonts w:cstheme="minorHAnsi"/>
          <w:sz w:val="24"/>
          <w:szCs w:val="24"/>
        </w:rPr>
        <w:t xml:space="preserve">(The figures are indicative as the data has not </w:t>
      </w:r>
      <w:r w:rsidR="00F26877" w:rsidRPr="0061757B">
        <w:rPr>
          <w:rFonts w:cstheme="minorHAnsi"/>
          <w:sz w:val="24"/>
          <w:szCs w:val="24"/>
        </w:rPr>
        <w:t xml:space="preserve">been </w:t>
      </w:r>
      <w:r w:rsidR="004A28A3" w:rsidRPr="0061757B">
        <w:rPr>
          <w:rFonts w:cstheme="minorHAnsi"/>
          <w:sz w:val="24"/>
          <w:szCs w:val="24"/>
        </w:rPr>
        <w:t>received from all member banks)</w:t>
      </w:r>
    </w:p>
    <w:p w:rsidR="00741B44" w:rsidRPr="0061757B" w:rsidRDefault="00741B44" w:rsidP="00EA44DE">
      <w:pPr>
        <w:spacing w:after="0"/>
        <w:rPr>
          <w:rFonts w:cstheme="minorHAnsi"/>
          <w:b/>
          <w:sz w:val="24"/>
          <w:szCs w:val="24"/>
        </w:rPr>
      </w:pPr>
    </w:p>
    <w:p w:rsidR="00EA44DE" w:rsidRPr="0061757B" w:rsidRDefault="00EA44DE" w:rsidP="00335D21">
      <w:pPr>
        <w:spacing w:after="0"/>
        <w:jc w:val="both"/>
        <w:rPr>
          <w:rFonts w:cstheme="minorHAnsi"/>
          <w:b/>
          <w:sz w:val="24"/>
          <w:szCs w:val="24"/>
        </w:rPr>
      </w:pPr>
      <w:r w:rsidRPr="0061757B">
        <w:rPr>
          <w:rFonts w:cstheme="minorHAnsi"/>
          <w:b/>
          <w:sz w:val="24"/>
          <w:szCs w:val="24"/>
        </w:rPr>
        <w:t xml:space="preserve">Central Government Sponsored </w:t>
      </w:r>
      <w:r w:rsidR="008F5A2D" w:rsidRPr="0061757B">
        <w:rPr>
          <w:rFonts w:cstheme="minorHAnsi"/>
          <w:b/>
          <w:sz w:val="24"/>
          <w:szCs w:val="24"/>
        </w:rPr>
        <w:t>Schemes:</w:t>
      </w:r>
      <w:r w:rsidRPr="0061757B">
        <w:rPr>
          <w:rFonts w:cstheme="minorHAnsi"/>
          <w:b/>
          <w:sz w:val="24"/>
          <w:szCs w:val="24"/>
        </w:rPr>
        <w:t xml:space="preserve"> </w:t>
      </w:r>
      <w:r w:rsidRPr="0061757B">
        <w:rPr>
          <w:rFonts w:cstheme="minorHAnsi"/>
          <w:sz w:val="24"/>
          <w:szCs w:val="24"/>
        </w:rPr>
        <w:t xml:space="preserve">The percentage of total balance in overdue accounts &amp; NPA to outstandings is </w:t>
      </w:r>
      <w:r w:rsidR="00877E9A" w:rsidRPr="0061757B">
        <w:rPr>
          <w:rFonts w:cstheme="minorHAnsi"/>
          <w:sz w:val="24"/>
          <w:szCs w:val="24"/>
        </w:rPr>
        <w:t>2</w:t>
      </w:r>
      <w:r w:rsidR="00AD587A" w:rsidRPr="0061757B">
        <w:rPr>
          <w:rFonts w:cstheme="minorHAnsi"/>
          <w:sz w:val="24"/>
          <w:szCs w:val="24"/>
        </w:rPr>
        <w:t>4.13</w:t>
      </w:r>
      <w:r w:rsidRPr="0061757B">
        <w:rPr>
          <w:rFonts w:cstheme="minorHAnsi"/>
          <w:sz w:val="24"/>
          <w:szCs w:val="24"/>
        </w:rPr>
        <w:t xml:space="preserve">% &amp; </w:t>
      </w:r>
      <w:r w:rsidR="00CD5CAF" w:rsidRPr="0061757B">
        <w:rPr>
          <w:rFonts w:cstheme="minorHAnsi"/>
          <w:sz w:val="24"/>
          <w:szCs w:val="24"/>
        </w:rPr>
        <w:t>1</w:t>
      </w:r>
      <w:r w:rsidR="00AD587A" w:rsidRPr="0061757B">
        <w:rPr>
          <w:rFonts w:cstheme="minorHAnsi"/>
          <w:sz w:val="24"/>
          <w:szCs w:val="24"/>
        </w:rPr>
        <w:t>8.76</w:t>
      </w:r>
      <w:r w:rsidRPr="0061757B">
        <w:rPr>
          <w:rFonts w:cstheme="minorHAnsi"/>
          <w:sz w:val="24"/>
          <w:szCs w:val="24"/>
        </w:rPr>
        <w:t>% respectively</w:t>
      </w:r>
      <w:r w:rsidRPr="0061757B">
        <w:rPr>
          <w:rFonts w:cstheme="minorHAnsi"/>
          <w:b/>
          <w:sz w:val="24"/>
          <w:szCs w:val="24"/>
        </w:rPr>
        <w:t>.</w:t>
      </w:r>
    </w:p>
    <w:p w:rsidR="008D1B48" w:rsidRPr="0061757B" w:rsidRDefault="00EA44DE" w:rsidP="00335D21">
      <w:pPr>
        <w:spacing w:after="0"/>
        <w:jc w:val="both"/>
        <w:rPr>
          <w:rFonts w:cstheme="minorHAnsi"/>
          <w:b/>
          <w:sz w:val="24"/>
          <w:szCs w:val="24"/>
        </w:rPr>
      </w:pPr>
      <w:r w:rsidRPr="0061757B">
        <w:rPr>
          <w:rFonts w:cstheme="minorHAnsi"/>
          <w:b/>
          <w:sz w:val="24"/>
          <w:szCs w:val="24"/>
        </w:rPr>
        <w:t xml:space="preserve">State Government Sponsored </w:t>
      </w:r>
      <w:r w:rsidR="00025589" w:rsidRPr="0061757B">
        <w:rPr>
          <w:rFonts w:cstheme="minorHAnsi"/>
          <w:b/>
          <w:sz w:val="24"/>
          <w:szCs w:val="24"/>
        </w:rPr>
        <w:t>Schemes:</w:t>
      </w:r>
      <w:r w:rsidRPr="0061757B">
        <w:rPr>
          <w:rFonts w:cstheme="minorHAnsi"/>
          <w:b/>
          <w:sz w:val="24"/>
          <w:szCs w:val="24"/>
        </w:rPr>
        <w:t xml:space="preserve"> </w:t>
      </w:r>
      <w:r w:rsidRPr="0061757B">
        <w:rPr>
          <w:rFonts w:cstheme="minorHAnsi"/>
          <w:sz w:val="24"/>
          <w:szCs w:val="24"/>
        </w:rPr>
        <w:t xml:space="preserve">The percentage of total balance in overdue accounts &amp; NPA to outstandings is </w:t>
      </w:r>
      <w:r w:rsidR="00383D02" w:rsidRPr="0061757B">
        <w:rPr>
          <w:rFonts w:cstheme="minorHAnsi"/>
          <w:sz w:val="24"/>
          <w:szCs w:val="24"/>
        </w:rPr>
        <w:t>3</w:t>
      </w:r>
      <w:r w:rsidR="00AD587A" w:rsidRPr="0061757B">
        <w:rPr>
          <w:rFonts w:cstheme="minorHAnsi"/>
          <w:sz w:val="24"/>
          <w:szCs w:val="24"/>
        </w:rPr>
        <w:t>3.</w:t>
      </w:r>
      <w:r w:rsidR="0074673E" w:rsidRPr="0061757B">
        <w:rPr>
          <w:rFonts w:cstheme="minorHAnsi"/>
          <w:sz w:val="24"/>
          <w:szCs w:val="24"/>
        </w:rPr>
        <w:t>45</w:t>
      </w:r>
      <w:r w:rsidRPr="0061757B">
        <w:rPr>
          <w:rFonts w:cstheme="minorHAnsi"/>
          <w:sz w:val="24"/>
          <w:szCs w:val="24"/>
        </w:rPr>
        <w:t xml:space="preserve">% &amp; </w:t>
      </w:r>
      <w:r w:rsidR="00383D02" w:rsidRPr="0061757B">
        <w:rPr>
          <w:rFonts w:cstheme="minorHAnsi"/>
          <w:sz w:val="24"/>
          <w:szCs w:val="24"/>
        </w:rPr>
        <w:t>9.</w:t>
      </w:r>
      <w:r w:rsidR="0074673E" w:rsidRPr="0061757B">
        <w:rPr>
          <w:rFonts w:cstheme="minorHAnsi"/>
          <w:sz w:val="24"/>
          <w:szCs w:val="24"/>
        </w:rPr>
        <w:t>78</w:t>
      </w:r>
      <w:r w:rsidRPr="0061757B">
        <w:rPr>
          <w:rFonts w:cstheme="minorHAnsi"/>
          <w:sz w:val="24"/>
          <w:szCs w:val="24"/>
        </w:rPr>
        <w:t>% respectively</w:t>
      </w:r>
      <w:r w:rsidRPr="0061757B">
        <w:rPr>
          <w:rFonts w:cstheme="minorHAnsi"/>
          <w:b/>
          <w:sz w:val="24"/>
          <w:szCs w:val="24"/>
        </w:rPr>
        <w:t>.</w:t>
      </w:r>
    </w:p>
    <w:p w:rsidR="00EA44DE" w:rsidRPr="0061757B" w:rsidRDefault="00EA44DE" w:rsidP="00335D21">
      <w:pPr>
        <w:spacing w:after="0"/>
        <w:jc w:val="both"/>
        <w:rPr>
          <w:rFonts w:cstheme="minorHAnsi"/>
          <w:b/>
          <w:sz w:val="24"/>
          <w:szCs w:val="24"/>
        </w:rPr>
      </w:pPr>
      <w:r w:rsidRPr="0061757B">
        <w:rPr>
          <w:rFonts w:cstheme="minorHAnsi"/>
          <w:b/>
          <w:sz w:val="24"/>
          <w:szCs w:val="24"/>
        </w:rPr>
        <w:t xml:space="preserve">SGSY: </w:t>
      </w:r>
      <w:r w:rsidRPr="0061757B">
        <w:rPr>
          <w:rFonts w:cstheme="minorHAnsi"/>
          <w:sz w:val="24"/>
          <w:szCs w:val="24"/>
        </w:rPr>
        <w:t xml:space="preserve">The percentage of total balance in overdue accounts &amp; NPA to outstandings is </w:t>
      </w:r>
      <w:r w:rsidR="00383D02" w:rsidRPr="0061757B">
        <w:rPr>
          <w:rFonts w:cstheme="minorHAnsi"/>
          <w:sz w:val="24"/>
          <w:szCs w:val="24"/>
        </w:rPr>
        <w:t>1</w:t>
      </w:r>
      <w:r w:rsidR="00AD587A" w:rsidRPr="0061757B">
        <w:rPr>
          <w:rFonts w:cstheme="minorHAnsi"/>
          <w:sz w:val="24"/>
          <w:szCs w:val="24"/>
        </w:rPr>
        <w:t>1.85</w:t>
      </w:r>
      <w:r w:rsidRPr="0061757B">
        <w:rPr>
          <w:rFonts w:cstheme="minorHAnsi"/>
          <w:sz w:val="24"/>
          <w:szCs w:val="24"/>
        </w:rPr>
        <w:t xml:space="preserve">% &amp; </w:t>
      </w:r>
      <w:r w:rsidR="00AD587A" w:rsidRPr="0061757B">
        <w:rPr>
          <w:rFonts w:cstheme="minorHAnsi"/>
          <w:sz w:val="24"/>
          <w:szCs w:val="24"/>
        </w:rPr>
        <w:t>10.54</w:t>
      </w:r>
      <w:r w:rsidRPr="0061757B">
        <w:rPr>
          <w:rFonts w:cstheme="minorHAnsi"/>
          <w:sz w:val="24"/>
          <w:szCs w:val="24"/>
        </w:rPr>
        <w:t>% respectively</w:t>
      </w:r>
      <w:r w:rsidRPr="0061757B">
        <w:rPr>
          <w:rFonts w:cstheme="minorHAnsi"/>
          <w:b/>
          <w:sz w:val="24"/>
          <w:szCs w:val="24"/>
        </w:rPr>
        <w:t>.</w:t>
      </w:r>
    </w:p>
    <w:p w:rsidR="00EA44DE" w:rsidRPr="0061757B" w:rsidRDefault="008F5A2D" w:rsidP="00335D21">
      <w:pPr>
        <w:spacing w:after="0"/>
        <w:jc w:val="both"/>
        <w:rPr>
          <w:rFonts w:cstheme="minorHAnsi"/>
          <w:b/>
          <w:sz w:val="24"/>
          <w:szCs w:val="24"/>
        </w:rPr>
      </w:pPr>
      <w:r w:rsidRPr="0061757B">
        <w:rPr>
          <w:rFonts w:cstheme="minorHAnsi"/>
          <w:b/>
          <w:sz w:val="24"/>
          <w:szCs w:val="24"/>
        </w:rPr>
        <w:t>SJSRY:</w:t>
      </w:r>
      <w:r w:rsidR="00EA44DE" w:rsidRPr="0061757B">
        <w:rPr>
          <w:rFonts w:cstheme="minorHAnsi"/>
          <w:b/>
          <w:sz w:val="24"/>
          <w:szCs w:val="24"/>
        </w:rPr>
        <w:t xml:space="preserve"> </w:t>
      </w:r>
      <w:r w:rsidR="00EA44DE" w:rsidRPr="0061757B">
        <w:rPr>
          <w:rFonts w:cstheme="minorHAnsi"/>
          <w:sz w:val="24"/>
          <w:szCs w:val="24"/>
        </w:rPr>
        <w:t xml:space="preserve">The percentage of total balance in overdue accounts &amp; NPA to outstandings is </w:t>
      </w:r>
      <w:r w:rsidR="00AD587A" w:rsidRPr="0061757B">
        <w:rPr>
          <w:rFonts w:cstheme="minorHAnsi"/>
          <w:sz w:val="24"/>
          <w:szCs w:val="24"/>
        </w:rPr>
        <w:t>37.16</w:t>
      </w:r>
      <w:r w:rsidR="00EA44DE" w:rsidRPr="0061757B">
        <w:rPr>
          <w:rFonts w:cstheme="minorHAnsi"/>
          <w:sz w:val="24"/>
          <w:szCs w:val="24"/>
        </w:rPr>
        <w:t xml:space="preserve">% &amp; </w:t>
      </w:r>
      <w:r w:rsidR="00383D02" w:rsidRPr="0061757B">
        <w:rPr>
          <w:rFonts w:cstheme="minorHAnsi"/>
          <w:sz w:val="24"/>
          <w:szCs w:val="24"/>
        </w:rPr>
        <w:t>2</w:t>
      </w:r>
      <w:r w:rsidR="00AD587A" w:rsidRPr="0061757B">
        <w:rPr>
          <w:rFonts w:cstheme="minorHAnsi"/>
          <w:sz w:val="24"/>
          <w:szCs w:val="24"/>
        </w:rPr>
        <w:t>7.70</w:t>
      </w:r>
      <w:r w:rsidR="00EA44DE" w:rsidRPr="0061757B">
        <w:rPr>
          <w:rFonts w:cstheme="minorHAnsi"/>
          <w:sz w:val="24"/>
          <w:szCs w:val="24"/>
        </w:rPr>
        <w:t>% respectively</w:t>
      </w:r>
      <w:r w:rsidR="00EA44DE" w:rsidRPr="0061757B">
        <w:rPr>
          <w:rFonts w:cstheme="minorHAnsi"/>
          <w:b/>
          <w:sz w:val="24"/>
          <w:szCs w:val="24"/>
        </w:rPr>
        <w:t>.</w:t>
      </w:r>
    </w:p>
    <w:p w:rsidR="00EA44DE" w:rsidRPr="0061757B" w:rsidRDefault="00EA44DE" w:rsidP="00335D21">
      <w:pPr>
        <w:spacing w:after="0"/>
        <w:jc w:val="both"/>
        <w:rPr>
          <w:rFonts w:cstheme="minorHAnsi"/>
          <w:b/>
          <w:sz w:val="24"/>
          <w:szCs w:val="24"/>
        </w:rPr>
      </w:pPr>
      <w:r w:rsidRPr="0061757B">
        <w:rPr>
          <w:rFonts w:cstheme="minorHAnsi"/>
          <w:b/>
          <w:sz w:val="24"/>
          <w:szCs w:val="24"/>
        </w:rPr>
        <w:t>PMRY/</w:t>
      </w:r>
      <w:r w:rsidR="008F5A2D" w:rsidRPr="0061757B">
        <w:rPr>
          <w:rFonts w:cstheme="minorHAnsi"/>
          <w:b/>
          <w:sz w:val="24"/>
          <w:szCs w:val="24"/>
        </w:rPr>
        <w:t>PMEGP:</w:t>
      </w:r>
      <w:r w:rsidRPr="0061757B">
        <w:rPr>
          <w:rFonts w:cstheme="minorHAnsi"/>
          <w:b/>
          <w:sz w:val="24"/>
          <w:szCs w:val="24"/>
        </w:rPr>
        <w:t xml:space="preserve"> </w:t>
      </w:r>
      <w:r w:rsidRPr="0061757B">
        <w:rPr>
          <w:rFonts w:cstheme="minorHAnsi"/>
          <w:sz w:val="24"/>
          <w:szCs w:val="24"/>
        </w:rPr>
        <w:t xml:space="preserve">The percentage of total balance in overdue accounts &amp; NPA to outstandings is </w:t>
      </w:r>
      <w:r w:rsidR="00383D02" w:rsidRPr="0061757B">
        <w:rPr>
          <w:rFonts w:cstheme="minorHAnsi"/>
          <w:sz w:val="24"/>
          <w:szCs w:val="24"/>
        </w:rPr>
        <w:t>3</w:t>
      </w:r>
      <w:r w:rsidR="00AD587A" w:rsidRPr="0061757B">
        <w:rPr>
          <w:rFonts w:cstheme="minorHAnsi"/>
          <w:sz w:val="24"/>
          <w:szCs w:val="24"/>
        </w:rPr>
        <w:t>5.29</w:t>
      </w:r>
      <w:r w:rsidRPr="0061757B">
        <w:rPr>
          <w:rFonts w:cstheme="minorHAnsi"/>
          <w:sz w:val="24"/>
          <w:szCs w:val="24"/>
        </w:rPr>
        <w:t xml:space="preserve">% &amp; </w:t>
      </w:r>
      <w:r w:rsidR="00AD587A" w:rsidRPr="0061757B">
        <w:rPr>
          <w:rFonts w:cstheme="minorHAnsi"/>
          <w:sz w:val="24"/>
          <w:szCs w:val="24"/>
        </w:rPr>
        <w:t>16.04</w:t>
      </w:r>
      <w:r w:rsidRPr="0061757B">
        <w:rPr>
          <w:rFonts w:cstheme="minorHAnsi"/>
          <w:sz w:val="24"/>
          <w:szCs w:val="24"/>
        </w:rPr>
        <w:t>% respectively</w:t>
      </w:r>
      <w:r w:rsidRPr="0061757B">
        <w:rPr>
          <w:rFonts w:cstheme="minorHAnsi"/>
          <w:b/>
          <w:sz w:val="24"/>
          <w:szCs w:val="24"/>
        </w:rPr>
        <w:t>.</w:t>
      </w:r>
    </w:p>
    <w:p w:rsidR="00EA44DE" w:rsidRDefault="008F5A2D" w:rsidP="00335D21">
      <w:pPr>
        <w:spacing w:after="0"/>
        <w:jc w:val="both"/>
        <w:rPr>
          <w:rFonts w:cstheme="minorHAnsi"/>
          <w:b/>
          <w:sz w:val="24"/>
          <w:szCs w:val="24"/>
        </w:rPr>
      </w:pPr>
      <w:r w:rsidRPr="0061757B">
        <w:rPr>
          <w:rFonts w:cstheme="minorHAnsi"/>
          <w:b/>
          <w:sz w:val="24"/>
          <w:szCs w:val="24"/>
        </w:rPr>
        <w:t>ISHUP:</w:t>
      </w:r>
      <w:r w:rsidR="00EA44DE" w:rsidRPr="0061757B">
        <w:rPr>
          <w:rFonts w:cstheme="minorHAnsi"/>
          <w:b/>
          <w:sz w:val="24"/>
          <w:szCs w:val="24"/>
        </w:rPr>
        <w:t xml:space="preserve"> </w:t>
      </w:r>
      <w:r w:rsidR="00EA44DE" w:rsidRPr="0061757B">
        <w:rPr>
          <w:rFonts w:cstheme="minorHAnsi"/>
          <w:sz w:val="24"/>
          <w:szCs w:val="24"/>
        </w:rPr>
        <w:t xml:space="preserve">The percentage of total balance in overdue accounts &amp; NPA to outstandings is </w:t>
      </w:r>
      <w:r w:rsidR="00AD587A" w:rsidRPr="0061757B">
        <w:rPr>
          <w:rFonts w:cstheme="minorHAnsi"/>
          <w:sz w:val="24"/>
          <w:szCs w:val="24"/>
        </w:rPr>
        <w:t>32.26</w:t>
      </w:r>
      <w:r w:rsidR="00EA44DE" w:rsidRPr="0061757B">
        <w:rPr>
          <w:rFonts w:cstheme="minorHAnsi"/>
          <w:sz w:val="24"/>
          <w:szCs w:val="24"/>
        </w:rPr>
        <w:t xml:space="preserve">% &amp; </w:t>
      </w:r>
      <w:r w:rsidR="00AD587A" w:rsidRPr="0061757B">
        <w:rPr>
          <w:rFonts w:cstheme="minorHAnsi"/>
          <w:sz w:val="24"/>
          <w:szCs w:val="24"/>
        </w:rPr>
        <w:t>16.13</w:t>
      </w:r>
      <w:r w:rsidR="00EA44DE" w:rsidRPr="0061757B">
        <w:rPr>
          <w:rFonts w:cstheme="minorHAnsi"/>
          <w:sz w:val="24"/>
          <w:szCs w:val="24"/>
        </w:rPr>
        <w:t>% respectively</w:t>
      </w:r>
      <w:r w:rsidR="00EA44DE" w:rsidRPr="0061757B">
        <w:rPr>
          <w:rFonts w:cstheme="minorHAnsi"/>
          <w:b/>
          <w:sz w:val="24"/>
          <w:szCs w:val="24"/>
        </w:rPr>
        <w:t>.</w:t>
      </w:r>
    </w:p>
    <w:p w:rsidR="009509E9" w:rsidRDefault="009509E9" w:rsidP="00335D21">
      <w:pPr>
        <w:spacing w:after="0"/>
        <w:jc w:val="both"/>
        <w:rPr>
          <w:rFonts w:cstheme="minorHAnsi"/>
          <w:b/>
          <w:sz w:val="24"/>
          <w:szCs w:val="24"/>
        </w:rPr>
      </w:pPr>
    </w:p>
    <w:p w:rsidR="009509E9" w:rsidRPr="0061757B" w:rsidRDefault="009509E9" w:rsidP="00335D21">
      <w:pPr>
        <w:spacing w:after="0"/>
        <w:jc w:val="both"/>
        <w:rPr>
          <w:rFonts w:cstheme="minorHAnsi"/>
          <w:b/>
          <w:sz w:val="24"/>
          <w:szCs w:val="24"/>
        </w:rPr>
      </w:pPr>
    </w:p>
    <w:p w:rsidR="00581BC0" w:rsidRPr="0061757B" w:rsidRDefault="00581BC0" w:rsidP="00430CA7">
      <w:pPr>
        <w:spacing w:after="0"/>
        <w:rPr>
          <w:rFonts w:cstheme="minorHAnsi"/>
          <w:b/>
          <w:sz w:val="24"/>
          <w:szCs w:val="24"/>
        </w:rPr>
      </w:pPr>
    </w:p>
    <w:tbl>
      <w:tblPr>
        <w:tblStyle w:val="TableGrid"/>
        <w:tblW w:w="0" w:type="auto"/>
        <w:jc w:val="center"/>
        <w:tblInd w:w="108" w:type="dxa"/>
        <w:tblLook w:val="04A0"/>
      </w:tblPr>
      <w:tblGrid>
        <w:gridCol w:w="1350"/>
      </w:tblGrid>
      <w:tr w:rsidR="00581BC0" w:rsidRPr="0061757B" w:rsidTr="000A0188">
        <w:trPr>
          <w:jc w:val="center"/>
        </w:trPr>
        <w:tc>
          <w:tcPr>
            <w:tcW w:w="1350" w:type="dxa"/>
          </w:tcPr>
          <w:p w:rsidR="00581BC0" w:rsidRPr="0061757B" w:rsidRDefault="00581BC0" w:rsidP="000A0188">
            <w:pPr>
              <w:pStyle w:val="ListParagraph"/>
              <w:ind w:left="0"/>
              <w:jc w:val="both"/>
              <w:rPr>
                <w:rFonts w:eastAsia="Arial Unicode MS" w:cstheme="minorHAnsi"/>
                <w:b/>
                <w:sz w:val="24"/>
                <w:szCs w:val="24"/>
              </w:rPr>
            </w:pPr>
            <w:r w:rsidRPr="0061757B">
              <w:rPr>
                <w:rFonts w:eastAsia="Arial Unicode MS" w:cstheme="minorHAnsi"/>
                <w:b/>
                <w:sz w:val="24"/>
                <w:szCs w:val="24"/>
              </w:rPr>
              <w:lastRenderedPageBreak/>
              <w:t>Agenda 16</w:t>
            </w:r>
          </w:p>
        </w:tc>
      </w:tr>
    </w:tbl>
    <w:p w:rsidR="00581BC0" w:rsidRPr="0061757B" w:rsidRDefault="00581BC0" w:rsidP="00581BC0">
      <w:pPr>
        <w:pStyle w:val="ListParagraph"/>
        <w:spacing w:after="0" w:line="240" w:lineRule="auto"/>
        <w:ind w:left="510"/>
        <w:jc w:val="both"/>
        <w:rPr>
          <w:rFonts w:cstheme="minorHAnsi"/>
          <w:b/>
          <w:sz w:val="24"/>
          <w:szCs w:val="24"/>
        </w:rPr>
      </w:pPr>
    </w:p>
    <w:p w:rsidR="00581BC0" w:rsidRPr="0061757B" w:rsidRDefault="00581BC0" w:rsidP="00581BC0">
      <w:pPr>
        <w:spacing w:after="0"/>
        <w:jc w:val="center"/>
        <w:rPr>
          <w:rFonts w:cstheme="minorHAnsi"/>
          <w:b/>
          <w:sz w:val="24"/>
          <w:szCs w:val="24"/>
        </w:rPr>
      </w:pPr>
      <w:r w:rsidRPr="0061757B">
        <w:rPr>
          <w:rFonts w:cstheme="minorHAnsi"/>
          <w:b/>
          <w:sz w:val="24"/>
          <w:szCs w:val="24"/>
        </w:rPr>
        <w:t>Position of MFI finance extended as on 3</w:t>
      </w:r>
      <w:r w:rsidR="000728DF" w:rsidRPr="0061757B">
        <w:rPr>
          <w:rFonts w:cstheme="minorHAnsi"/>
          <w:b/>
          <w:sz w:val="24"/>
          <w:szCs w:val="24"/>
        </w:rPr>
        <w:t>0</w:t>
      </w:r>
      <w:r w:rsidRPr="0061757B">
        <w:rPr>
          <w:rFonts w:cstheme="minorHAnsi"/>
          <w:b/>
          <w:sz w:val="24"/>
          <w:szCs w:val="24"/>
        </w:rPr>
        <w:t>.0</w:t>
      </w:r>
      <w:r w:rsidR="000728DF" w:rsidRPr="0061757B">
        <w:rPr>
          <w:rFonts w:cstheme="minorHAnsi"/>
          <w:b/>
          <w:sz w:val="24"/>
          <w:szCs w:val="24"/>
        </w:rPr>
        <w:t>9</w:t>
      </w:r>
      <w:r w:rsidRPr="0061757B">
        <w:rPr>
          <w:rFonts w:cstheme="minorHAnsi"/>
          <w:b/>
          <w:sz w:val="24"/>
          <w:szCs w:val="24"/>
        </w:rPr>
        <w:t>.2014</w:t>
      </w:r>
    </w:p>
    <w:tbl>
      <w:tblPr>
        <w:tblStyle w:val="TableGrid"/>
        <w:tblW w:w="0" w:type="auto"/>
        <w:jc w:val="center"/>
        <w:tblLook w:val="04A0"/>
      </w:tblPr>
      <w:tblGrid>
        <w:gridCol w:w="681"/>
        <w:gridCol w:w="5352"/>
        <w:gridCol w:w="1644"/>
      </w:tblGrid>
      <w:tr w:rsidR="00581BC0" w:rsidRPr="0061757B" w:rsidTr="000A018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b/>
                <w:sz w:val="24"/>
                <w:szCs w:val="24"/>
              </w:rPr>
            </w:pPr>
            <w:r w:rsidRPr="0061757B">
              <w:rPr>
                <w:rFonts w:cstheme="minorHAnsi"/>
                <w:b/>
                <w:sz w:val="24"/>
                <w:szCs w:val="24"/>
              </w:rPr>
              <w:t>S.No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b/>
                <w:sz w:val="24"/>
                <w:szCs w:val="24"/>
              </w:rPr>
            </w:pPr>
            <w:r w:rsidRPr="0061757B">
              <w:rPr>
                <w:rFonts w:cstheme="minorHAnsi"/>
                <w:b/>
                <w:sz w:val="24"/>
                <w:szCs w:val="24"/>
              </w:rPr>
              <w:t>Particulars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b/>
                <w:sz w:val="24"/>
                <w:szCs w:val="24"/>
              </w:rPr>
            </w:pPr>
            <w:r w:rsidRPr="0061757B">
              <w:rPr>
                <w:rFonts w:cstheme="minorHAnsi"/>
                <w:b/>
                <w:sz w:val="24"/>
                <w:szCs w:val="24"/>
              </w:rPr>
              <w:t>Amt. in Crores</w:t>
            </w: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eastAsia="Times New Roman" w:cstheme="minorHAnsi"/>
                <w:bCs/>
                <w:sz w:val="24"/>
                <w:szCs w:val="24"/>
              </w:rPr>
              <w:t xml:space="preserve">Cumulative Amount of Loans sanctioned so far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bCs/>
                <w:sz w:val="24"/>
                <w:szCs w:val="24"/>
              </w:rPr>
            </w:pPr>
            <w:r w:rsidRPr="0061757B">
              <w:rPr>
                <w:rFonts w:cstheme="minorHAnsi"/>
                <w:bCs/>
                <w:sz w:val="24"/>
                <w:szCs w:val="24"/>
              </w:rPr>
              <w:t>123.54</w:t>
            </w:r>
          </w:p>
          <w:p w:rsidR="00581BC0" w:rsidRPr="0061757B" w:rsidRDefault="00581BC0" w:rsidP="000A0188">
            <w:pPr>
              <w:jc w:val="right"/>
              <w:rPr>
                <w:rFonts w:cstheme="minorHAnsi"/>
                <w:sz w:val="24"/>
                <w:szCs w:val="24"/>
              </w:rPr>
            </w:pP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 xml:space="preserve">Cumulative Loans Disbursed so far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123.54</w:t>
            </w: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 xml:space="preserve">Total Loans outstanding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92.58</w:t>
            </w: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Total amount due for payment (Demand)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32.35</w:t>
            </w: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 xml:space="preserve">Total amount recovered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13.73</w:t>
            </w: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 xml:space="preserve">Total amount overdue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18.62</w:t>
            </w: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Out of (6) amount overdue     [ Standard]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10.71</w:t>
            </w:r>
          </w:p>
        </w:tc>
      </w:tr>
      <w:tr w:rsidR="00581BC0" w:rsidRPr="0061757B"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Out of (6) amount overdue     [NPA]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7.91</w:t>
            </w:r>
          </w:p>
        </w:tc>
      </w:tr>
      <w:tr w:rsidR="00581BC0" w:rsidRPr="0061757B" w:rsidTr="000A018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jc w:val="center"/>
              <w:rPr>
                <w:rFonts w:cstheme="minorHAnsi"/>
                <w:sz w:val="24"/>
                <w:szCs w:val="24"/>
              </w:rPr>
            </w:pPr>
            <w:r w:rsidRPr="0061757B">
              <w:rPr>
                <w:rFonts w:cstheme="minorHAnsi"/>
                <w:sz w:val="24"/>
                <w:szCs w:val="24"/>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61757B" w:rsidRDefault="00581BC0" w:rsidP="000A0188">
            <w:pPr>
              <w:rPr>
                <w:rFonts w:cstheme="minorHAnsi"/>
                <w:sz w:val="24"/>
                <w:szCs w:val="24"/>
              </w:rPr>
            </w:pPr>
            <w:r w:rsidRPr="0061757B">
              <w:rPr>
                <w:rFonts w:cstheme="minorHAnsi"/>
                <w:sz w:val="24"/>
                <w:szCs w:val="24"/>
              </w:rPr>
              <w:t xml:space="preserve">Non Fund exposure/Off Balance Sheet exposure  O/s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61757B" w:rsidRDefault="009514D6" w:rsidP="000A0188">
            <w:pPr>
              <w:jc w:val="right"/>
              <w:rPr>
                <w:rFonts w:cstheme="minorHAnsi"/>
                <w:sz w:val="24"/>
                <w:szCs w:val="24"/>
              </w:rPr>
            </w:pPr>
            <w:r w:rsidRPr="0061757B">
              <w:rPr>
                <w:rFonts w:cstheme="minorHAnsi"/>
                <w:sz w:val="24"/>
                <w:szCs w:val="24"/>
              </w:rPr>
              <w:t>0.00</w:t>
            </w:r>
          </w:p>
        </w:tc>
      </w:tr>
    </w:tbl>
    <w:p w:rsidR="00741B44" w:rsidRPr="00856EB1" w:rsidRDefault="00741B44" w:rsidP="00430CA7">
      <w:pPr>
        <w:spacing w:after="0"/>
        <w:rPr>
          <w:rFonts w:cstheme="minorHAnsi"/>
          <w:b/>
          <w:sz w:val="24"/>
          <w:szCs w:val="24"/>
        </w:rPr>
      </w:pPr>
    </w:p>
    <w:tbl>
      <w:tblPr>
        <w:tblStyle w:val="TableGrid"/>
        <w:tblW w:w="0" w:type="auto"/>
        <w:jc w:val="center"/>
        <w:tblLook w:val="04A0"/>
      </w:tblPr>
      <w:tblGrid>
        <w:gridCol w:w="1458"/>
      </w:tblGrid>
      <w:tr w:rsidR="0086333D" w:rsidRPr="00856EB1" w:rsidTr="001E3F25">
        <w:trPr>
          <w:jc w:val="center"/>
        </w:trPr>
        <w:tc>
          <w:tcPr>
            <w:tcW w:w="0" w:type="auto"/>
          </w:tcPr>
          <w:p w:rsidR="0086333D" w:rsidRPr="00856EB1" w:rsidRDefault="0086333D" w:rsidP="001E3F25">
            <w:pPr>
              <w:spacing w:line="276" w:lineRule="auto"/>
              <w:rPr>
                <w:rFonts w:cstheme="minorHAnsi"/>
                <w:b/>
                <w:sz w:val="24"/>
                <w:szCs w:val="24"/>
              </w:rPr>
            </w:pPr>
            <w:r w:rsidRPr="00856EB1">
              <w:rPr>
                <w:rFonts w:cstheme="minorHAnsi"/>
                <w:b/>
                <w:sz w:val="24"/>
                <w:szCs w:val="24"/>
              </w:rPr>
              <w:t>AGENDA- 1</w:t>
            </w:r>
            <w:r w:rsidR="00581BC0" w:rsidRPr="00856EB1">
              <w:rPr>
                <w:rFonts w:cstheme="minorHAnsi"/>
                <w:b/>
                <w:sz w:val="24"/>
                <w:szCs w:val="24"/>
              </w:rPr>
              <w:t>7</w:t>
            </w:r>
          </w:p>
        </w:tc>
      </w:tr>
    </w:tbl>
    <w:p w:rsidR="0086333D" w:rsidRPr="00856EB1" w:rsidRDefault="0086333D" w:rsidP="0086333D">
      <w:pPr>
        <w:autoSpaceDE w:val="0"/>
        <w:autoSpaceDN w:val="0"/>
        <w:adjustRightInd w:val="0"/>
        <w:spacing w:after="0" w:line="240" w:lineRule="auto"/>
        <w:jc w:val="both"/>
        <w:rPr>
          <w:rFonts w:cstheme="minorHAnsi"/>
          <w:color w:val="FF0000"/>
          <w:sz w:val="24"/>
          <w:szCs w:val="24"/>
        </w:rPr>
      </w:pPr>
    </w:p>
    <w:p w:rsidR="00430CA7" w:rsidRPr="00856EB1" w:rsidRDefault="00430CA7" w:rsidP="00430CA7">
      <w:pPr>
        <w:spacing w:after="0"/>
        <w:rPr>
          <w:rFonts w:cstheme="minorHAnsi"/>
          <w:b/>
          <w:sz w:val="24"/>
          <w:szCs w:val="24"/>
        </w:rPr>
      </w:pPr>
      <w:r w:rsidRPr="00856EB1">
        <w:rPr>
          <w:rFonts w:cstheme="minorHAnsi"/>
          <w:b/>
          <w:sz w:val="24"/>
          <w:szCs w:val="24"/>
        </w:rPr>
        <w:t xml:space="preserve">  </w:t>
      </w:r>
      <w:r w:rsidR="00757953" w:rsidRPr="00856EB1">
        <w:rPr>
          <w:rFonts w:cstheme="minorHAnsi"/>
          <w:b/>
          <w:sz w:val="24"/>
          <w:szCs w:val="24"/>
        </w:rPr>
        <w:t xml:space="preserve">                                                                        </w:t>
      </w:r>
      <w:r w:rsidRPr="00856EB1">
        <w:rPr>
          <w:rFonts w:cstheme="minorHAnsi"/>
          <w:b/>
          <w:sz w:val="24"/>
          <w:szCs w:val="24"/>
          <w:u w:val="single"/>
        </w:rPr>
        <w:t>Financial Inclusion</w:t>
      </w:r>
      <w:r w:rsidRPr="00856EB1">
        <w:rPr>
          <w:rFonts w:cstheme="minorHAnsi"/>
          <w:b/>
          <w:sz w:val="24"/>
          <w:szCs w:val="24"/>
        </w:rPr>
        <w:t xml:space="preserve">    </w:t>
      </w:r>
    </w:p>
    <w:p w:rsidR="001E3F25" w:rsidRPr="00856EB1" w:rsidRDefault="001E3F25" w:rsidP="0044665F">
      <w:pPr>
        <w:pStyle w:val="ListParagraph"/>
        <w:numPr>
          <w:ilvl w:val="0"/>
          <w:numId w:val="2"/>
        </w:numPr>
        <w:spacing w:after="0"/>
        <w:rPr>
          <w:rFonts w:cstheme="minorHAnsi"/>
          <w:sz w:val="24"/>
          <w:szCs w:val="24"/>
        </w:rPr>
      </w:pPr>
      <w:r w:rsidRPr="00856EB1">
        <w:rPr>
          <w:rFonts w:cstheme="minorHAnsi"/>
          <w:b/>
          <w:sz w:val="24"/>
          <w:szCs w:val="24"/>
        </w:rPr>
        <w:t xml:space="preserve">Providing banking channels/services   </w:t>
      </w:r>
    </w:p>
    <w:p w:rsidR="001E3F25" w:rsidRPr="00856EB1" w:rsidRDefault="001E3F25" w:rsidP="001E3F25">
      <w:pPr>
        <w:pStyle w:val="ListParagraph"/>
        <w:spacing w:after="0"/>
        <w:ind w:left="360"/>
        <w:rPr>
          <w:rFonts w:cstheme="minorHAnsi"/>
          <w:sz w:val="24"/>
          <w:szCs w:val="24"/>
        </w:rPr>
      </w:pPr>
    </w:p>
    <w:p w:rsidR="001E3F25" w:rsidRPr="00856EB1" w:rsidRDefault="006F3175" w:rsidP="002D1454">
      <w:pPr>
        <w:spacing w:after="0" w:line="240" w:lineRule="auto"/>
        <w:rPr>
          <w:rFonts w:cstheme="minorHAnsi"/>
          <w:b/>
          <w:sz w:val="24"/>
          <w:szCs w:val="24"/>
        </w:rPr>
      </w:pPr>
      <w:r>
        <w:rPr>
          <w:rFonts w:cstheme="minorHAnsi"/>
          <w:b/>
          <w:sz w:val="24"/>
          <w:szCs w:val="24"/>
        </w:rPr>
        <w:t xml:space="preserve">1) </w:t>
      </w:r>
      <w:r w:rsidR="001E3F25" w:rsidRPr="00856EB1">
        <w:rPr>
          <w:rFonts w:cstheme="minorHAnsi"/>
          <w:b/>
          <w:sz w:val="24"/>
          <w:szCs w:val="24"/>
        </w:rPr>
        <w:t xml:space="preserve"> Providing Banking Services in all Villages with above 2000 population - Progress as on  </w:t>
      </w:r>
    </w:p>
    <w:p w:rsidR="001E3F25" w:rsidRPr="00856EB1" w:rsidRDefault="001E3F25" w:rsidP="001E3F25">
      <w:pPr>
        <w:spacing w:after="0" w:line="240" w:lineRule="auto"/>
        <w:rPr>
          <w:rFonts w:cstheme="minorHAnsi"/>
          <w:b/>
          <w:sz w:val="24"/>
          <w:szCs w:val="24"/>
        </w:rPr>
      </w:pPr>
      <w:r w:rsidRPr="00856EB1">
        <w:rPr>
          <w:rFonts w:cstheme="minorHAnsi"/>
          <w:b/>
          <w:sz w:val="24"/>
          <w:szCs w:val="24"/>
        </w:rPr>
        <w:t xml:space="preserve">    3</w:t>
      </w:r>
      <w:r w:rsidR="00F32E9B" w:rsidRPr="00856EB1">
        <w:rPr>
          <w:rFonts w:cstheme="minorHAnsi"/>
          <w:b/>
          <w:sz w:val="24"/>
          <w:szCs w:val="24"/>
        </w:rPr>
        <w:t>0</w:t>
      </w:r>
      <w:r w:rsidRPr="00856EB1">
        <w:rPr>
          <w:rFonts w:cstheme="minorHAnsi"/>
          <w:b/>
          <w:sz w:val="24"/>
          <w:szCs w:val="24"/>
        </w:rPr>
        <w:t>.0</w:t>
      </w:r>
      <w:r w:rsidR="00416715" w:rsidRPr="00856EB1">
        <w:rPr>
          <w:rFonts w:cstheme="minorHAnsi"/>
          <w:b/>
          <w:sz w:val="24"/>
          <w:szCs w:val="24"/>
        </w:rPr>
        <w:t>9</w:t>
      </w:r>
      <w:r w:rsidRPr="00856EB1">
        <w:rPr>
          <w:rFonts w:cstheme="minorHAnsi"/>
          <w:b/>
          <w:sz w:val="24"/>
          <w:szCs w:val="24"/>
        </w:rPr>
        <w:t xml:space="preserve">.2014  </w:t>
      </w:r>
    </w:p>
    <w:p w:rsidR="001E3F25" w:rsidRPr="00856EB1" w:rsidRDefault="001E3F25" w:rsidP="001E3F25">
      <w:pPr>
        <w:spacing w:after="0" w:line="240" w:lineRule="auto"/>
        <w:jc w:val="both"/>
        <w:rPr>
          <w:rFonts w:cstheme="minorHAnsi"/>
          <w:sz w:val="24"/>
          <w:szCs w:val="24"/>
        </w:rPr>
      </w:pPr>
    </w:p>
    <w:p w:rsidR="001E3F25" w:rsidRPr="00856EB1" w:rsidRDefault="001E3F25" w:rsidP="001E3F25">
      <w:pPr>
        <w:spacing w:after="0" w:line="240" w:lineRule="auto"/>
        <w:jc w:val="both"/>
        <w:rPr>
          <w:rFonts w:cstheme="minorHAnsi"/>
          <w:sz w:val="24"/>
          <w:szCs w:val="24"/>
        </w:rPr>
      </w:pPr>
      <w:r w:rsidRPr="00856EB1">
        <w:rPr>
          <w:rFonts w:cstheme="minorHAnsi"/>
          <w:sz w:val="24"/>
          <w:szCs w:val="24"/>
        </w:rPr>
        <w:t xml:space="preserve">Banks have completed process of providing Banking services in respect of all </w:t>
      </w:r>
      <w:r w:rsidR="00F32E9B" w:rsidRPr="00856EB1">
        <w:rPr>
          <w:rFonts w:cstheme="minorHAnsi"/>
          <w:b/>
          <w:sz w:val="24"/>
          <w:szCs w:val="24"/>
        </w:rPr>
        <w:t>39</w:t>
      </w:r>
      <w:r w:rsidR="00416715" w:rsidRPr="00856EB1">
        <w:rPr>
          <w:rFonts w:cstheme="minorHAnsi"/>
          <w:b/>
          <w:sz w:val="24"/>
          <w:szCs w:val="24"/>
        </w:rPr>
        <w:t>00</w:t>
      </w:r>
      <w:r w:rsidRPr="00856EB1">
        <w:rPr>
          <w:rFonts w:cstheme="minorHAnsi"/>
          <w:sz w:val="24"/>
          <w:szCs w:val="24"/>
        </w:rPr>
        <w:t xml:space="preserve"> identified villages having population of above 2000. Banks are advised to ensure that the number of transactions in the FI villages is improved and the services of BCs are effective.</w:t>
      </w:r>
    </w:p>
    <w:p w:rsidR="001E3F25" w:rsidRPr="00856EB1" w:rsidRDefault="001E3F25" w:rsidP="001E3F25">
      <w:pPr>
        <w:spacing w:after="0" w:line="240" w:lineRule="auto"/>
        <w:jc w:val="both"/>
        <w:rPr>
          <w:rFonts w:cstheme="minorHAnsi"/>
          <w:sz w:val="24"/>
          <w:szCs w:val="24"/>
        </w:rPr>
      </w:pPr>
    </w:p>
    <w:p w:rsidR="001E3F25" w:rsidRPr="00856EB1" w:rsidRDefault="001E3F25" w:rsidP="001E3F25">
      <w:pPr>
        <w:spacing w:after="0"/>
        <w:jc w:val="both"/>
        <w:rPr>
          <w:rFonts w:cstheme="minorHAnsi"/>
          <w:b/>
          <w:sz w:val="24"/>
          <w:szCs w:val="24"/>
        </w:rPr>
      </w:pPr>
      <w:r w:rsidRPr="00856EB1">
        <w:rPr>
          <w:rFonts w:cstheme="minorHAnsi"/>
          <w:b/>
          <w:sz w:val="24"/>
          <w:szCs w:val="24"/>
        </w:rPr>
        <w:t>2) Implementation of FIP in below 2000 population – Progress as on 3</w:t>
      </w:r>
      <w:r w:rsidR="00AC06F6" w:rsidRPr="00856EB1">
        <w:rPr>
          <w:rFonts w:cstheme="minorHAnsi"/>
          <w:b/>
          <w:sz w:val="24"/>
          <w:szCs w:val="24"/>
        </w:rPr>
        <w:t>0</w:t>
      </w:r>
      <w:r w:rsidRPr="00856EB1">
        <w:rPr>
          <w:rFonts w:cstheme="minorHAnsi"/>
          <w:b/>
          <w:sz w:val="24"/>
          <w:szCs w:val="24"/>
        </w:rPr>
        <w:t>.0</w:t>
      </w:r>
      <w:r w:rsidR="00416715" w:rsidRPr="00856EB1">
        <w:rPr>
          <w:rFonts w:cstheme="minorHAnsi"/>
          <w:b/>
          <w:sz w:val="24"/>
          <w:szCs w:val="24"/>
        </w:rPr>
        <w:t>9</w:t>
      </w:r>
      <w:r w:rsidRPr="00856EB1">
        <w:rPr>
          <w:rFonts w:cstheme="minorHAnsi"/>
          <w:b/>
          <w:sz w:val="24"/>
          <w:szCs w:val="24"/>
        </w:rPr>
        <w:t>.2014</w:t>
      </w:r>
    </w:p>
    <w:p w:rsidR="001E3F25" w:rsidRPr="00856EB1" w:rsidRDefault="001E3F25" w:rsidP="001E3F25">
      <w:pPr>
        <w:spacing w:after="0"/>
        <w:jc w:val="both"/>
        <w:rPr>
          <w:rFonts w:cstheme="minorHAnsi"/>
          <w:b/>
          <w:sz w:val="24"/>
          <w:szCs w:val="24"/>
        </w:rPr>
      </w:pPr>
    </w:p>
    <w:p w:rsidR="001E3F25" w:rsidRPr="00856EB1" w:rsidRDefault="001E3F25" w:rsidP="001E3F25">
      <w:pPr>
        <w:spacing w:after="0"/>
        <w:jc w:val="both"/>
        <w:rPr>
          <w:rFonts w:cstheme="minorHAnsi"/>
          <w:sz w:val="24"/>
          <w:szCs w:val="24"/>
        </w:rPr>
      </w:pPr>
      <w:r w:rsidRPr="00856EB1">
        <w:rPr>
          <w:rFonts w:cstheme="minorHAnsi"/>
          <w:sz w:val="24"/>
          <w:szCs w:val="24"/>
        </w:rPr>
        <w:t xml:space="preserve">SLBC has submitted the Road Map for </w:t>
      </w:r>
      <w:r w:rsidRPr="00856EB1">
        <w:rPr>
          <w:rFonts w:cstheme="minorHAnsi"/>
          <w:b/>
          <w:sz w:val="24"/>
          <w:szCs w:val="24"/>
        </w:rPr>
        <w:t>1</w:t>
      </w:r>
      <w:r w:rsidR="00AC06F6" w:rsidRPr="00856EB1">
        <w:rPr>
          <w:rFonts w:cstheme="minorHAnsi"/>
          <w:b/>
          <w:sz w:val="24"/>
          <w:szCs w:val="24"/>
        </w:rPr>
        <w:t>0731</w:t>
      </w:r>
      <w:r w:rsidRPr="00856EB1">
        <w:rPr>
          <w:rFonts w:cstheme="minorHAnsi"/>
          <w:sz w:val="24"/>
          <w:szCs w:val="24"/>
        </w:rPr>
        <w:t xml:space="preserve"> identified villages as advised by Reserve Bank of India in respect of below 2000 population for 3 years period from April 2013 to March 2016. As against the target of </w:t>
      </w:r>
      <w:r w:rsidR="00BA480B" w:rsidRPr="00856EB1">
        <w:rPr>
          <w:rFonts w:cstheme="minorHAnsi"/>
          <w:b/>
          <w:sz w:val="24"/>
          <w:szCs w:val="24"/>
        </w:rPr>
        <w:t>7,923</w:t>
      </w:r>
      <w:r w:rsidRPr="00856EB1">
        <w:rPr>
          <w:rFonts w:cstheme="minorHAnsi"/>
          <w:sz w:val="24"/>
          <w:szCs w:val="24"/>
        </w:rPr>
        <w:t xml:space="preserve"> villages to be covered with banking channels by </w:t>
      </w:r>
      <w:r w:rsidR="00BA480B" w:rsidRPr="00856EB1">
        <w:rPr>
          <w:rFonts w:cstheme="minorHAnsi"/>
          <w:sz w:val="24"/>
          <w:szCs w:val="24"/>
        </w:rPr>
        <w:t>March</w:t>
      </w:r>
      <w:r w:rsidRPr="00856EB1">
        <w:rPr>
          <w:rFonts w:cstheme="minorHAnsi"/>
          <w:sz w:val="24"/>
          <w:szCs w:val="24"/>
        </w:rPr>
        <w:t>, 201</w:t>
      </w:r>
      <w:r w:rsidR="00BA480B" w:rsidRPr="00856EB1">
        <w:rPr>
          <w:rFonts w:cstheme="minorHAnsi"/>
          <w:sz w:val="24"/>
          <w:szCs w:val="24"/>
        </w:rPr>
        <w:t>5</w:t>
      </w:r>
      <w:r w:rsidRPr="00856EB1">
        <w:rPr>
          <w:rFonts w:cstheme="minorHAnsi"/>
          <w:sz w:val="24"/>
          <w:szCs w:val="24"/>
        </w:rPr>
        <w:t xml:space="preserve">, </w:t>
      </w:r>
      <w:r w:rsidRPr="00856EB1">
        <w:rPr>
          <w:rFonts w:cstheme="minorHAnsi"/>
          <w:b/>
          <w:sz w:val="24"/>
          <w:szCs w:val="24"/>
        </w:rPr>
        <w:t>1</w:t>
      </w:r>
      <w:r w:rsidR="00AC06F6" w:rsidRPr="00856EB1">
        <w:rPr>
          <w:rFonts w:cstheme="minorHAnsi"/>
          <w:b/>
          <w:sz w:val="24"/>
          <w:szCs w:val="24"/>
        </w:rPr>
        <w:t>0,2</w:t>
      </w:r>
      <w:r w:rsidR="00416715" w:rsidRPr="00856EB1">
        <w:rPr>
          <w:rFonts w:cstheme="minorHAnsi"/>
          <w:b/>
          <w:sz w:val="24"/>
          <w:szCs w:val="24"/>
        </w:rPr>
        <w:t>51</w:t>
      </w:r>
      <w:r w:rsidRPr="00856EB1">
        <w:rPr>
          <w:rFonts w:cstheme="minorHAnsi"/>
          <w:sz w:val="24"/>
          <w:szCs w:val="24"/>
        </w:rPr>
        <w:t xml:space="preserve"> villages have been provided with banking channels thus surpassing the target by </w:t>
      </w:r>
      <w:r w:rsidR="008C4197" w:rsidRPr="00856EB1">
        <w:rPr>
          <w:rFonts w:cstheme="minorHAnsi"/>
          <w:b/>
          <w:sz w:val="24"/>
          <w:szCs w:val="24"/>
        </w:rPr>
        <w:t>129.</w:t>
      </w:r>
      <w:r w:rsidR="00416715" w:rsidRPr="00856EB1">
        <w:rPr>
          <w:rFonts w:cstheme="minorHAnsi"/>
          <w:b/>
          <w:sz w:val="24"/>
          <w:szCs w:val="24"/>
        </w:rPr>
        <w:t>38</w:t>
      </w:r>
      <w:r w:rsidRPr="00856EB1">
        <w:rPr>
          <w:rFonts w:cstheme="minorHAnsi"/>
          <w:b/>
          <w:sz w:val="24"/>
          <w:szCs w:val="24"/>
        </w:rPr>
        <w:t>%</w:t>
      </w:r>
      <w:r w:rsidRPr="00856EB1">
        <w:rPr>
          <w:rFonts w:cstheme="minorHAnsi"/>
          <w:sz w:val="24"/>
          <w:szCs w:val="24"/>
        </w:rPr>
        <w:t xml:space="preserve"> out of which banking channels are deployed through BCAs in </w:t>
      </w:r>
      <w:r w:rsidR="008C4197" w:rsidRPr="00856EB1">
        <w:rPr>
          <w:rFonts w:cstheme="minorHAnsi"/>
          <w:b/>
          <w:sz w:val="24"/>
          <w:szCs w:val="24"/>
        </w:rPr>
        <w:t>9,9</w:t>
      </w:r>
      <w:r w:rsidR="00416715" w:rsidRPr="00856EB1">
        <w:rPr>
          <w:rFonts w:cstheme="minorHAnsi"/>
          <w:b/>
          <w:sz w:val="24"/>
          <w:szCs w:val="24"/>
        </w:rPr>
        <w:t>62</w:t>
      </w:r>
      <w:r w:rsidRPr="00856EB1">
        <w:rPr>
          <w:rFonts w:cstheme="minorHAnsi"/>
          <w:sz w:val="24"/>
          <w:szCs w:val="24"/>
        </w:rPr>
        <w:t xml:space="preserve"> villages, Brick &amp; Mortar Branches in </w:t>
      </w:r>
      <w:r w:rsidRPr="00856EB1">
        <w:rPr>
          <w:rFonts w:cstheme="minorHAnsi"/>
          <w:b/>
          <w:sz w:val="24"/>
          <w:szCs w:val="24"/>
        </w:rPr>
        <w:t>2</w:t>
      </w:r>
      <w:r w:rsidR="00416715" w:rsidRPr="00856EB1">
        <w:rPr>
          <w:rFonts w:cstheme="minorHAnsi"/>
          <w:b/>
          <w:sz w:val="24"/>
          <w:szCs w:val="24"/>
        </w:rPr>
        <w:t>80</w:t>
      </w:r>
      <w:r w:rsidRPr="00856EB1">
        <w:rPr>
          <w:rFonts w:cstheme="minorHAnsi"/>
          <w:sz w:val="24"/>
          <w:szCs w:val="24"/>
        </w:rPr>
        <w:t xml:space="preserve"> villages and through other modes in </w:t>
      </w:r>
      <w:r w:rsidR="00416715" w:rsidRPr="00856EB1">
        <w:rPr>
          <w:rFonts w:cstheme="minorHAnsi"/>
          <w:b/>
          <w:sz w:val="24"/>
          <w:szCs w:val="24"/>
        </w:rPr>
        <w:t>9</w:t>
      </w:r>
      <w:r w:rsidRPr="00856EB1">
        <w:rPr>
          <w:rFonts w:cstheme="minorHAnsi"/>
          <w:sz w:val="24"/>
          <w:szCs w:val="24"/>
        </w:rPr>
        <w:t xml:space="preserve"> villages.</w:t>
      </w:r>
    </w:p>
    <w:p w:rsidR="001E3F25" w:rsidRPr="00856EB1" w:rsidRDefault="001E3F25" w:rsidP="001E3F25">
      <w:pPr>
        <w:spacing w:after="0"/>
        <w:jc w:val="both"/>
        <w:rPr>
          <w:rFonts w:cstheme="minorHAnsi"/>
          <w:b/>
          <w:sz w:val="24"/>
          <w:szCs w:val="24"/>
        </w:rPr>
      </w:pPr>
    </w:p>
    <w:p w:rsidR="001E3F25" w:rsidRPr="00856EB1" w:rsidRDefault="001E3F25" w:rsidP="001E3F25">
      <w:pPr>
        <w:jc w:val="both"/>
        <w:rPr>
          <w:rFonts w:cstheme="minorHAnsi"/>
          <w:b/>
          <w:sz w:val="24"/>
          <w:szCs w:val="24"/>
        </w:rPr>
      </w:pPr>
      <w:r w:rsidRPr="00856EB1">
        <w:rPr>
          <w:rFonts w:cstheme="minorHAnsi"/>
          <w:bCs/>
          <w:sz w:val="24"/>
          <w:szCs w:val="24"/>
        </w:rPr>
        <w:t xml:space="preserve">Quarterly Progress report District-wise and Bank-wise as on </w:t>
      </w:r>
      <w:r w:rsidRPr="00856EB1">
        <w:rPr>
          <w:rFonts w:cstheme="minorHAnsi"/>
          <w:b/>
          <w:bCs/>
          <w:sz w:val="24"/>
          <w:szCs w:val="24"/>
        </w:rPr>
        <w:t>3</w:t>
      </w:r>
      <w:r w:rsidR="00AC06F6" w:rsidRPr="00856EB1">
        <w:rPr>
          <w:rFonts w:cstheme="minorHAnsi"/>
          <w:b/>
          <w:bCs/>
          <w:sz w:val="24"/>
          <w:szCs w:val="24"/>
        </w:rPr>
        <w:t>0</w:t>
      </w:r>
      <w:r w:rsidRPr="00856EB1">
        <w:rPr>
          <w:rFonts w:cstheme="minorHAnsi"/>
          <w:b/>
          <w:bCs/>
          <w:sz w:val="24"/>
          <w:szCs w:val="24"/>
        </w:rPr>
        <w:t>.0</w:t>
      </w:r>
      <w:r w:rsidR="00416715" w:rsidRPr="00856EB1">
        <w:rPr>
          <w:rFonts w:cstheme="minorHAnsi"/>
          <w:b/>
          <w:bCs/>
          <w:sz w:val="24"/>
          <w:szCs w:val="24"/>
        </w:rPr>
        <w:t>9</w:t>
      </w:r>
      <w:r w:rsidRPr="00856EB1">
        <w:rPr>
          <w:rFonts w:cstheme="minorHAnsi"/>
          <w:b/>
          <w:bCs/>
          <w:sz w:val="24"/>
          <w:szCs w:val="24"/>
        </w:rPr>
        <w:t>.2014</w:t>
      </w:r>
      <w:r w:rsidRPr="00856EB1">
        <w:rPr>
          <w:rFonts w:cstheme="minorHAnsi"/>
          <w:bCs/>
          <w:sz w:val="24"/>
          <w:szCs w:val="24"/>
        </w:rPr>
        <w:t xml:space="preserve"> is enclosed as </w:t>
      </w:r>
      <w:r w:rsidR="00923CB6" w:rsidRPr="00856EB1">
        <w:rPr>
          <w:rFonts w:cstheme="minorHAnsi"/>
          <w:b/>
          <w:bCs/>
          <w:sz w:val="24"/>
          <w:szCs w:val="24"/>
        </w:rPr>
        <w:t>A</w:t>
      </w:r>
      <w:r w:rsidR="00EE1E4B">
        <w:rPr>
          <w:rFonts w:cstheme="minorHAnsi"/>
          <w:b/>
          <w:bCs/>
          <w:sz w:val="24"/>
          <w:szCs w:val="24"/>
        </w:rPr>
        <w:t>nnexure N</w:t>
      </w:r>
      <w:r w:rsidRPr="00856EB1">
        <w:rPr>
          <w:rFonts w:cstheme="minorHAnsi"/>
          <w:b/>
          <w:bCs/>
          <w:sz w:val="24"/>
          <w:szCs w:val="24"/>
        </w:rPr>
        <w:t>o.</w:t>
      </w:r>
      <w:r w:rsidR="004033D3">
        <w:rPr>
          <w:rFonts w:cstheme="minorHAnsi"/>
          <w:b/>
          <w:bCs/>
          <w:sz w:val="24"/>
          <w:szCs w:val="24"/>
        </w:rPr>
        <w:t>32</w:t>
      </w:r>
    </w:p>
    <w:p w:rsidR="001E3F25" w:rsidRPr="00856EB1" w:rsidRDefault="001E3F25" w:rsidP="001E3F25">
      <w:pPr>
        <w:spacing w:after="0"/>
        <w:jc w:val="both"/>
        <w:rPr>
          <w:rFonts w:cstheme="minorHAnsi"/>
          <w:b/>
          <w:sz w:val="24"/>
          <w:szCs w:val="24"/>
        </w:rPr>
      </w:pPr>
      <w:r w:rsidRPr="00856EB1">
        <w:rPr>
          <w:rFonts w:cstheme="minorHAnsi"/>
          <w:sz w:val="24"/>
          <w:szCs w:val="24"/>
        </w:rPr>
        <w:t xml:space="preserve">SLBC has also submitted FIP Quarterly progress report for </w:t>
      </w:r>
      <w:r w:rsidR="00923CB6" w:rsidRPr="00856EB1">
        <w:rPr>
          <w:rFonts w:cstheme="minorHAnsi"/>
          <w:sz w:val="24"/>
          <w:szCs w:val="24"/>
        </w:rPr>
        <w:t>September</w:t>
      </w:r>
      <w:r w:rsidRPr="00856EB1">
        <w:rPr>
          <w:rFonts w:cstheme="minorHAnsi"/>
          <w:sz w:val="24"/>
          <w:szCs w:val="24"/>
        </w:rPr>
        <w:t xml:space="preserve">, 2014 </w:t>
      </w:r>
      <w:r w:rsidRPr="00856EB1">
        <w:rPr>
          <w:rFonts w:cstheme="minorHAnsi"/>
          <w:b/>
          <w:sz w:val="24"/>
          <w:szCs w:val="24"/>
        </w:rPr>
        <w:t>(LBS MIS V)</w:t>
      </w:r>
      <w:r w:rsidRPr="00856EB1">
        <w:rPr>
          <w:rFonts w:cstheme="minorHAnsi"/>
          <w:sz w:val="24"/>
          <w:szCs w:val="24"/>
        </w:rPr>
        <w:t xml:space="preserve"> to RBI which is enclosed as </w:t>
      </w:r>
      <w:r w:rsidR="00923CB6" w:rsidRPr="00856EB1">
        <w:rPr>
          <w:rFonts w:cstheme="minorHAnsi"/>
          <w:b/>
          <w:sz w:val="24"/>
          <w:szCs w:val="24"/>
        </w:rPr>
        <w:t>A</w:t>
      </w:r>
      <w:r w:rsidRPr="00856EB1">
        <w:rPr>
          <w:rFonts w:cstheme="minorHAnsi"/>
          <w:b/>
          <w:sz w:val="24"/>
          <w:szCs w:val="24"/>
        </w:rPr>
        <w:t>nnexure</w:t>
      </w:r>
      <w:r w:rsidR="00AC06F6" w:rsidRPr="00856EB1">
        <w:rPr>
          <w:rFonts w:cstheme="minorHAnsi"/>
          <w:b/>
          <w:sz w:val="24"/>
          <w:szCs w:val="24"/>
        </w:rPr>
        <w:t xml:space="preserve"> </w:t>
      </w:r>
      <w:r w:rsidR="00E65069" w:rsidRPr="00856EB1">
        <w:rPr>
          <w:rFonts w:cstheme="minorHAnsi"/>
          <w:b/>
          <w:sz w:val="24"/>
          <w:szCs w:val="24"/>
        </w:rPr>
        <w:t>No.</w:t>
      </w:r>
      <w:r w:rsidR="004033D3">
        <w:rPr>
          <w:rFonts w:cstheme="minorHAnsi"/>
          <w:b/>
          <w:sz w:val="24"/>
          <w:szCs w:val="24"/>
        </w:rPr>
        <w:t>33</w:t>
      </w:r>
      <w:r w:rsidRPr="00856EB1">
        <w:rPr>
          <w:rFonts w:cstheme="minorHAnsi"/>
          <w:sz w:val="24"/>
          <w:szCs w:val="24"/>
        </w:rPr>
        <w:t xml:space="preserve"> </w:t>
      </w:r>
    </w:p>
    <w:p w:rsidR="001E3F25" w:rsidRPr="00856EB1" w:rsidRDefault="001E3F25" w:rsidP="001E3F25">
      <w:pPr>
        <w:spacing w:after="0"/>
        <w:jc w:val="both"/>
        <w:rPr>
          <w:rFonts w:cstheme="minorHAnsi"/>
          <w:sz w:val="24"/>
          <w:szCs w:val="24"/>
        </w:rPr>
      </w:pPr>
    </w:p>
    <w:p w:rsidR="001E3F25" w:rsidRPr="00856EB1" w:rsidRDefault="001E3F25" w:rsidP="001E3F25">
      <w:pPr>
        <w:spacing w:line="240" w:lineRule="auto"/>
        <w:jc w:val="both"/>
        <w:rPr>
          <w:rFonts w:cstheme="minorHAnsi"/>
          <w:b/>
          <w:sz w:val="24"/>
          <w:szCs w:val="24"/>
        </w:rPr>
      </w:pPr>
      <w:r w:rsidRPr="00856EB1">
        <w:rPr>
          <w:rFonts w:cstheme="minorHAnsi"/>
          <w:b/>
          <w:sz w:val="24"/>
          <w:szCs w:val="24"/>
        </w:rPr>
        <w:t>3) Branch Expansion – Progress in opening of bank branches</w:t>
      </w:r>
    </w:p>
    <w:p w:rsidR="001E3F25" w:rsidRPr="00856EB1" w:rsidRDefault="001E3F25" w:rsidP="001E3F25">
      <w:pPr>
        <w:spacing w:line="240" w:lineRule="auto"/>
        <w:jc w:val="both"/>
        <w:rPr>
          <w:rFonts w:cstheme="minorHAnsi"/>
          <w:sz w:val="24"/>
          <w:szCs w:val="24"/>
        </w:rPr>
      </w:pPr>
      <w:r w:rsidRPr="00856EB1">
        <w:rPr>
          <w:rFonts w:cstheme="minorHAnsi"/>
          <w:sz w:val="24"/>
          <w:szCs w:val="24"/>
        </w:rPr>
        <w:t>All banks are advised to open bank branches as per their Branch Expansion Plan (BEP) approved by their Boards positively.</w:t>
      </w:r>
    </w:p>
    <w:p w:rsidR="00C112BC" w:rsidRDefault="00C112BC" w:rsidP="001E3F25">
      <w:pPr>
        <w:spacing w:line="240" w:lineRule="auto"/>
        <w:jc w:val="both"/>
        <w:rPr>
          <w:rFonts w:cstheme="minorHAnsi"/>
          <w:sz w:val="24"/>
          <w:szCs w:val="24"/>
        </w:rPr>
      </w:pPr>
      <w:r w:rsidRPr="00856EB1">
        <w:rPr>
          <w:rFonts w:cstheme="minorHAnsi"/>
          <w:sz w:val="24"/>
          <w:szCs w:val="24"/>
        </w:rPr>
        <w:t>During the meeting held by the Hon’ble Union Finance Minister with the Chief Executives of all Public Sector Banks, Insurance Companies and Financial Institutions on 31.07.2014, it has been directed that banks would strive to set up Brick and Mortar Branches with minimum staff strength of 1+1 or 1+2 in 74,351 villages having population of 2000 or more which were covered by BCs in the earlier campaign. This can be in a phased manner over a period of 3 to 5 years. All banks in the state have been advised to take necessary steps in this regard to comply with the directives of the Union Finance Minister.</w:t>
      </w:r>
    </w:p>
    <w:p w:rsidR="003C0520" w:rsidRPr="002A036B" w:rsidRDefault="003C0520" w:rsidP="001E3F25">
      <w:pPr>
        <w:spacing w:line="240" w:lineRule="auto"/>
        <w:jc w:val="both"/>
        <w:rPr>
          <w:rFonts w:cstheme="minorHAnsi"/>
          <w:b/>
          <w:sz w:val="24"/>
          <w:szCs w:val="24"/>
        </w:rPr>
      </w:pPr>
      <w:r w:rsidRPr="002A036B">
        <w:rPr>
          <w:rFonts w:cstheme="minorHAnsi"/>
          <w:b/>
          <w:sz w:val="24"/>
          <w:szCs w:val="24"/>
        </w:rPr>
        <w:t>RBI vide Lr.No.DBOD.No.BAPD. 6651/22.03.010/2014-15 dated 03.11.2014 advised that, in a meeting held with Governor, RBI</w:t>
      </w:r>
      <w:r w:rsidR="002A036B" w:rsidRPr="002A036B">
        <w:rPr>
          <w:rFonts w:cstheme="minorHAnsi"/>
          <w:b/>
          <w:sz w:val="24"/>
          <w:szCs w:val="24"/>
        </w:rPr>
        <w:t>,</w:t>
      </w:r>
      <w:r w:rsidRPr="002A036B">
        <w:rPr>
          <w:rFonts w:cstheme="minorHAnsi"/>
          <w:b/>
          <w:sz w:val="24"/>
          <w:szCs w:val="24"/>
        </w:rPr>
        <w:t xml:space="preserve"> the Finance Minister of Andhra Pradesh stated that banks should be urged to open more branches in the rural areas of the divided States as the State needed more finances, especially for agriculture.</w:t>
      </w:r>
    </w:p>
    <w:p w:rsidR="001E3F25" w:rsidRPr="00856EB1" w:rsidRDefault="001E3F25" w:rsidP="001E3F25">
      <w:pPr>
        <w:jc w:val="both"/>
        <w:rPr>
          <w:rFonts w:cstheme="minorHAnsi"/>
          <w:sz w:val="24"/>
          <w:szCs w:val="24"/>
        </w:rPr>
      </w:pPr>
      <w:r w:rsidRPr="00856EB1">
        <w:rPr>
          <w:rFonts w:eastAsia="Times New Roman" w:cstheme="minorHAnsi"/>
          <w:b/>
          <w:sz w:val="24"/>
          <w:szCs w:val="24"/>
        </w:rPr>
        <w:t>4) Installation of ATMs</w:t>
      </w:r>
    </w:p>
    <w:p w:rsidR="001E3F25" w:rsidRPr="00856EB1" w:rsidRDefault="001E3F25" w:rsidP="001E3F25">
      <w:pPr>
        <w:jc w:val="both"/>
        <w:rPr>
          <w:rFonts w:cstheme="minorHAnsi"/>
          <w:sz w:val="24"/>
          <w:szCs w:val="24"/>
        </w:rPr>
      </w:pPr>
      <w:r w:rsidRPr="00856EB1">
        <w:rPr>
          <w:rFonts w:cstheme="minorHAnsi"/>
          <w:sz w:val="24"/>
          <w:szCs w:val="24"/>
        </w:rPr>
        <w:t xml:space="preserve">GoI has advised all Banks including Regional Rural banks to establish onsite ATMs at their branches to enable the beneficiaries to draw the benefits as per their convenience.  </w:t>
      </w:r>
    </w:p>
    <w:p w:rsidR="001E3F25" w:rsidRPr="00856EB1" w:rsidRDefault="001E3F25" w:rsidP="001E3F25">
      <w:pPr>
        <w:jc w:val="both"/>
        <w:rPr>
          <w:rFonts w:cstheme="minorHAnsi"/>
          <w:sz w:val="24"/>
          <w:szCs w:val="24"/>
        </w:rPr>
      </w:pPr>
      <w:r w:rsidRPr="00856EB1">
        <w:rPr>
          <w:rFonts w:cstheme="minorHAnsi"/>
          <w:sz w:val="24"/>
          <w:szCs w:val="24"/>
        </w:rPr>
        <w:t>MoF also advised Banks to go for offsite ATMS wherever there is no possibility of provision of site and other infrastructures readily available at the branch.  It is also advised that top priority is to be given for establishment of ATMs in all identified pilot districts under Direct Benefit Transfer Scheme.</w:t>
      </w:r>
    </w:p>
    <w:p w:rsidR="001E3F25" w:rsidRPr="00856EB1" w:rsidRDefault="001E3F25" w:rsidP="001E3F25">
      <w:pPr>
        <w:jc w:val="both"/>
        <w:rPr>
          <w:rFonts w:cstheme="minorHAnsi"/>
          <w:sz w:val="24"/>
          <w:szCs w:val="24"/>
        </w:rPr>
      </w:pPr>
      <w:r w:rsidRPr="00856EB1">
        <w:rPr>
          <w:rFonts w:cstheme="minorHAnsi"/>
          <w:sz w:val="24"/>
          <w:szCs w:val="24"/>
        </w:rPr>
        <w:t>Onsite ATM means ATM installed at the branch or within 500 meters vicinity of the branch and in case of SBI, ATM of any SBI group of banks located within 500 meters vicinity will be considered as onsite ATM.</w:t>
      </w:r>
    </w:p>
    <w:p w:rsidR="001E3F25" w:rsidRDefault="001E3F25" w:rsidP="001E3F25">
      <w:pPr>
        <w:jc w:val="both"/>
        <w:rPr>
          <w:rFonts w:cstheme="minorHAnsi"/>
          <w:sz w:val="24"/>
          <w:szCs w:val="24"/>
        </w:rPr>
      </w:pPr>
      <w:r w:rsidRPr="00856EB1">
        <w:rPr>
          <w:rFonts w:cstheme="minorHAnsi"/>
          <w:sz w:val="24"/>
          <w:szCs w:val="24"/>
        </w:rPr>
        <w:t>All Banks to ensure that Micro ATMs are to be placed in all BC locations immediately to enable the DBT beneficiaries to draw the benefits.</w:t>
      </w:r>
    </w:p>
    <w:p w:rsidR="00377348" w:rsidRPr="00384F5B" w:rsidRDefault="00377348" w:rsidP="001E3F25">
      <w:pPr>
        <w:jc w:val="both"/>
        <w:rPr>
          <w:rFonts w:cstheme="minorHAnsi"/>
          <w:b/>
          <w:sz w:val="24"/>
          <w:szCs w:val="24"/>
        </w:rPr>
      </w:pPr>
      <w:r w:rsidRPr="00384F5B">
        <w:rPr>
          <w:rFonts w:cstheme="minorHAnsi"/>
          <w:b/>
          <w:sz w:val="24"/>
          <w:szCs w:val="24"/>
        </w:rPr>
        <w:t>Availability of ATMs in the State of Andhra Pradesh:</w:t>
      </w:r>
    </w:p>
    <w:tbl>
      <w:tblPr>
        <w:tblStyle w:val="TableGrid"/>
        <w:tblW w:w="0" w:type="auto"/>
        <w:jc w:val="center"/>
        <w:tblLook w:val="04A0"/>
      </w:tblPr>
      <w:tblGrid>
        <w:gridCol w:w="1658"/>
        <w:gridCol w:w="1422"/>
      </w:tblGrid>
      <w:tr w:rsidR="00377348" w:rsidRPr="00384F5B" w:rsidTr="00377348">
        <w:trPr>
          <w:jc w:val="center"/>
        </w:trPr>
        <w:tc>
          <w:tcPr>
            <w:tcW w:w="0" w:type="auto"/>
          </w:tcPr>
          <w:p w:rsidR="00377348" w:rsidRPr="00384F5B" w:rsidRDefault="00377348" w:rsidP="001E3F25">
            <w:pPr>
              <w:jc w:val="both"/>
              <w:rPr>
                <w:rFonts w:cstheme="minorHAnsi"/>
                <w:sz w:val="24"/>
                <w:szCs w:val="24"/>
              </w:rPr>
            </w:pPr>
            <w:r w:rsidRPr="00384F5B">
              <w:rPr>
                <w:rFonts w:cstheme="minorHAnsi"/>
                <w:sz w:val="24"/>
                <w:szCs w:val="24"/>
              </w:rPr>
              <w:t xml:space="preserve">Quarter ended </w:t>
            </w:r>
          </w:p>
        </w:tc>
        <w:tc>
          <w:tcPr>
            <w:tcW w:w="0" w:type="auto"/>
          </w:tcPr>
          <w:p w:rsidR="00377348" w:rsidRPr="00384F5B" w:rsidRDefault="00377348" w:rsidP="001E3F25">
            <w:pPr>
              <w:jc w:val="both"/>
              <w:rPr>
                <w:rFonts w:cstheme="minorHAnsi"/>
                <w:sz w:val="24"/>
                <w:szCs w:val="24"/>
              </w:rPr>
            </w:pPr>
            <w:r w:rsidRPr="00384F5B">
              <w:rPr>
                <w:rFonts w:cstheme="minorHAnsi"/>
                <w:sz w:val="24"/>
                <w:szCs w:val="24"/>
              </w:rPr>
              <w:t>No. of ATMs</w:t>
            </w:r>
          </w:p>
        </w:tc>
      </w:tr>
      <w:tr w:rsidR="00377348" w:rsidRPr="00384F5B" w:rsidTr="00377348">
        <w:trPr>
          <w:jc w:val="center"/>
        </w:trPr>
        <w:tc>
          <w:tcPr>
            <w:tcW w:w="0" w:type="auto"/>
          </w:tcPr>
          <w:p w:rsidR="00377348" w:rsidRPr="00384F5B" w:rsidRDefault="00377348" w:rsidP="001E3F25">
            <w:pPr>
              <w:jc w:val="both"/>
              <w:rPr>
                <w:rFonts w:cstheme="minorHAnsi"/>
                <w:sz w:val="24"/>
                <w:szCs w:val="24"/>
              </w:rPr>
            </w:pPr>
            <w:r w:rsidRPr="00384F5B">
              <w:rPr>
                <w:rFonts w:cstheme="minorHAnsi"/>
                <w:sz w:val="24"/>
                <w:szCs w:val="24"/>
              </w:rPr>
              <w:t>30.06.2014</w:t>
            </w:r>
          </w:p>
        </w:tc>
        <w:tc>
          <w:tcPr>
            <w:tcW w:w="0" w:type="auto"/>
          </w:tcPr>
          <w:p w:rsidR="00377348" w:rsidRPr="00384F5B" w:rsidRDefault="00384F5B" w:rsidP="001E3F25">
            <w:pPr>
              <w:jc w:val="both"/>
              <w:rPr>
                <w:rFonts w:cstheme="minorHAnsi"/>
                <w:sz w:val="24"/>
                <w:szCs w:val="24"/>
              </w:rPr>
            </w:pPr>
            <w:r w:rsidRPr="00384F5B">
              <w:rPr>
                <w:rFonts w:cstheme="minorHAnsi"/>
                <w:sz w:val="24"/>
                <w:szCs w:val="24"/>
              </w:rPr>
              <w:t>6204</w:t>
            </w:r>
          </w:p>
        </w:tc>
      </w:tr>
      <w:tr w:rsidR="00377348" w:rsidRPr="00384F5B" w:rsidTr="00377348">
        <w:trPr>
          <w:jc w:val="center"/>
        </w:trPr>
        <w:tc>
          <w:tcPr>
            <w:tcW w:w="0" w:type="auto"/>
          </w:tcPr>
          <w:p w:rsidR="00377348" w:rsidRPr="00384F5B" w:rsidRDefault="00377348" w:rsidP="001E3F25">
            <w:pPr>
              <w:jc w:val="both"/>
              <w:rPr>
                <w:rFonts w:cstheme="minorHAnsi"/>
                <w:sz w:val="24"/>
                <w:szCs w:val="24"/>
              </w:rPr>
            </w:pPr>
            <w:r w:rsidRPr="00384F5B">
              <w:rPr>
                <w:rFonts w:cstheme="minorHAnsi"/>
                <w:sz w:val="24"/>
                <w:szCs w:val="24"/>
              </w:rPr>
              <w:t>30.09.2014</w:t>
            </w:r>
          </w:p>
        </w:tc>
        <w:tc>
          <w:tcPr>
            <w:tcW w:w="0" w:type="auto"/>
          </w:tcPr>
          <w:p w:rsidR="00377348" w:rsidRPr="00384F5B" w:rsidRDefault="00384F5B" w:rsidP="001E3F25">
            <w:pPr>
              <w:jc w:val="both"/>
              <w:rPr>
                <w:rFonts w:cstheme="minorHAnsi"/>
                <w:sz w:val="24"/>
                <w:szCs w:val="24"/>
              </w:rPr>
            </w:pPr>
            <w:r w:rsidRPr="00384F5B">
              <w:rPr>
                <w:rFonts w:cstheme="minorHAnsi"/>
                <w:sz w:val="24"/>
                <w:szCs w:val="24"/>
              </w:rPr>
              <w:t>6643</w:t>
            </w:r>
          </w:p>
        </w:tc>
      </w:tr>
    </w:tbl>
    <w:p w:rsidR="00377348" w:rsidRDefault="00377348" w:rsidP="001E3F25">
      <w:pPr>
        <w:jc w:val="both"/>
        <w:rPr>
          <w:rFonts w:cstheme="minorHAnsi"/>
          <w:sz w:val="24"/>
          <w:szCs w:val="24"/>
        </w:rPr>
      </w:pPr>
    </w:p>
    <w:p w:rsidR="009509E9" w:rsidRPr="00384F5B" w:rsidRDefault="009509E9" w:rsidP="001E3F25">
      <w:pPr>
        <w:jc w:val="both"/>
        <w:rPr>
          <w:rFonts w:cstheme="minorHAnsi"/>
          <w:sz w:val="24"/>
          <w:szCs w:val="24"/>
        </w:rPr>
      </w:pPr>
    </w:p>
    <w:p w:rsidR="001E3F25" w:rsidRPr="00856EB1" w:rsidRDefault="001E3F25" w:rsidP="001E3F25">
      <w:pPr>
        <w:spacing w:line="240" w:lineRule="auto"/>
        <w:jc w:val="both"/>
        <w:rPr>
          <w:rFonts w:eastAsia="Times New Roman" w:cstheme="minorHAnsi"/>
          <w:bCs/>
          <w:sz w:val="24"/>
          <w:szCs w:val="24"/>
        </w:rPr>
      </w:pPr>
      <w:r w:rsidRPr="00856EB1">
        <w:rPr>
          <w:rFonts w:eastAsia="Times New Roman" w:cstheme="minorHAnsi"/>
          <w:b/>
          <w:sz w:val="24"/>
          <w:szCs w:val="24"/>
        </w:rPr>
        <w:lastRenderedPageBreak/>
        <w:t>5) Issuance of Debit Cards:</w:t>
      </w:r>
      <w:r w:rsidRPr="00856EB1">
        <w:rPr>
          <w:rFonts w:eastAsia="Times New Roman" w:cstheme="minorHAnsi"/>
          <w:bCs/>
          <w:sz w:val="24"/>
          <w:szCs w:val="24"/>
        </w:rPr>
        <w:t xml:space="preserve"> </w:t>
      </w:r>
    </w:p>
    <w:p w:rsidR="001E3F25" w:rsidRDefault="001E3F25" w:rsidP="001E3F25">
      <w:pPr>
        <w:spacing w:line="240" w:lineRule="auto"/>
        <w:jc w:val="both"/>
        <w:rPr>
          <w:rFonts w:eastAsia="Times New Roman" w:cstheme="minorHAnsi"/>
          <w:sz w:val="24"/>
          <w:szCs w:val="24"/>
        </w:rPr>
      </w:pPr>
      <w:r w:rsidRPr="00856EB1">
        <w:rPr>
          <w:rFonts w:eastAsia="Times New Roman" w:cstheme="minorHAnsi"/>
          <w:sz w:val="24"/>
          <w:szCs w:val="24"/>
        </w:rPr>
        <w:t xml:space="preserve">All Banks are advised to issue Debit Cards to all the beneficiaries under various schemes taken up under Direct Benefit Transfer Scheme to enable them to draw their benefits at ATMs. </w:t>
      </w:r>
    </w:p>
    <w:p w:rsidR="00A140AE" w:rsidRPr="00B02383" w:rsidRDefault="00A140AE" w:rsidP="001E3F25">
      <w:pPr>
        <w:spacing w:line="240" w:lineRule="auto"/>
        <w:jc w:val="both"/>
        <w:rPr>
          <w:rFonts w:eastAsia="Times New Roman" w:cstheme="minorHAnsi"/>
          <w:b/>
          <w:sz w:val="24"/>
          <w:szCs w:val="24"/>
        </w:rPr>
      </w:pPr>
      <w:r w:rsidRPr="00B02383">
        <w:rPr>
          <w:rFonts w:eastAsia="Times New Roman" w:cstheme="minorHAnsi"/>
          <w:b/>
          <w:sz w:val="24"/>
          <w:szCs w:val="24"/>
        </w:rPr>
        <w:t>PMJDY-Issue of Ru-pay Cards to MPs &amp; MLAs:</w:t>
      </w:r>
    </w:p>
    <w:p w:rsidR="00A140AE" w:rsidRPr="00B02383" w:rsidRDefault="00A140AE" w:rsidP="001E3F25">
      <w:pPr>
        <w:spacing w:line="240" w:lineRule="auto"/>
        <w:jc w:val="both"/>
        <w:rPr>
          <w:rFonts w:eastAsia="Times New Roman" w:cstheme="minorHAnsi"/>
          <w:sz w:val="24"/>
          <w:szCs w:val="24"/>
        </w:rPr>
      </w:pPr>
      <w:r w:rsidRPr="00B02383">
        <w:rPr>
          <w:rFonts w:eastAsia="Times New Roman" w:cstheme="minorHAnsi"/>
          <w:sz w:val="24"/>
          <w:szCs w:val="24"/>
        </w:rPr>
        <w:t xml:space="preserve">DFS has suggested that member banks are required to issue Ru-pay cards to MPs. Accordingly SLBC has advised the LDMs to contact the “Hon’ble MPs &amp; MLAs” and offer Ru-pay debit cards with a view to popularize the card.  </w:t>
      </w:r>
    </w:p>
    <w:p w:rsidR="00851D1A" w:rsidRPr="006F3175" w:rsidRDefault="00851D1A" w:rsidP="007F126F">
      <w:pPr>
        <w:pStyle w:val="ListParagraph"/>
        <w:numPr>
          <w:ilvl w:val="0"/>
          <w:numId w:val="30"/>
        </w:numPr>
        <w:spacing w:after="0"/>
        <w:ind w:left="284" w:hanging="284"/>
        <w:rPr>
          <w:rFonts w:cstheme="minorHAnsi"/>
          <w:b/>
          <w:sz w:val="24"/>
          <w:szCs w:val="24"/>
        </w:rPr>
      </w:pPr>
      <w:r w:rsidRPr="006F3175">
        <w:rPr>
          <w:rFonts w:cstheme="minorHAnsi"/>
          <w:b/>
          <w:sz w:val="24"/>
          <w:szCs w:val="24"/>
        </w:rPr>
        <w:t>National Mission on Financial Inclusion Plan – Pradhan Mantri Jan Dhan Yojana(PMJDY):</w:t>
      </w:r>
    </w:p>
    <w:p w:rsidR="00851D1A" w:rsidRDefault="00851D1A" w:rsidP="00851D1A">
      <w:pPr>
        <w:spacing w:after="0"/>
        <w:rPr>
          <w:rFonts w:cstheme="minorHAnsi"/>
          <w:b/>
          <w:bCs/>
          <w:sz w:val="24"/>
          <w:szCs w:val="24"/>
        </w:rPr>
      </w:pPr>
    </w:p>
    <w:p w:rsidR="00443B97" w:rsidRPr="00087C81" w:rsidRDefault="00443B97" w:rsidP="00443B97">
      <w:pPr>
        <w:spacing w:line="240" w:lineRule="auto"/>
        <w:jc w:val="both"/>
        <w:rPr>
          <w:rFonts w:cstheme="minorHAnsi"/>
          <w:b/>
          <w:sz w:val="24"/>
          <w:szCs w:val="24"/>
          <w:u w:val="single"/>
        </w:rPr>
      </w:pPr>
      <w:r w:rsidRPr="00087C81">
        <w:rPr>
          <w:rFonts w:cstheme="minorHAnsi"/>
          <w:b/>
          <w:sz w:val="24"/>
          <w:szCs w:val="24"/>
          <w:u w:val="single"/>
        </w:rPr>
        <w:t>Meeting of the Steering Committee of Pradhan Mantri Jan-Dhan Yojana (PMJDY) held under the Chairmanship of Secretary (Financial Services) to review the progress made under PMJDY, held on 20</w:t>
      </w:r>
      <w:r w:rsidRPr="00087C81">
        <w:rPr>
          <w:rFonts w:cstheme="minorHAnsi"/>
          <w:b/>
          <w:sz w:val="24"/>
          <w:szCs w:val="24"/>
          <w:u w:val="single"/>
          <w:vertAlign w:val="superscript"/>
        </w:rPr>
        <w:t>th</w:t>
      </w:r>
      <w:r w:rsidRPr="00087C81">
        <w:rPr>
          <w:rFonts w:cstheme="minorHAnsi"/>
          <w:b/>
          <w:sz w:val="24"/>
          <w:szCs w:val="24"/>
          <w:u w:val="single"/>
        </w:rPr>
        <w:t xml:space="preserve"> November, 2014 at Vigyan Bhawan Annexe, New Delhi</w:t>
      </w:r>
    </w:p>
    <w:p w:rsidR="00443B97" w:rsidRPr="00DC513D" w:rsidRDefault="00443B97" w:rsidP="00443B97">
      <w:pPr>
        <w:tabs>
          <w:tab w:val="left" w:pos="5550"/>
        </w:tabs>
        <w:jc w:val="both"/>
        <w:rPr>
          <w:rFonts w:ascii="Calibri" w:eastAsia="Times New Roman" w:hAnsi="Calibri" w:cs="Calibri"/>
          <w:sz w:val="24"/>
          <w:szCs w:val="24"/>
        </w:rPr>
      </w:pPr>
      <w:r w:rsidRPr="00DC513D">
        <w:rPr>
          <w:rFonts w:ascii="Calibri" w:eastAsia="Times New Roman" w:hAnsi="Calibri" w:cs="Calibri"/>
          <w:sz w:val="24"/>
          <w:szCs w:val="24"/>
        </w:rPr>
        <w:t xml:space="preserve">The action points that emerged in the meeting are as under: </w:t>
      </w:r>
    </w:p>
    <w:p w:rsidR="00443B97" w:rsidRPr="00DC513D" w:rsidRDefault="00443B97" w:rsidP="00443B97">
      <w:pPr>
        <w:ind w:left="720"/>
        <w:jc w:val="both"/>
        <w:rPr>
          <w:rFonts w:ascii="Calibri" w:eastAsia="Times New Roman" w:hAnsi="Calibri" w:cs="Calibri"/>
          <w:sz w:val="24"/>
          <w:szCs w:val="24"/>
          <w:lang w:eastAsia="en-IN"/>
        </w:rPr>
      </w:pPr>
      <w:r w:rsidRPr="00DC513D">
        <w:rPr>
          <w:rFonts w:ascii="Calibri" w:eastAsia="Times New Roman" w:hAnsi="Calibri" w:cs="Calibri"/>
          <w:sz w:val="24"/>
          <w:szCs w:val="24"/>
          <w:lang w:eastAsia="en-IN"/>
        </w:rPr>
        <w:t xml:space="preserve">(i) Banks to make special efforts to increase deposits rate, especially in zero balance accounts opened under PMJDY. </w:t>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t xml:space="preserve"> </w:t>
      </w:r>
      <w:r w:rsidRPr="00DC513D">
        <w:rPr>
          <w:rFonts w:ascii="Calibri" w:eastAsia="Times New Roman" w:hAnsi="Calibri" w:cs="Calibri"/>
          <w:b/>
          <w:bCs/>
          <w:sz w:val="24"/>
          <w:szCs w:val="24"/>
          <w:lang w:eastAsia="en-IN"/>
        </w:rPr>
        <w:t>(Action: All PSBs)</w:t>
      </w:r>
    </w:p>
    <w:p w:rsidR="00443B97" w:rsidRPr="00DC513D" w:rsidRDefault="00443B97" w:rsidP="00443B97">
      <w:pPr>
        <w:ind w:left="720"/>
        <w:jc w:val="both"/>
        <w:rPr>
          <w:rFonts w:ascii="Calibri" w:eastAsia="Times New Roman" w:hAnsi="Calibri" w:cs="Calibri"/>
          <w:sz w:val="24"/>
          <w:szCs w:val="24"/>
          <w:lang w:eastAsia="en-IN"/>
        </w:rPr>
      </w:pPr>
      <w:r w:rsidRPr="00DC513D">
        <w:rPr>
          <w:rFonts w:ascii="Calibri" w:eastAsia="Times New Roman" w:hAnsi="Calibri" w:cs="Calibri"/>
          <w:sz w:val="24"/>
          <w:szCs w:val="24"/>
          <w:lang w:eastAsia="en-IN"/>
        </w:rPr>
        <w:t>(ii)  Sponsoring PSBs would review the performance of their sponsored RRBs. Banks and NPCI should enhance their capacity of issuance of RuPay Debit Cards so that gap is covered by 15</w:t>
      </w:r>
      <w:r w:rsidRPr="00DC513D">
        <w:rPr>
          <w:rFonts w:ascii="Calibri" w:eastAsia="Times New Roman" w:hAnsi="Calibri" w:cs="Calibri"/>
          <w:sz w:val="24"/>
          <w:szCs w:val="24"/>
          <w:vertAlign w:val="superscript"/>
          <w:lang w:eastAsia="en-IN"/>
        </w:rPr>
        <w:t>th</w:t>
      </w:r>
      <w:r w:rsidRPr="00DC513D">
        <w:rPr>
          <w:rFonts w:ascii="Calibri" w:eastAsia="Times New Roman" w:hAnsi="Calibri" w:cs="Calibri"/>
          <w:sz w:val="24"/>
          <w:szCs w:val="24"/>
          <w:lang w:eastAsia="en-IN"/>
        </w:rPr>
        <w:t xml:space="preserve"> December, 2014. </w:t>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r>
      <w:r w:rsidR="00C54DEF">
        <w:rPr>
          <w:rFonts w:ascii="Calibri" w:eastAsia="Times New Roman" w:hAnsi="Calibri" w:cs="Calibri"/>
          <w:sz w:val="24"/>
          <w:szCs w:val="24"/>
          <w:lang w:eastAsia="en-IN"/>
        </w:rPr>
        <w:tab/>
        <w:t xml:space="preserve">   </w:t>
      </w:r>
      <w:r w:rsidRPr="00DC513D">
        <w:rPr>
          <w:rFonts w:ascii="Calibri" w:eastAsia="Times New Roman" w:hAnsi="Calibri" w:cs="Calibri"/>
          <w:b/>
          <w:bCs/>
          <w:sz w:val="24"/>
          <w:szCs w:val="24"/>
          <w:lang w:eastAsia="en-IN"/>
        </w:rPr>
        <w:t>(Action: All PSBs/ NPCI)</w:t>
      </w:r>
    </w:p>
    <w:p w:rsidR="00443B97" w:rsidRPr="00DC513D" w:rsidRDefault="00443B97" w:rsidP="00443B97">
      <w:pPr>
        <w:ind w:left="720"/>
        <w:jc w:val="both"/>
        <w:rPr>
          <w:rFonts w:ascii="Calibri" w:eastAsia="Times New Roman" w:hAnsi="Calibri" w:cs="Calibri"/>
          <w:sz w:val="24"/>
          <w:szCs w:val="24"/>
        </w:rPr>
      </w:pPr>
      <w:r w:rsidRPr="00DC513D">
        <w:rPr>
          <w:rFonts w:ascii="Calibri" w:eastAsia="Times New Roman" w:hAnsi="Calibri" w:cs="Calibri"/>
          <w:sz w:val="24"/>
          <w:szCs w:val="24"/>
          <w:lang w:eastAsia="en-IN"/>
        </w:rPr>
        <w:t xml:space="preserve">(iii) </w:t>
      </w:r>
      <w:r w:rsidRPr="00DC513D">
        <w:rPr>
          <w:rFonts w:ascii="Calibri" w:eastAsia="Times New Roman" w:hAnsi="Calibri" w:cs="Calibri"/>
          <w:sz w:val="24"/>
          <w:szCs w:val="24"/>
        </w:rPr>
        <w:t xml:space="preserve"> Senior officers of the banks should undertake visit in areas with low coverage.  After survey is completed, Household coverage would be done in “Sweep Mode” to open accounts of all uncovered households.</w:t>
      </w:r>
      <w:r w:rsidRPr="00DC513D">
        <w:rPr>
          <w:rFonts w:ascii="Calibri" w:eastAsia="Times New Roman" w:hAnsi="Calibri" w:cs="Calibri"/>
          <w:b/>
          <w:bCs/>
          <w:sz w:val="24"/>
          <w:szCs w:val="24"/>
          <w:lang w:eastAsia="en-IN"/>
        </w:rPr>
        <w:t xml:space="preserve"> </w:t>
      </w:r>
      <w:r w:rsidR="00C54DEF">
        <w:rPr>
          <w:rFonts w:ascii="Calibri" w:eastAsia="Times New Roman" w:hAnsi="Calibri" w:cs="Calibri"/>
          <w:b/>
          <w:bCs/>
          <w:sz w:val="24"/>
          <w:szCs w:val="24"/>
          <w:lang w:eastAsia="en-IN"/>
        </w:rPr>
        <w:tab/>
      </w:r>
      <w:r w:rsidR="00C54DEF">
        <w:rPr>
          <w:rFonts w:ascii="Calibri" w:eastAsia="Times New Roman" w:hAnsi="Calibri" w:cs="Calibri"/>
          <w:b/>
          <w:bCs/>
          <w:sz w:val="24"/>
          <w:szCs w:val="24"/>
          <w:lang w:eastAsia="en-IN"/>
        </w:rPr>
        <w:tab/>
      </w:r>
      <w:r w:rsidR="00C54DEF">
        <w:rPr>
          <w:rFonts w:ascii="Calibri" w:eastAsia="Times New Roman" w:hAnsi="Calibri" w:cs="Calibri"/>
          <w:b/>
          <w:bCs/>
          <w:sz w:val="24"/>
          <w:szCs w:val="24"/>
          <w:lang w:eastAsia="en-IN"/>
        </w:rPr>
        <w:tab/>
      </w:r>
      <w:r w:rsidR="00C54DEF">
        <w:rPr>
          <w:rFonts w:ascii="Calibri" w:eastAsia="Times New Roman" w:hAnsi="Calibri" w:cs="Calibri"/>
          <w:b/>
          <w:bCs/>
          <w:sz w:val="24"/>
          <w:szCs w:val="24"/>
          <w:lang w:eastAsia="en-IN"/>
        </w:rPr>
        <w:tab/>
      </w:r>
      <w:r w:rsidR="00C54DEF">
        <w:rPr>
          <w:rFonts w:ascii="Calibri" w:eastAsia="Times New Roman" w:hAnsi="Calibri" w:cs="Calibri"/>
          <w:b/>
          <w:bCs/>
          <w:sz w:val="24"/>
          <w:szCs w:val="24"/>
          <w:lang w:eastAsia="en-IN"/>
        </w:rPr>
        <w:tab/>
        <w:t xml:space="preserve"> </w:t>
      </w:r>
      <w:r w:rsidRPr="00DC513D">
        <w:rPr>
          <w:rFonts w:ascii="Calibri" w:eastAsia="Times New Roman" w:hAnsi="Calibri" w:cs="Calibri"/>
          <w:b/>
          <w:bCs/>
          <w:sz w:val="24"/>
          <w:szCs w:val="24"/>
          <w:lang w:eastAsia="en-IN"/>
        </w:rPr>
        <w:t>(Action: All PSBs)</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(iv) </w:t>
      </w:r>
      <w:r>
        <w:rPr>
          <w:rFonts w:ascii="Calibri" w:eastAsia="Times New Roman" w:hAnsi="Calibri" w:cs="Calibri"/>
          <w:sz w:val="24"/>
          <w:szCs w:val="24"/>
        </w:rPr>
        <w:t xml:space="preserve"> </w:t>
      </w:r>
      <w:r w:rsidRPr="00DC513D">
        <w:rPr>
          <w:rFonts w:ascii="Calibri" w:eastAsia="Times New Roman" w:hAnsi="Calibri" w:cs="Calibri"/>
          <w:sz w:val="24"/>
          <w:szCs w:val="24"/>
        </w:rPr>
        <w:t xml:space="preserve">Awareness on claim settlement process under accident insurance of Rs.100000/- should be made to all staff members at Branches/ RO.  Claim settlement process documents should be available on website of Banks’ and NPCI. There should be proper coordination between member banks, Insurance Company and NPCI for settlement of claims. </w:t>
      </w:r>
      <w:r w:rsidRPr="00DC513D">
        <w:rPr>
          <w:rFonts w:ascii="Calibri" w:eastAsia="Times New Roman" w:hAnsi="Calibri" w:cs="Calibri"/>
          <w:b/>
          <w:bCs/>
          <w:sz w:val="24"/>
          <w:szCs w:val="24"/>
          <w:lang w:eastAsia="en-IN"/>
        </w:rPr>
        <w:t>(Action: All PSBs/ NPCI)</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(v) The guidelines for Life Insurance Cover of Rs. 30,000/- under PMJDY should reach upto field level and be made available to all staff members at Branches/ RO/ ZO. </w:t>
      </w:r>
      <w:r w:rsidRPr="00DC513D">
        <w:rPr>
          <w:rFonts w:ascii="Calibri" w:eastAsia="Times New Roman" w:hAnsi="Calibri" w:cs="Calibri"/>
          <w:b/>
          <w:bCs/>
          <w:sz w:val="24"/>
          <w:szCs w:val="24"/>
          <w:lang w:eastAsia="en-IN"/>
        </w:rPr>
        <w:t>(Action: All PSBs)</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(vi) Emphasis should be given on engagement of CSCs, Gramin Dak Sewaks/ Post man as Bank Mitras. All Bank Mitras should be operationalized and e-KYC machine/ handheld devices should be provided to them to enable them to open e-KYC accounts. Proper training be imparted to Bank Mitras so that they can become virtual branches.</w:t>
      </w:r>
      <w:r w:rsidRPr="00DC513D">
        <w:rPr>
          <w:rFonts w:ascii="Calibri" w:eastAsia="Times New Roman" w:hAnsi="Calibri" w:cs="Calibri"/>
          <w:b/>
          <w:bCs/>
          <w:sz w:val="24"/>
          <w:szCs w:val="24"/>
          <w:lang w:eastAsia="en-IN"/>
        </w:rPr>
        <w:t xml:space="preserve"> </w:t>
      </w:r>
      <w:r w:rsidR="00C54DEF">
        <w:rPr>
          <w:rFonts w:ascii="Calibri" w:eastAsia="Times New Roman" w:hAnsi="Calibri" w:cs="Calibri"/>
          <w:b/>
          <w:bCs/>
          <w:sz w:val="24"/>
          <w:szCs w:val="24"/>
          <w:lang w:eastAsia="en-IN"/>
        </w:rPr>
        <w:tab/>
        <w:t xml:space="preserve"> </w:t>
      </w:r>
      <w:r w:rsidRPr="00DC513D">
        <w:rPr>
          <w:rFonts w:ascii="Calibri" w:eastAsia="Times New Roman" w:hAnsi="Calibri" w:cs="Calibri"/>
          <w:b/>
          <w:bCs/>
          <w:sz w:val="24"/>
          <w:szCs w:val="24"/>
          <w:lang w:eastAsia="en-IN"/>
        </w:rPr>
        <w:t>(Action: All PSBs)</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lastRenderedPageBreak/>
        <w:t>(vii) In order to activate RuPay Card Pin based transactions at Bank Mitra Points, CBS,FI Switch and ATM Switch to be integrated by banks. Banks to complete necessary infrastructure by 30</w:t>
      </w:r>
      <w:r w:rsidRPr="00DC513D">
        <w:rPr>
          <w:rFonts w:ascii="Calibri" w:eastAsia="Times New Roman" w:hAnsi="Calibri" w:cs="Calibri"/>
          <w:sz w:val="24"/>
          <w:szCs w:val="24"/>
          <w:vertAlign w:val="superscript"/>
        </w:rPr>
        <w:t>th</w:t>
      </w:r>
      <w:r w:rsidRPr="00DC513D">
        <w:rPr>
          <w:rFonts w:ascii="Calibri" w:eastAsia="Times New Roman" w:hAnsi="Calibri" w:cs="Calibri"/>
          <w:sz w:val="24"/>
          <w:szCs w:val="24"/>
        </w:rPr>
        <w:t xml:space="preserve"> November at all branches.</w:t>
      </w:r>
      <w:r w:rsidRPr="00DC513D">
        <w:rPr>
          <w:rFonts w:ascii="Calibri" w:eastAsia="Times New Roman" w:hAnsi="Calibri" w:cs="Calibri"/>
          <w:b/>
          <w:bCs/>
          <w:sz w:val="24"/>
          <w:szCs w:val="24"/>
          <w:lang w:eastAsia="en-IN"/>
        </w:rPr>
        <w:t xml:space="preserve"> </w:t>
      </w:r>
      <w:r w:rsidR="00C54DEF">
        <w:rPr>
          <w:rFonts w:ascii="Calibri" w:eastAsia="Times New Roman" w:hAnsi="Calibri" w:cs="Calibri"/>
          <w:b/>
          <w:bCs/>
          <w:sz w:val="24"/>
          <w:szCs w:val="24"/>
          <w:lang w:eastAsia="en-IN"/>
        </w:rPr>
        <w:tab/>
      </w:r>
      <w:r w:rsidR="00C54DEF">
        <w:rPr>
          <w:rFonts w:ascii="Calibri" w:eastAsia="Times New Roman" w:hAnsi="Calibri" w:cs="Calibri"/>
          <w:b/>
          <w:bCs/>
          <w:sz w:val="24"/>
          <w:szCs w:val="24"/>
          <w:lang w:eastAsia="en-IN"/>
        </w:rPr>
        <w:tab/>
      </w:r>
      <w:r w:rsidR="00C54DEF">
        <w:rPr>
          <w:rFonts w:ascii="Calibri" w:eastAsia="Times New Roman" w:hAnsi="Calibri" w:cs="Calibri"/>
          <w:b/>
          <w:bCs/>
          <w:sz w:val="24"/>
          <w:szCs w:val="24"/>
          <w:lang w:eastAsia="en-IN"/>
        </w:rPr>
        <w:tab/>
      </w:r>
      <w:r w:rsidR="00C54DEF">
        <w:rPr>
          <w:rFonts w:ascii="Calibri" w:eastAsia="Times New Roman" w:hAnsi="Calibri" w:cs="Calibri"/>
          <w:b/>
          <w:bCs/>
          <w:sz w:val="24"/>
          <w:szCs w:val="24"/>
          <w:lang w:eastAsia="en-IN"/>
        </w:rPr>
        <w:tab/>
        <w:t xml:space="preserve">   </w:t>
      </w:r>
      <w:r w:rsidRPr="00DC513D">
        <w:rPr>
          <w:rFonts w:ascii="Calibri" w:eastAsia="Times New Roman" w:hAnsi="Calibri" w:cs="Calibri"/>
          <w:b/>
          <w:bCs/>
          <w:sz w:val="24"/>
          <w:szCs w:val="24"/>
          <w:lang w:eastAsia="en-IN"/>
        </w:rPr>
        <w:t>(Action: All PSBs/ NPCI)</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(viii) Banks to take necessary steps to ensure that Bank Mitra gets minimum remuneration of Rs. 5000/- per month (Fixed + variable). </w:t>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t xml:space="preserve"> </w:t>
      </w:r>
      <w:r w:rsidRPr="00DC513D">
        <w:rPr>
          <w:rFonts w:ascii="Calibri" w:eastAsia="Times New Roman" w:hAnsi="Calibri" w:cs="Calibri"/>
          <w:b/>
          <w:bCs/>
          <w:sz w:val="24"/>
          <w:szCs w:val="24"/>
          <w:lang w:eastAsia="en-IN"/>
        </w:rPr>
        <w:t>(Action: All PSBs)</w:t>
      </w:r>
    </w:p>
    <w:p w:rsidR="00443B97" w:rsidRPr="00DC513D" w:rsidRDefault="00443B97" w:rsidP="00443B97">
      <w:pPr>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(ix) Grievance Redressal Mechanism needs to be strengthened so that no complaint remains pending for more than 3 days. SLBCs should display number of call centers established and their contact details on their website. </w:t>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t xml:space="preserve"> </w:t>
      </w:r>
      <w:r w:rsidRPr="00DC513D">
        <w:rPr>
          <w:rFonts w:ascii="Calibri" w:eastAsia="Times New Roman" w:hAnsi="Calibri" w:cs="Calibri"/>
          <w:b/>
          <w:bCs/>
          <w:sz w:val="24"/>
          <w:szCs w:val="24"/>
          <w:lang w:eastAsia="en-IN"/>
        </w:rPr>
        <w:t>(Action: All PSBs)</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(x) LIC, Public Sector General Insurance Companies (PSGICs), AICL be made Permanent members of SLBC/ DLBC and BLBC and invited to all meetings where progress be monitored.  SSA wise list of micro-insurance agents/ BCs to be put on the website of Insurance companies/ PSBs. Monthly worker wise targets for distribution of life/ non-life micro- insurance products and AABY &amp; Swavalamban to be set up. BCs should be given additional commission on micro-insurance products to increase their viability.   </w:t>
      </w:r>
      <w:r w:rsidRPr="00DC513D">
        <w:rPr>
          <w:rFonts w:ascii="Calibri" w:eastAsia="Times New Roman" w:hAnsi="Calibri" w:cs="Calibri"/>
          <w:b/>
          <w:bCs/>
          <w:sz w:val="24"/>
          <w:szCs w:val="24"/>
          <w:lang w:eastAsia="en-IN"/>
        </w:rPr>
        <w:t xml:space="preserve">(Action: All PSBs/ SLBC Conveners) </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(xi) Financial Literacy Campaign on Insurance to be started.</w:t>
      </w:r>
      <w:r>
        <w:rPr>
          <w:rFonts w:ascii="Calibri" w:eastAsia="Times New Roman" w:hAnsi="Calibri" w:cs="Calibri"/>
          <w:sz w:val="24"/>
          <w:szCs w:val="24"/>
        </w:rPr>
        <w:t xml:space="preserve"> </w:t>
      </w:r>
      <w:r w:rsidRPr="00DC513D">
        <w:rPr>
          <w:rFonts w:ascii="Calibri" w:eastAsia="Times New Roman" w:hAnsi="Calibri" w:cs="Calibri"/>
          <w:b/>
          <w:bCs/>
          <w:sz w:val="24"/>
          <w:szCs w:val="24"/>
          <w:lang w:eastAsia="en-IN"/>
        </w:rPr>
        <w:t>(Action: All PSBs/ LIC/ PSGICs/ AICL/ IBA)</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(xii) Where State Government is taking time in enrolment for Aadhaar, banks may take up the responsibility as Registrars. While opening account, Aadhaar number of nominee should also be obtained. It will help in making the crediting claim under insurance instantaneous and claim settlement easier. All banks must engage enrolment agencies so as to increase the Aadhaar coverage from 60% to 90%. </w:t>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t xml:space="preserve"> </w:t>
      </w:r>
      <w:r w:rsidRPr="00DC513D">
        <w:rPr>
          <w:rFonts w:ascii="Calibri" w:eastAsia="Times New Roman" w:hAnsi="Calibri" w:cs="Calibri"/>
          <w:b/>
          <w:bCs/>
          <w:sz w:val="24"/>
          <w:szCs w:val="24"/>
          <w:lang w:eastAsia="en-IN"/>
        </w:rPr>
        <w:t>(Action: All PSBs)</w:t>
      </w: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(xiii) Coordination between Banks, Telcos and BSNL is required in areas having poor connectivity. </w:t>
      </w:r>
      <w:r w:rsidR="00C54DEF">
        <w:rPr>
          <w:rFonts w:ascii="Calibri" w:eastAsia="Times New Roman" w:hAnsi="Calibri" w:cs="Calibri"/>
          <w:sz w:val="24"/>
          <w:szCs w:val="24"/>
        </w:rPr>
        <w:tab/>
      </w:r>
      <w:r w:rsidR="00C54DEF">
        <w:rPr>
          <w:rFonts w:ascii="Calibri" w:eastAsia="Times New Roman" w:hAnsi="Calibri" w:cs="Calibri"/>
          <w:sz w:val="24"/>
          <w:szCs w:val="24"/>
        </w:rPr>
        <w:tab/>
      </w:r>
      <w:r w:rsidR="00C54DEF">
        <w:rPr>
          <w:rFonts w:ascii="Calibri" w:eastAsia="Times New Roman" w:hAnsi="Calibri" w:cs="Calibri"/>
          <w:sz w:val="24"/>
          <w:szCs w:val="24"/>
        </w:rPr>
        <w:tab/>
        <w:t xml:space="preserve">     </w:t>
      </w:r>
      <w:r w:rsidRPr="00DC513D">
        <w:rPr>
          <w:rFonts w:ascii="Calibri" w:eastAsia="Times New Roman" w:hAnsi="Calibri" w:cs="Calibri"/>
          <w:b/>
          <w:bCs/>
          <w:sz w:val="24"/>
          <w:szCs w:val="24"/>
          <w:lang w:eastAsia="en-IN"/>
        </w:rPr>
        <w:t>(Action: All PSBs/ DoT/ BSNL)</w:t>
      </w:r>
    </w:p>
    <w:p w:rsidR="00C54DEF" w:rsidRDefault="00443B97" w:rsidP="00C54DEF">
      <w:pPr>
        <w:tabs>
          <w:tab w:val="left" w:pos="5550"/>
        </w:tabs>
        <w:spacing w:after="0"/>
        <w:ind w:left="720"/>
        <w:jc w:val="both"/>
        <w:rPr>
          <w:rFonts w:ascii="Calibri" w:eastAsia="Times New Roman" w:hAnsi="Calibri" w:cs="Calibri"/>
          <w:sz w:val="24"/>
          <w:szCs w:val="24"/>
        </w:rPr>
      </w:pPr>
      <w:r w:rsidRPr="00DC513D">
        <w:rPr>
          <w:rFonts w:ascii="Calibri" w:eastAsia="Times New Roman" w:hAnsi="Calibri" w:cs="Calibri"/>
          <w:sz w:val="24"/>
          <w:szCs w:val="24"/>
        </w:rPr>
        <w:t xml:space="preserve">(xiv) For rollout of Direct Benefit Transfer for LPG (DBTL) seeding in bank accounts is required to be completed within 8 weeks.   Bank should send SMS to consumers based on the list available on the website of the MoPNG.  Bank to upgrade their software to ensure visibility of Aadhaar seeding at branch level. For the purpose of account opening and seeding of bank accounts, joint camps may be organized by OMCs, Banks and UIDAI. </w:t>
      </w:r>
      <w:r w:rsidR="00C54DEF">
        <w:rPr>
          <w:rFonts w:ascii="Calibri" w:eastAsia="Times New Roman" w:hAnsi="Calibri" w:cs="Calibri"/>
          <w:sz w:val="24"/>
          <w:szCs w:val="24"/>
        </w:rPr>
        <w:t xml:space="preserve"> </w:t>
      </w:r>
      <w:r w:rsidR="00C54DEF">
        <w:rPr>
          <w:rFonts w:ascii="Calibri" w:eastAsia="Times New Roman" w:hAnsi="Calibri" w:cs="Calibri"/>
          <w:sz w:val="24"/>
          <w:szCs w:val="24"/>
        </w:rPr>
        <w:tab/>
        <w:t xml:space="preserve">             </w:t>
      </w:r>
    </w:p>
    <w:p w:rsidR="00443B97" w:rsidRDefault="00C54DEF" w:rsidP="009509E9">
      <w:pPr>
        <w:tabs>
          <w:tab w:val="left" w:pos="5550"/>
        </w:tabs>
        <w:spacing w:after="0"/>
        <w:ind w:left="720"/>
        <w:jc w:val="both"/>
        <w:rPr>
          <w:rFonts w:ascii="Calibri" w:eastAsia="Times New Roman" w:hAnsi="Calibri" w:cs="Calibri"/>
          <w:b/>
          <w:bCs/>
          <w:sz w:val="24"/>
          <w:szCs w:val="24"/>
          <w:lang w:eastAsia="en-IN"/>
        </w:rPr>
      </w:pPr>
      <w:r>
        <w:rPr>
          <w:rFonts w:ascii="Calibri" w:eastAsia="Times New Roman" w:hAnsi="Calibri" w:cs="Calibri"/>
          <w:b/>
          <w:bCs/>
          <w:sz w:val="24"/>
          <w:szCs w:val="24"/>
          <w:lang w:eastAsia="en-IN"/>
        </w:rPr>
        <w:tab/>
        <w:t xml:space="preserve">              </w:t>
      </w:r>
      <w:r w:rsidR="00443B97" w:rsidRPr="00DC513D">
        <w:rPr>
          <w:rFonts w:ascii="Calibri" w:eastAsia="Times New Roman" w:hAnsi="Calibri" w:cs="Calibri"/>
          <w:b/>
          <w:bCs/>
          <w:sz w:val="24"/>
          <w:szCs w:val="24"/>
          <w:lang w:eastAsia="en-IN"/>
        </w:rPr>
        <w:t>(Action: All PSBs/ MoPNG/ UIDAI)</w:t>
      </w:r>
    </w:p>
    <w:p w:rsidR="00443E79" w:rsidRDefault="00443E79" w:rsidP="009509E9">
      <w:pPr>
        <w:tabs>
          <w:tab w:val="left" w:pos="5550"/>
        </w:tabs>
        <w:spacing w:after="0"/>
        <w:ind w:left="720"/>
        <w:jc w:val="both"/>
        <w:rPr>
          <w:rFonts w:ascii="Calibri" w:eastAsia="Times New Roman" w:hAnsi="Calibri" w:cs="Calibri"/>
          <w:b/>
          <w:bCs/>
          <w:sz w:val="24"/>
          <w:szCs w:val="24"/>
          <w:lang w:eastAsia="en-IN"/>
        </w:rPr>
      </w:pPr>
    </w:p>
    <w:p w:rsidR="00443E79" w:rsidRDefault="00443E79" w:rsidP="009509E9">
      <w:pPr>
        <w:tabs>
          <w:tab w:val="left" w:pos="5550"/>
        </w:tabs>
        <w:spacing w:after="0"/>
        <w:ind w:left="720"/>
        <w:jc w:val="both"/>
        <w:rPr>
          <w:rFonts w:ascii="Calibri" w:eastAsia="Times New Roman" w:hAnsi="Calibri" w:cs="Calibri"/>
          <w:b/>
          <w:bCs/>
          <w:sz w:val="24"/>
          <w:szCs w:val="24"/>
          <w:lang w:eastAsia="en-IN"/>
        </w:rPr>
      </w:pPr>
    </w:p>
    <w:p w:rsidR="00443E79" w:rsidRDefault="00443E79" w:rsidP="009509E9">
      <w:pPr>
        <w:tabs>
          <w:tab w:val="left" w:pos="5550"/>
        </w:tabs>
        <w:spacing w:after="0"/>
        <w:ind w:left="720"/>
        <w:jc w:val="both"/>
        <w:rPr>
          <w:rFonts w:ascii="Calibri" w:eastAsia="Times New Roman" w:hAnsi="Calibri" w:cs="Calibri"/>
          <w:b/>
          <w:bCs/>
          <w:sz w:val="24"/>
          <w:szCs w:val="24"/>
          <w:lang w:eastAsia="en-IN"/>
        </w:rPr>
      </w:pPr>
    </w:p>
    <w:p w:rsidR="00443B97" w:rsidRPr="00DC513D" w:rsidRDefault="00443B97" w:rsidP="00443B97">
      <w:pPr>
        <w:tabs>
          <w:tab w:val="left" w:pos="5550"/>
        </w:tabs>
        <w:ind w:left="720"/>
        <w:jc w:val="both"/>
        <w:rPr>
          <w:rFonts w:ascii="Calibri" w:eastAsia="Times New Roman" w:hAnsi="Calibri" w:cs="Calibri"/>
          <w:sz w:val="24"/>
          <w:szCs w:val="24"/>
        </w:rPr>
      </w:pPr>
      <w:r w:rsidRPr="00DC513D">
        <w:rPr>
          <w:rFonts w:ascii="Calibri" w:eastAsia="Times New Roman" w:hAnsi="Calibri" w:cs="Calibri"/>
          <w:sz w:val="24"/>
          <w:szCs w:val="24"/>
        </w:rPr>
        <w:lastRenderedPageBreak/>
        <w:t xml:space="preserve">(xv)  Banks to review their infrastructure and manpower to handle the work load of accounts opened under PMJDY after operations/transactions in these accounts pick-up and manpower required for converting 74000 USBs into full fledged branches.   </w:t>
      </w:r>
      <w:r w:rsidRPr="00DC513D">
        <w:rPr>
          <w:rFonts w:ascii="Calibri" w:eastAsia="Times New Roman" w:hAnsi="Calibri" w:cs="Calibri"/>
          <w:b/>
          <w:bCs/>
          <w:sz w:val="24"/>
          <w:szCs w:val="24"/>
          <w:lang w:eastAsia="en-IN"/>
        </w:rPr>
        <w:t>(Action: All PSBs)</w:t>
      </w:r>
    </w:p>
    <w:p w:rsidR="00443B97" w:rsidRDefault="002A174F" w:rsidP="00851D1A">
      <w:pPr>
        <w:spacing w:after="0"/>
        <w:rPr>
          <w:rFonts w:cstheme="minorHAnsi"/>
          <w:b/>
          <w:bCs/>
          <w:sz w:val="24"/>
          <w:szCs w:val="24"/>
        </w:rPr>
      </w:pPr>
      <w:r>
        <w:rPr>
          <w:rFonts w:cstheme="minorHAnsi"/>
          <w:b/>
          <w:bCs/>
          <w:sz w:val="24"/>
          <w:szCs w:val="24"/>
        </w:rPr>
        <w:t>Timelines:</w:t>
      </w:r>
    </w:p>
    <w:p w:rsidR="002A174F" w:rsidRPr="00856EB1" w:rsidRDefault="002A174F" w:rsidP="00851D1A">
      <w:pPr>
        <w:spacing w:after="0"/>
        <w:rPr>
          <w:rFonts w:cstheme="minorHAnsi"/>
          <w:b/>
          <w:bCs/>
          <w:sz w:val="24"/>
          <w:szCs w:val="24"/>
        </w:rPr>
      </w:pPr>
    </w:p>
    <w:p w:rsidR="00851D1A" w:rsidRPr="00856EB1" w:rsidRDefault="005F525B" w:rsidP="009A7384">
      <w:pPr>
        <w:spacing w:after="0"/>
        <w:jc w:val="both"/>
        <w:rPr>
          <w:rFonts w:cstheme="minorHAnsi"/>
          <w:sz w:val="24"/>
          <w:szCs w:val="24"/>
          <w:lang w:val="en-IN"/>
        </w:rPr>
      </w:pPr>
      <w:r w:rsidRPr="00856EB1">
        <w:rPr>
          <w:rFonts w:cstheme="minorHAnsi"/>
          <w:bCs/>
          <w:sz w:val="24"/>
          <w:szCs w:val="24"/>
        </w:rPr>
        <w:t xml:space="preserve">PMJDY programme was launched on 28.08.2014 by Hon’ble Prime Minister of India. </w:t>
      </w:r>
      <w:r w:rsidR="00734E40">
        <w:rPr>
          <w:rFonts w:cstheme="minorHAnsi"/>
          <w:bCs/>
          <w:sz w:val="24"/>
          <w:szCs w:val="24"/>
        </w:rPr>
        <w:t xml:space="preserve">DFS advised the banks to complete the survey for identification of uncovered families with bank accounts by 15.12.2014 and cover with bank accounts by 26.12.2014 so that steps can be initiated to declare saturation by </w:t>
      </w:r>
      <w:r w:rsidR="00B02383">
        <w:rPr>
          <w:rFonts w:cstheme="minorHAnsi"/>
          <w:bCs/>
          <w:sz w:val="24"/>
          <w:szCs w:val="24"/>
        </w:rPr>
        <w:t>12</w:t>
      </w:r>
      <w:r w:rsidR="00734E40">
        <w:rPr>
          <w:rFonts w:cstheme="minorHAnsi"/>
          <w:bCs/>
          <w:sz w:val="24"/>
          <w:szCs w:val="24"/>
        </w:rPr>
        <w:t>.01.2015.</w:t>
      </w:r>
      <w:r w:rsidR="00055A6A">
        <w:rPr>
          <w:rFonts w:cstheme="minorHAnsi"/>
          <w:bCs/>
          <w:sz w:val="24"/>
          <w:szCs w:val="24"/>
        </w:rPr>
        <w:t xml:space="preserve"> Accordingly SLBC has sensitised the banks &amp; LDMs to achieve the set targets as per the timelines.</w:t>
      </w:r>
    </w:p>
    <w:p w:rsidR="00BA1DC5" w:rsidRDefault="00BA1DC5" w:rsidP="00BA1DC5">
      <w:pPr>
        <w:spacing w:after="0"/>
        <w:ind w:left="720"/>
        <w:rPr>
          <w:rFonts w:cstheme="minorHAnsi"/>
          <w:sz w:val="24"/>
          <w:szCs w:val="24"/>
          <w:lang w:val="en-IN"/>
        </w:rPr>
      </w:pPr>
    </w:p>
    <w:p w:rsidR="00B02383" w:rsidRPr="00B02383" w:rsidRDefault="00B02383" w:rsidP="00B02383">
      <w:pPr>
        <w:spacing w:after="0" w:line="240" w:lineRule="auto"/>
        <w:rPr>
          <w:rFonts w:cstheme="minorHAnsi"/>
          <w:b/>
          <w:sz w:val="24"/>
          <w:szCs w:val="24"/>
        </w:rPr>
      </w:pPr>
      <w:r w:rsidRPr="00B02383">
        <w:rPr>
          <w:rFonts w:cstheme="minorHAnsi"/>
          <w:sz w:val="24"/>
          <w:szCs w:val="24"/>
        </w:rPr>
        <w:t xml:space="preserve">Department of Financial Services, MoF, GoI vide Lr.No.01/32/2013-FI dated 11.11.2014 issued guidelines for Speedy implementation of PMJDY is placed as </w:t>
      </w:r>
      <w:r w:rsidR="004F1114">
        <w:rPr>
          <w:rFonts w:cstheme="minorHAnsi"/>
          <w:b/>
          <w:sz w:val="24"/>
          <w:szCs w:val="24"/>
        </w:rPr>
        <w:t>Annexure.No.3</w:t>
      </w:r>
      <w:r w:rsidR="005034D6">
        <w:rPr>
          <w:rFonts w:cstheme="minorHAnsi"/>
          <w:b/>
          <w:sz w:val="24"/>
          <w:szCs w:val="24"/>
        </w:rPr>
        <w:t>4</w:t>
      </w:r>
    </w:p>
    <w:p w:rsidR="00B02383" w:rsidRPr="00B02383" w:rsidRDefault="00B02383" w:rsidP="00BA1DC5">
      <w:pPr>
        <w:spacing w:after="0"/>
        <w:ind w:left="720"/>
        <w:rPr>
          <w:rFonts w:cstheme="minorHAnsi"/>
          <w:sz w:val="24"/>
          <w:szCs w:val="24"/>
          <w:lang w:val="en-IN"/>
        </w:rPr>
      </w:pPr>
    </w:p>
    <w:p w:rsidR="00843436" w:rsidRPr="00856EB1" w:rsidRDefault="002F4E40" w:rsidP="00851D1A">
      <w:pPr>
        <w:spacing w:after="0"/>
        <w:rPr>
          <w:rFonts w:cstheme="minorHAnsi"/>
          <w:b/>
          <w:sz w:val="24"/>
          <w:szCs w:val="24"/>
        </w:rPr>
      </w:pPr>
      <w:r w:rsidRPr="00856EB1">
        <w:rPr>
          <w:rFonts w:cstheme="minorHAnsi"/>
          <w:b/>
          <w:sz w:val="24"/>
          <w:szCs w:val="24"/>
        </w:rPr>
        <w:t xml:space="preserve">Universal access to </w:t>
      </w:r>
      <w:r w:rsidR="00A33F1B" w:rsidRPr="00856EB1">
        <w:rPr>
          <w:rFonts w:cstheme="minorHAnsi"/>
          <w:b/>
          <w:sz w:val="24"/>
          <w:szCs w:val="24"/>
        </w:rPr>
        <w:t>banking facilities:</w:t>
      </w:r>
    </w:p>
    <w:p w:rsidR="00843436" w:rsidRDefault="002F4E40" w:rsidP="00851D1A">
      <w:pPr>
        <w:spacing w:after="0"/>
        <w:rPr>
          <w:rFonts w:cstheme="minorHAnsi"/>
          <w:sz w:val="24"/>
          <w:szCs w:val="24"/>
        </w:rPr>
      </w:pPr>
      <w:r w:rsidRPr="00856EB1">
        <w:rPr>
          <w:rFonts w:cstheme="minorHAnsi"/>
          <w:sz w:val="24"/>
          <w:szCs w:val="24"/>
        </w:rPr>
        <w:t xml:space="preserve">Mapping each district in to Sub Service Area (SSA) catering to 1000-1500 households in a manner that every habitation has access to banking </w:t>
      </w:r>
      <w:r w:rsidR="00A33F1B" w:rsidRPr="00856EB1">
        <w:rPr>
          <w:rFonts w:cstheme="minorHAnsi"/>
          <w:sz w:val="24"/>
          <w:szCs w:val="24"/>
        </w:rPr>
        <w:t>services within a reasonable distance say 5 km by 14</w:t>
      </w:r>
      <w:r w:rsidR="00A33F1B" w:rsidRPr="00856EB1">
        <w:rPr>
          <w:rFonts w:cstheme="minorHAnsi"/>
          <w:sz w:val="24"/>
          <w:szCs w:val="24"/>
          <w:vertAlign w:val="superscript"/>
        </w:rPr>
        <w:t>th</w:t>
      </w:r>
      <w:r w:rsidR="00A33F1B" w:rsidRPr="00856EB1">
        <w:rPr>
          <w:rFonts w:cstheme="minorHAnsi"/>
          <w:sz w:val="24"/>
          <w:szCs w:val="24"/>
        </w:rPr>
        <w:t xml:space="preserve"> August, 2015</w:t>
      </w:r>
    </w:p>
    <w:p w:rsidR="00EE1E4B" w:rsidRPr="00856EB1" w:rsidRDefault="00EE1E4B" w:rsidP="00EE1E4B">
      <w:pPr>
        <w:spacing w:after="0" w:line="240" w:lineRule="auto"/>
        <w:rPr>
          <w:rFonts w:cstheme="minorHAnsi"/>
          <w:sz w:val="24"/>
          <w:szCs w:val="24"/>
        </w:rPr>
      </w:pPr>
    </w:p>
    <w:p w:rsidR="00843436" w:rsidRDefault="00A907E3" w:rsidP="0006218B">
      <w:pPr>
        <w:jc w:val="both"/>
        <w:rPr>
          <w:rFonts w:cstheme="minorHAnsi"/>
          <w:sz w:val="24"/>
          <w:szCs w:val="24"/>
        </w:rPr>
      </w:pPr>
      <w:r w:rsidRPr="00856EB1">
        <w:rPr>
          <w:rFonts w:cstheme="minorHAnsi"/>
          <w:bCs/>
          <w:sz w:val="24"/>
          <w:szCs w:val="24"/>
        </w:rPr>
        <w:t xml:space="preserve">Accordingly, the exercise was completed in all districts and all </w:t>
      </w:r>
      <w:r w:rsidRPr="00856EB1">
        <w:rPr>
          <w:rFonts w:cstheme="minorHAnsi"/>
          <w:b/>
          <w:bCs/>
          <w:sz w:val="24"/>
          <w:szCs w:val="24"/>
        </w:rPr>
        <w:t>16,8</w:t>
      </w:r>
      <w:r w:rsidR="004C5A6F" w:rsidRPr="00856EB1">
        <w:rPr>
          <w:rFonts w:cstheme="minorHAnsi"/>
          <w:b/>
          <w:bCs/>
          <w:sz w:val="24"/>
          <w:szCs w:val="24"/>
        </w:rPr>
        <w:t>43</w:t>
      </w:r>
      <w:r w:rsidRPr="00856EB1">
        <w:rPr>
          <w:rFonts w:cstheme="minorHAnsi"/>
          <w:bCs/>
          <w:sz w:val="24"/>
          <w:szCs w:val="24"/>
        </w:rPr>
        <w:t xml:space="preserve"> Gram Panchayats in the state are mapped into </w:t>
      </w:r>
      <w:r w:rsidRPr="00856EB1">
        <w:rPr>
          <w:rFonts w:cstheme="minorHAnsi"/>
          <w:b/>
          <w:bCs/>
          <w:sz w:val="24"/>
          <w:szCs w:val="24"/>
        </w:rPr>
        <w:t>8,</w:t>
      </w:r>
      <w:r w:rsidR="004C5A6F" w:rsidRPr="00856EB1">
        <w:rPr>
          <w:rFonts w:cstheme="minorHAnsi"/>
          <w:b/>
          <w:bCs/>
          <w:sz w:val="24"/>
          <w:szCs w:val="24"/>
        </w:rPr>
        <w:t>810</w:t>
      </w:r>
      <w:r w:rsidRPr="00856EB1">
        <w:rPr>
          <w:rFonts w:cstheme="minorHAnsi"/>
          <w:bCs/>
          <w:sz w:val="24"/>
          <w:szCs w:val="24"/>
        </w:rPr>
        <w:t xml:space="preserve"> sub service areas as on </w:t>
      </w:r>
      <w:r w:rsidR="004C5A6F" w:rsidRPr="00856EB1">
        <w:rPr>
          <w:rFonts w:cstheme="minorHAnsi"/>
          <w:bCs/>
          <w:sz w:val="24"/>
          <w:szCs w:val="24"/>
        </w:rPr>
        <w:t>01.12.2014</w:t>
      </w:r>
      <w:r w:rsidRPr="00856EB1">
        <w:rPr>
          <w:rFonts w:cstheme="minorHAnsi"/>
          <w:bCs/>
          <w:sz w:val="24"/>
          <w:szCs w:val="24"/>
        </w:rPr>
        <w:t>.</w:t>
      </w:r>
      <w:r w:rsidR="00A33F1B" w:rsidRPr="00856EB1">
        <w:rPr>
          <w:rFonts w:cstheme="minorHAnsi"/>
          <w:sz w:val="24"/>
          <w:szCs w:val="24"/>
        </w:rPr>
        <w:tab/>
      </w:r>
      <w:r w:rsidR="009A7384">
        <w:rPr>
          <w:rFonts w:cstheme="minorHAnsi"/>
          <w:sz w:val="24"/>
          <w:szCs w:val="24"/>
        </w:rPr>
        <w:t>DFS advised banks to provide Bank Mitras in all identified SSAs by 31.12.2014.</w:t>
      </w:r>
      <w:r w:rsidR="006633A7">
        <w:rPr>
          <w:rFonts w:cstheme="minorHAnsi"/>
          <w:sz w:val="24"/>
          <w:szCs w:val="24"/>
        </w:rPr>
        <w:t xml:space="preserve"> DFS advised all banks to place the contact details and Photograph of Bank Mitras in the websites of respective banks and SLBC.</w:t>
      </w:r>
    </w:p>
    <w:p w:rsidR="00A33F1B" w:rsidRPr="00856EB1" w:rsidRDefault="00A33F1B" w:rsidP="00851D1A">
      <w:pPr>
        <w:spacing w:after="0"/>
        <w:rPr>
          <w:rFonts w:cstheme="minorHAnsi"/>
          <w:b/>
          <w:sz w:val="24"/>
          <w:szCs w:val="24"/>
        </w:rPr>
      </w:pPr>
      <w:r w:rsidRPr="00856EB1">
        <w:rPr>
          <w:rFonts w:cstheme="minorHAnsi"/>
          <w:b/>
          <w:sz w:val="24"/>
          <w:szCs w:val="24"/>
        </w:rPr>
        <w:t>Providing Basic Banking Accounts with overdraft facility and Rupay Debit card to all households:</w:t>
      </w:r>
    </w:p>
    <w:p w:rsidR="00A33F1B" w:rsidRDefault="00A33F1B" w:rsidP="00643543">
      <w:pPr>
        <w:spacing w:after="0"/>
        <w:jc w:val="both"/>
        <w:rPr>
          <w:rFonts w:cstheme="minorHAnsi"/>
          <w:sz w:val="24"/>
          <w:szCs w:val="24"/>
        </w:rPr>
      </w:pPr>
      <w:r w:rsidRPr="00856EB1">
        <w:rPr>
          <w:rFonts w:cstheme="minorHAnsi"/>
          <w:sz w:val="24"/>
          <w:szCs w:val="24"/>
        </w:rPr>
        <w:t xml:space="preserve">The effort would be to first cover all uncovered households with banking facilities by </w:t>
      </w:r>
      <w:r w:rsidR="00DB76C0" w:rsidRPr="00856EB1">
        <w:rPr>
          <w:rFonts w:cstheme="minorHAnsi"/>
          <w:sz w:val="24"/>
          <w:szCs w:val="24"/>
        </w:rPr>
        <w:t>26</w:t>
      </w:r>
      <w:r w:rsidR="00DB76C0" w:rsidRPr="00856EB1">
        <w:rPr>
          <w:rFonts w:cstheme="minorHAnsi"/>
          <w:sz w:val="24"/>
          <w:szCs w:val="24"/>
          <w:vertAlign w:val="superscript"/>
        </w:rPr>
        <w:t>th</w:t>
      </w:r>
      <w:r w:rsidR="00DB76C0" w:rsidRPr="00856EB1">
        <w:rPr>
          <w:rFonts w:cstheme="minorHAnsi"/>
          <w:sz w:val="24"/>
          <w:szCs w:val="24"/>
        </w:rPr>
        <w:t xml:space="preserve"> January</w:t>
      </w:r>
      <w:r w:rsidRPr="00856EB1">
        <w:rPr>
          <w:rFonts w:cstheme="minorHAnsi"/>
          <w:sz w:val="24"/>
          <w:szCs w:val="24"/>
        </w:rPr>
        <w:t>,</w:t>
      </w:r>
      <w:r w:rsidR="00DB76C0" w:rsidRPr="00856EB1">
        <w:rPr>
          <w:rFonts w:cstheme="minorHAnsi"/>
          <w:sz w:val="24"/>
          <w:szCs w:val="24"/>
        </w:rPr>
        <w:t xml:space="preserve"> </w:t>
      </w:r>
      <w:r w:rsidR="00741B44" w:rsidRPr="00856EB1">
        <w:rPr>
          <w:rFonts w:cstheme="minorHAnsi"/>
          <w:sz w:val="24"/>
          <w:szCs w:val="24"/>
        </w:rPr>
        <w:t>2014 by</w:t>
      </w:r>
      <w:r w:rsidRPr="00856EB1">
        <w:rPr>
          <w:rFonts w:cstheme="minorHAnsi"/>
          <w:sz w:val="24"/>
          <w:szCs w:val="24"/>
        </w:rPr>
        <w:t xml:space="preserve"> opening basic bank accounts. Account holder would be provided a Rupay Debit Card. Facility of an overdraft to every basic banking account holder would be considered after satisfactory operation / credit history of six months.</w:t>
      </w:r>
    </w:p>
    <w:p w:rsidR="00B36BBC" w:rsidRDefault="00B36BBC" w:rsidP="00643543">
      <w:pPr>
        <w:spacing w:after="0"/>
        <w:jc w:val="both"/>
        <w:rPr>
          <w:rFonts w:cstheme="minorHAnsi"/>
          <w:sz w:val="24"/>
          <w:szCs w:val="24"/>
        </w:rPr>
      </w:pPr>
    </w:p>
    <w:p w:rsidR="00B36BBC" w:rsidRPr="001E4C0C" w:rsidRDefault="00B36BBC" w:rsidP="00643543">
      <w:pPr>
        <w:spacing w:after="0"/>
        <w:jc w:val="both"/>
        <w:rPr>
          <w:rFonts w:cstheme="minorHAnsi"/>
          <w:b/>
          <w:sz w:val="24"/>
          <w:szCs w:val="24"/>
        </w:rPr>
      </w:pPr>
      <w:r w:rsidRPr="001E4C0C">
        <w:rPr>
          <w:rFonts w:cstheme="minorHAnsi"/>
          <w:sz w:val="24"/>
          <w:szCs w:val="24"/>
        </w:rPr>
        <w:t xml:space="preserve">Department of Financial Services, Mof, GoI vide Lr.No. F.No.I-13016/01/2014-Ins.I-Part File dated 17.11.2014 issued guidelines on Rs.30,000/- Life insurance cover under the Pradhan Mantri Jan Dhan Yojana (PMJDY) is placed as </w:t>
      </w:r>
      <w:r w:rsidRPr="001E4C0C">
        <w:rPr>
          <w:rFonts w:cstheme="minorHAnsi"/>
          <w:b/>
          <w:sz w:val="24"/>
          <w:szCs w:val="24"/>
        </w:rPr>
        <w:t>Annexure</w:t>
      </w:r>
      <w:r w:rsidR="005034D6">
        <w:rPr>
          <w:rFonts w:cstheme="minorHAnsi"/>
          <w:b/>
          <w:sz w:val="24"/>
          <w:szCs w:val="24"/>
        </w:rPr>
        <w:t>.No.35</w:t>
      </w:r>
    </w:p>
    <w:p w:rsidR="00A907E3" w:rsidRDefault="00A907E3" w:rsidP="0006218B">
      <w:pPr>
        <w:spacing w:after="0" w:line="240" w:lineRule="auto"/>
        <w:rPr>
          <w:rFonts w:cstheme="minorHAnsi"/>
          <w:sz w:val="24"/>
          <w:szCs w:val="24"/>
        </w:rPr>
      </w:pPr>
    </w:p>
    <w:p w:rsidR="00BB17EC" w:rsidRDefault="00BB17EC" w:rsidP="0006218B">
      <w:pPr>
        <w:spacing w:after="0" w:line="240" w:lineRule="auto"/>
        <w:rPr>
          <w:rFonts w:cstheme="minorHAnsi"/>
          <w:sz w:val="24"/>
          <w:szCs w:val="24"/>
        </w:rPr>
      </w:pPr>
    </w:p>
    <w:p w:rsidR="00613137" w:rsidRDefault="00613137" w:rsidP="0006218B">
      <w:pPr>
        <w:spacing w:line="240" w:lineRule="auto"/>
        <w:jc w:val="both"/>
        <w:rPr>
          <w:rFonts w:cstheme="minorHAnsi"/>
          <w:b/>
          <w:sz w:val="24"/>
          <w:szCs w:val="24"/>
        </w:rPr>
      </w:pPr>
    </w:p>
    <w:p w:rsidR="00443E79" w:rsidRDefault="00443E79" w:rsidP="0006218B">
      <w:pPr>
        <w:spacing w:line="240" w:lineRule="auto"/>
        <w:jc w:val="both"/>
        <w:rPr>
          <w:rFonts w:cstheme="minorHAnsi"/>
          <w:b/>
          <w:sz w:val="24"/>
          <w:szCs w:val="24"/>
        </w:rPr>
      </w:pPr>
    </w:p>
    <w:p w:rsidR="00FC3386" w:rsidRPr="00AE2E31" w:rsidRDefault="00A907E3" w:rsidP="0006218B">
      <w:pPr>
        <w:spacing w:line="240" w:lineRule="auto"/>
        <w:jc w:val="both"/>
        <w:rPr>
          <w:rFonts w:cstheme="minorHAnsi"/>
          <w:b/>
          <w:sz w:val="24"/>
          <w:szCs w:val="24"/>
        </w:rPr>
      </w:pPr>
      <w:r w:rsidRPr="00AE2E31">
        <w:rPr>
          <w:rFonts w:cstheme="minorHAnsi"/>
          <w:b/>
          <w:sz w:val="24"/>
          <w:szCs w:val="24"/>
        </w:rPr>
        <w:lastRenderedPageBreak/>
        <w:t>Latest position of accounts ope</w:t>
      </w:r>
      <w:r w:rsidR="00CB3574" w:rsidRPr="00AE2E31">
        <w:rPr>
          <w:rFonts w:cstheme="minorHAnsi"/>
          <w:b/>
          <w:sz w:val="24"/>
          <w:szCs w:val="24"/>
        </w:rPr>
        <w:t>ned</w:t>
      </w:r>
      <w:r w:rsidRPr="00AE2E31">
        <w:rPr>
          <w:rFonts w:cstheme="minorHAnsi"/>
          <w:b/>
          <w:sz w:val="24"/>
          <w:szCs w:val="24"/>
        </w:rPr>
        <w:t xml:space="preserve"> in the state of Andhra Pradesh </w:t>
      </w:r>
      <w:r w:rsidR="00236A58" w:rsidRPr="00AE2E31">
        <w:rPr>
          <w:rFonts w:cstheme="minorHAnsi"/>
          <w:b/>
          <w:sz w:val="24"/>
          <w:szCs w:val="24"/>
        </w:rPr>
        <w:t>as on</w:t>
      </w:r>
      <w:r w:rsidRPr="00AE2E31">
        <w:rPr>
          <w:rFonts w:cstheme="minorHAnsi"/>
          <w:b/>
          <w:sz w:val="24"/>
          <w:szCs w:val="24"/>
        </w:rPr>
        <w:t xml:space="preserve"> </w:t>
      </w:r>
      <w:r w:rsidR="00CB7E8F">
        <w:rPr>
          <w:rFonts w:cstheme="minorHAnsi"/>
          <w:b/>
          <w:sz w:val="24"/>
          <w:szCs w:val="24"/>
        </w:rPr>
        <w:t>20</w:t>
      </w:r>
      <w:r w:rsidR="00AE2E31" w:rsidRPr="00AE2E31">
        <w:rPr>
          <w:rFonts w:cstheme="minorHAnsi"/>
          <w:b/>
          <w:sz w:val="24"/>
          <w:szCs w:val="24"/>
        </w:rPr>
        <w:t>.12</w:t>
      </w:r>
      <w:r w:rsidR="00236A58" w:rsidRPr="00AE2E31">
        <w:rPr>
          <w:rFonts w:cstheme="minorHAnsi"/>
          <w:b/>
          <w:sz w:val="24"/>
          <w:szCs w:val="24"/>
        </w:rPr>
        <w:t>.2014</w:t>
      </w:r>
      <w:r w:rsidRPr="00AE2E31">
        <w:rPr>
          <w:rFonts w:cstheme="minorHAnsi"/>
          <w:b/>
          <w:sz w:val="24"/>
          <w:szCs w:val="24"/>
        </w:rPr>
        <w:t xml:space="preserve"> as under:</w:t>
      </w:r>
    </w:p>
    <w:tbl>
      <w:tblPr>
        <w:tblW w:w="9842" w:type="dxa"/>
        <w:tblInd w:w="94" w:type="dxa"/>
        <w:tblLook w:val="04A0"/>
      </w:tblPr>
      <w:tblGrid>
        <w:gridCol w:w="893"/>
        <w:gridCol w:w="1474"/>
        <w:gridCol w:w="983"/>
        <w:gridCol w:w="983"/>
        <w:gridCol w:w="1862"/>
        <w:gridCol w:w="983"/>
        <w:gridCol w:w="1332"/>
        <w:gridCol w:w="1332"/>
      </w:tblGrid>
      <w:tr w:rsidR="00AE2E31" w:rsidRPr="0014050D" w:rsidTr="00AE2E31">
        <w:trPr>
          <w:trHeight w:val="477"/>
        </w:trPr>
        <w:tc>
          <w:tcPr>
            <w:tcW w:w="984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CB7E8F">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 xml:space="preserve">            PROGRESS REPORT UNDER PMJDY  - UP TO  </w:t>
            </w:r>
            <w:r w:rsidR="00CB7E8F">
              <w:rPr>
                <w:rFonts w:ascii="Arial Bold" w:eastAsia="Times New Roman" w:hAnsi="Arial Bold" w:cs="Times New Roman"/>
                <w:sz w:val="18"/>
                <w:szCs w:val="18"/>
                <w:lang w:val="en-IN" w:eastAsia="en-IN"/>
              </w:rPr>
              <w:t>20</w:t>
            </w:r>
            <w:r w:rsidRPr="0014050D">
              <w:rPr>
                <w:rFonts w:ascii="Arial Bold" w:eastAsia="Times New Roman" w:hAnsi="Arial Bold" w:cs="Times New Roman"/>
                <w:sz w:val="18"/>
                <w:szCs w:val="18"/>
                <w:lang w:val="en-IN" w:eastAsia="en-IN"/>
              </w:rPr>
              <w:t xml:space="preserve">.12.2014                  (16.08.2014 to </w:t>
            </w:r>
            <w:r w:rsidR="00CB7E8F">
              <w:rPr>
                <w:rFonts w:ascii="Arial Bold" w:eastAsia="Times New Roman" w:hAnsi="Arial Bold" w:cs="Times New Roman"/>
                <w:sz w:val="18"/>
                <w:szCs w:val="18"/>
                <w:lang w:val="en-IN" w:eastAsia="en-IN"/>
              </w:rPr>
              <w:t>20</w:t>
            </w:r>
            <w:r w:rsidRPr="0014050D">
              <w:rPr>
                <w:rFonts w:ascii="Arial Bold" w:eastAsia="Times New Roman" w:hAnsi="Arial Bold" w:cs="Times New Roman"/>
                <w:sz w:val="18"/>
                <w:szCs w:val="18"/>
                <w:lang w:val="en-IN" w:eastAsia="en-IN"/>
              </w:rPr>
              <w:t xml:space="preserve">.12.2014)                                                                    </w:t>
            </w:r>
          </w:p>
        </w:tc>
      </w:tr>
      <w:tr w:rsidR="00AE2E31" w:rsidRPr="0014050D" w:rsidTr="00AE2E31">
        <w:trPr>
          <w:trHeight w:val="822"/>
        </w:trPr>
        <w:tc>
          <w:tcPr>
            <w:tcW w:w="8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SR.NO.</w:t>
            </w:r>
          </w:p>
        </w:tc>
        <w:tc>
          <w:tcPr>
            <w:tcW w:w="14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w:eastAsia="Times New Roman" w:hAnsi="Arial" w:cs="Arial"/>
                <w:b/>
                <w:bCs/>
                <w:sz w:val="18"/>
                <w:szCs w:val="18"/>
                <w:lang w:val="en-IN" w:eastAsia="en-IN"/>
              </w:rPr>
            </w:pPr>
            <w:r w:rsidRPr="0014050D">
              <w:rPr>
                <w:rFonts w:ascii="Arial" w:eastAsia="Times New Roman" w:hAnsi="Arial" w:cs="Arial"/>
                <w:b/>
                <w:bCs/>
                <w:sz w:val="18"/>
                <w:szCs w:val="18"/>
                <w:lang w:val="en-IN" w:eastAsia="en-IN"/>
              </w:rPr>
              <w:t>TYPE OF BANK</w:t>
            </w:r>
          </w:p>
        </w:tc>
        <w:tc>
          <w:tcPr>
            <w:tcW w:w="1966" w:type="dxa"/>
            <w:gridSpan w:val="2"/>
            <w:tcBorders>
              <w:top w:val="single" w:sz="8" w:space="0" w:color="000000"/>
              <w:left w:val="nil"/>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NO. OF ACCOUNTS</w:t>
            </w:r>
          </w:p>
        </w:tc>
        <w:tc>
          <w:tcPr>
            <w:tcW w:w="18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TOTAL NO. OF ACCOUNTS</w:t>
            </w:r>
            <w:r w:rsidRPr="0014050D">
              <w:rPr>
                <w:rFonts w:ascii="Arial" w:eastAsia="Times New Roman" w:hAnsi="Arial" w:cs="Arial"/>
                <w:sz w:val="18"/>
                <w:szCs w:val="18"/>
                <w:lang w:val="en-IN" w:eastAsia="en-IN"/>
              </w:rPr>
              <w:br/>
            </w:r>
            <w:r w:rsidRPr="0014050D">
              <w:rPr>
                <w:rFonts w:ascii="Arial Bold" w:eastAsia="Times New Roman" w:hAnsi="Arial Bold" w:cs="Times New Roman"/>
                <w:sz w:val="18"/>
                <w:szCs w:val="18"/>
                <w:lang w:val="en-IN" w:eastAsia="en-IN"/>
              </w:rPr>
              <w:t xml:space="preserve">(RURAL+URBAN) </w:t>
            </w:r>
          </w:p>
        </w:tc>
        <w:tc>
          <w:tcPr>
            <w:tcW w:w="9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NO. OF RUPAY DEBIT CARD ISSUED</w:t>
            </w:r>
          </w:p>
        </w:tc>
        <w:tc>
          <w:tcPr>
            <w:tcW w:w="13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BALANCE IN ACCOUNTS         (IN LACS)</w:t>
            </w:r>
          </w:p>
        </w:tc>
        <w:tc>
          <w:tcPr>
            <w:tcW w:w="13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NO. OF ACCOUNTS WITH ZERO BALANCE</w:t>
            </w:r>
          </w:p>
        </w:tc>
      </w:tr>
      <w:tr w:rsidR="00AE2E31" w:rsidRPr="0014050D" w:rsidTr="00AE2E31">
        <w:trPr>
          <w:trHeight w:val="334"/>
        </w:trPr>
        <w:tc>
          <w:tcPr>
            <w:tcW w:w="893" w:type="dxa"/>
            <w:vMerge/>
            <w:tcBorders>
              <w:top w:val="nil"/>
              <w:left w:val="single" w:sz="8" w:space="0" w:color="000000"/>
              <w:bottom w:val="single" w:sz="8" w:space="0" w:color="000000"/>
              <w:right w:val="single" w:sz="8" w:space="0" w:color="000000"/>
            </w:tcBorders>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p>
        </w:tc>
        <w:tc>
          <w:tcPr>
            <w:tcW w:w="1474" w:type="dxa"/>
            <w:vMerge/>
            <w:tcBorders>
              <w:top w:val="nil"/>
              <w:left w:val="single" w:sz="8" w:space="0" w:color="000000"/>
              <w:bottom w:val="single" w:sz="8" w:space="0" w:color="000000"/>
              <w:right w:val="single" w:sz="8" w:space="0" w:color="000000"/>
            </w:tcBorders>
            <w:vAlign w:val="center"/>
            <w:hideMark/>
          </w:tcPr>
          <w:p w:rsidR="00AE2E31" w:rsidRPr="0014050D" w:rsidRDefault="00AE2E31" w:rsidP="00AE2E31">
            <w:pPr>
              <w:spacing w:after="0" w:line="240" w:lineRule="auto"/>
              <w:rPr>
                <w:rFonts w:ascii="Arial" w:eastAsia="Times New Roman" w:hAnsi="Arial" w:cs="Arial"/>
                <w:b/>
                <w:bCs/>
                <w:sz w:val="18"/>
                <w:szCs w:val="18"/>
                <w:lang w:val="en-IN" w:eastAsia="en-IN"/>
              </w:rPr>
            </w:pPr>
          </w:p>
        </w:tc>
        <w:tc>
          <w:tcPr>
            <w:tcW w:w="983" w:type="dxa"/>
            <w:tcBorders>
              <w:top w:val="nil"/>
              <w:left w:val="nil"/>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RURAL</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URBAN</w:t>
            </w:r>
          </w:p>
        </w:tc>
        <w:tc>
          <w:tcPr>
            <w:tcW w:w="1862" w:type="dxa"/>
            <w:vMerge/>
            <w:tcBorders>
              <w:top w:val="nil"/>
              <w:left w:val="single" w:sz="8" w:space="0" w:color="000000"/>
              <w:bottom w:val="single" w:sz="8" w:space="0" w:color="000000"/>
              <w:right w:val="single" w:sz="8" w:space="0" w:color="000000"/>
            </w:tcBorders>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p>
        </w:tc>
        <w:tc>
          <w:tcPr>
            <w:tcW w:w="983" w:type="dxa"/>
            <w:vMerge/>
            <w:tcBorders>
              <w:top w:val="nil"/>
              <w:left w:val="single" w:sz="8" w:space="0" w:color="000000"/>
              <w:bottom w:val="single" w:sz="8" w:space="0" w:color="000000"/>
              <w:right w:val="single" w:sz="8" w:space="0" w:color="000000"/>
            </w:tcBorders>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p>
        </w:tc>
        <w:tc>
          <w:tcPr>
            <w:tcW w:w="1332" w:type="dxa"/>
            <w:vMerge/>
            <w:tcBorders>
              <w:top w:val="nil"/>
              <w:left w:val="single" w:sz="8" w:space="0" w:color="000000"/>
              <w:bottom w:val="single" w:sz="8" w:space="0" w:color="000000"/>
              <w:right w:val="single" w:sz="8" w:space="0" w:color="000000"/>
            </w:tcBorders>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p>
        </w:tc>
        <w:tc>
          <w:tcPr>
            <w:tcW w:w="1332" w:type="dxa"/>
            <w:vMerge/>
            <w:tcBorders>
              <w:top w:val="nil"/>
              <w:left w:val="single" w:sz="8" w:space="0" w:color="000000"/>
              <w:bottom w:val="single" w:sz="8" w:space="0" w:color="000000"/>
              <w:right w:val="single" w:sz="8" w:space="0" w:color="000000"/>
            </w:tcBorders>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p>
        </w:tc>
      </w:tr>
      <w:tr w:rsidR="00AE2E31" w:rsidRPr="0014050D" w:rsidTr="00AE2E31">
        <w:trPr>
          <w:trHeight w:val="552"/>
        </w:trPr>
        <w:tc>
          <w:tcPr>
            <w:tcW w:w="893" w:type="dxa"/>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1</w:t>
            </w:r>
          </w:p>
        </w:tc>
        <w:tc>
          <w:tcPr>
            <w:tcW w:w="1474" w:type="dxa"/>
            <w:tcBorders>
              <w:top w:val="nil"/>
              <w:left w:val="nil"/>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PSBs</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1687905</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1633822</w:t>
            </w:r>
          </w:p>
        </w:tc>
        <w:tc>
          <w:tcPr>
            <w:tcW w:w="186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3321727</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2232662</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44772.32</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2446168</w:t>
            </w:r>
          </w:p>
        </w:tc>
      </w:tr>
      <w:tr w:rsidR="00AE2E31" w:rsidRPr="0014050D" w:rsidTr="00AE2E31">
        <w:trPr>
          <w:trHeight w:val="514"/>
        </w:trPr>
        <w:tc>
          <w:tcPr>
            <w:tcW w:w="893" w:type="dxa"/>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2</w:t>
            </w:r>
          </w:p>
        </w:tc>
        <w:tc>
          <w:tcPr>
            <w:tcW w:w="1474" w:type="dxa"/>
            <w:tcBorders>
              <w:top w:val="nil"/>
              <w:left w:val="nil"/>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SPONSORED RRBs</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715057</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203190</w:t>
            </w:r>
          </w:p>
        </w:tc>
        <w:tc>
          <w:tcPr>
            <w:tcW w:w="186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918247</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76157</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3791.11</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651515</w:t>
            </w:r>
          </w:p>
        </w:tc>
      </w:tr>
      <w:tr w:rsidR="00AE2E31" w:rsidRPr="0014050D" w:rsidTr="00AE2E31">
        <w:trPr>
          <w:trHeight w:val="495"/>
        </w:trPr>
        <w:tc>
          <w:tcPr>
            <w:tcW w:w="893" w:type="dxa"/>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3</w:t>
            </w:r>
          </w:p>
        </w:tc>
        <w:tc>
          <w:tcPr>
            <w:tcW w:w="1474" w:type="dxa"/>
            <w:tcBorders>
              <w:top w:val="nil"/>
              <w:left w:val="nil"/>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PRIVATE SECTOR BANKS</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21373</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47146</w:t>
            </w:r>
          </w:p>
        </w:tc>
        <w:tc>
          <w:tcPr>
            <w:tcW w:w="186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68519</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34687</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421.45</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36884</w:t>
            </w:r>
          </w:p>
        </w:tc>
      </w:tr>
      <w:tr w:rsidR="00AE2E31" w:rsidRPr="0014050D" w:rsidTr="00AE2E31">
        <w:trPr>
          <w:trHeight w:val="503"/>
        </w:trPr>
        <w:tc>
          <w:tcPr>
            <w:tcW w:w="893" w:type="dxa"/>
            <w:tcBorders>
              <w:top w:val="nil"/>
              <w:left w:val="single" w:sz="8" w:space="0" w:color="000000"/>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jc w:val="center"/>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4</w:t>
            </w:r>
          </w:p>
        </w:tc>
        <w:tc>
          <w:tcPr>
            <w:tcW w:w="1474" w:type="dxa"/>
            <w:tcBorders>
              <w:top w:val="nil"/>
              <w:left w:val="nil"/>
              <w:bottom w:val="single" w:sz="8" w:space="0" w:color="000000"/>
              <w:right w:val="single" w:sz="8" w:space="0" w:color="000000"/>
            </w:tcBorders>
            <w:shd w:val="clear" w:color="auto" w:fill="auto"/>
            <w:vAlign w:val="center"/>
            <w:hideMark/>
          </w:tcPr>
          <w:p w:rsidR="00AE2E31" w:rsidRPr="0014050D" w:rsidRDefault="00AE2E31" w:rsidP="00AE2E31">
            <w:pPr>
              <w:spacing w:after="0" w:line="240" w:lineRule="auto"/>
              <w:rPr>
                <w:rFonts w:ascii="Arial Bold" w:eastAsia="Times New Roman" w:hAnsi="Arial Bold" w:cs="Times New Roman"/>
                <w:sz w:val="18"/>
                <w:szCs w:val="18"/>
                <w:lang w:val="en-IN" w:eastAsia="en-IN"/>
              </w:rPr>
            </w:pPr>
            <w:r w:rsidRPr="0014050D">
              <w:rPr>
                <w:rFonts w:ascii="Arial Bold" w:eastAsia="Times New Roman" w:hAnsi="Arial Bold" w:cs="Times New Roman"/>
                <w:sz w:val="18"/>
                <w:szCs w:val="18"/>
                <w:lang w:val="en-IN" w:eastAsia="en-IN"/>
              </w:rPr>
              <w:t>TOTAL (1+2+3)</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2424335</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1884158</w:t>
            </w:r>
          </w:p>
        </w:tc>
        <w:tc>
          <w:tcPr>
            <w:tcW w:w="186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4308493</w:t>
            </w:r>
          </w:p>
        </w:tc>
        <w:tc>
          <w:tcPr>
            <w:tcW w:w="983"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2343506</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48984.88</w:t>
            </w:r>
          </w:p>
        </w:tc>
        <w:tc>
          <w:tcPr>
            <w:tcW w:w="1332" w:type="dxa"/>
            <w:tcBorders>
              <w:top w:val="nil"/>
              <w:left w:val="nil"/>
              <w:bottom w:val="single" w:sz="8" w:space="0" w:color="000000"/>
              <w:right w:val="single" w:sz="8" w:space="0" w:color="000000"/>
            </w:tcBorders>
            <w:shd w:val="clear" w:color="auto" w:fill="auto"/>
            <w:vAlign w:val="center"/>
            <w:hideMark/>
          </w:tcPr>
          <w:p w:rsidR="00AE2E31" w:rsidRPr="00CA1754" w:rsidRDefault="00CB7E8F" w:rsidP="00AE2E31">
            <w:pPr>
              <w:spacing w:after="0" w:line="240" w:lineRule="auto"/>
              <w:jc w:val="right"/>
              <w:rPr>
                <w:rFonts w:ascii="Arial Bold" w:eastAsia="Times New Roman" w:hAnsi="Arial Bold" w:cs="Times New Roman"/>
                <w:sz w:val="18"/>
                <w:szCs w:val="18"/>
                <w:lang w:val="en-IN" w:eastAsia="en-IN"/>
              </w:rPr>
            </w:pPr>
            <w:r w:rsidRPr="00CA1754">
              <w:rPr>
                <w:rFonts w:ascii="Arial Bold" w:eastAsia="Times New Roman" w:hAnsi="Arial Bold" w:cs="Times New Roman"/>
                <w:sz w:val="18"/>
                <w:szCs w:val="18"/>
                <w:lang w:val="en-IN" w:eastAsia="en-IN"/>
              </w:rPr>
              <w:t>3134567</w:t>
            </w:r>
          </w:p>
        </w:tc>
      </w:tr>
    </w:tbl>
    <w:p w:rsidR="00EE1E4B" w:rsidRDefault="00EE1E4B" w:rsidP="0006218B">
      <w:pPr>
        <w:spacing w:line="240" w:lineRule="auto"/>
        <w:jc w:val="both"/>
        <w:rPr>
          <w:rFonts w:cstheme="minorHAnsi"/>
          <w:b/>
          <w:sz w:val="24"/>
          <w:szCs w:val="24"/>
          <w:u w:val="single"/>
        </w:rPr>
      </w:pPr>
    </w:p>
    <w:p w:rsidR="00F61041" w:rsidRDefault="00F61041" w:rsidP="0006218B">
      <w:pPr>
        <w:spacing w:line="240" w:lineRule="auto"/>
        <w:jc w:val="both"/>
        <w:rPr>
          <w:rFonts w:cstheme="minorHAnsi"/>
          <w:b/>
          <w:sz w:val="24"/>
          <w:szCs w:val="24"/>
          <w:u w:val="single"/>
        </w:rPr>
      </w:pPr>
      <w:r>
        <w:rPr>
          <w:rFonts w:cstheme="minorHAnsi"/>
          <w:b/>
          <w:sz w:val="24"/>
          <w:szCs w:val="24"/>
          <w:u w:val="single"/>
        </w:rPr>
        <w:t>PAHAL:</w:t>
      </w:r>
    </w:p>
    <w:p w:rsidR="00F61041" w:rsidRPr="00F61041" w:rsidRDefault="00F61041" w:rsidP="00F61041">
      <w:pPr>
        <w:spacing w:after="0"/>
        <w:rPr>
          <w:rFonts w:cstheme="minorHAnsi"/>
          <w:color w:val="212121"/>
          <w:sz w:val="24"/>
          <w:szCs w:val="24"/>
        </w:rPr>
      </w:pPr>
      <w:r w:rsidRPr="00F61041">
        <w:rPr>
          <w:rFonts w:cstheme="minorHAnsi"/>
          <w:color w:val="212121"/>
          <w:sz w:val="24"/>
          <w:szCs w:val="24"/>
        </w:rPr>
        <w:t>Joint Secretary (Marketing)</w:t>
      </w:r>
      <w:r>
        <w:rPr>
          <w:rFonts w:cstheme="minorHAnsi"/>
          <w:color w:val="212121"/>
          <w:sz w:val="24"/>
          <w:szCs w:val="24"/>
        </w:rPr>
        <w:t xml:space="preserve">, </w:t>
      </w:r>
      <w:r w:rsidRPr="00F61041">
        <w:rPr>
          <w:rFonts w:cstheme="minorHAnsi"/>
          <w:color w:val="212121"/>
          <w:sz w:val="24"/>
          <w:szCs w:val="24"/>
        </w:rPr>
        <w:t>Ministry of Petroleum and Natural Gas</w:t>
      </w:r>
      <w:r>
        <w:rPr>
          <w:rFonts w:cstheme="minorHAnsi"/>
          <w:color w:val="212121"/>
          <w:sz w:val="24"/>
          <w:szCs w:val="24"/>
        </w:rPr>
        <w:t xml:space="preserve">, GoI vide email dated 28.11.2014 informed that </w:t>
      </w:r>
      <w:r w:rsidRPr="00F61041">
        <w:rPr>
          <w:rFonts w:cstheme="minorHAnsi"/>
          <w:color w:val="212121"/>
          <w:sz w:val="24"/>
          <w:szCs w:val="24"/>
        </w:rPr>
        <w:t>DBTL scheme has been named as '</w:t>
      </w:r>
      <w:r w:rsidRPr="00F61041">
        <w:rPr>
          <w:rFonts w:cstheme="minorHAnsi"/>
          <w:b/>
          <w:bCs/>
          <w:color w:val="212121"/>
          <w:sz w:val="24"/>
          <w:szCs w:val="24"/>
        </w:rPr>
        <w:t>PAHAL</w:t>
      </w:r>
      <w:r w:rsidRPr="00F61041">
        <w:rPr>
          <w:rFonts w:cstheme="minorHAnsi"/>
          <w:color w:val="212121"/>
          <w:sz w:val="24"/>
          <w:szCs w:val="24"/>
        </w:rPr>
        <w:t xml:space="preserve">' which means " Initiative". It is a acronym based on </w:t>
      </w:r>
      <w:r>
        <w:rPr>
          <w:rFonts w:cstheme="minorHAnsi"/>
          <w:color w:val="212121"/>
          <w:sz w:val="24"/>
          <w:szCs w:val="24"/>
        </w:rPr>
        <w:t xml:space="preserve">Hindi translation of the scheme </w:t>
      </w:r>
      <w:r w:rsidRPr="00F61041">
        <w:rPr>
          <w:rFonts w:cstheme="minorHAnsi"/>
          <w:color w:val="212121"/>
          <w:sz w:val="24"/>
          <w:szCs w:val="24"/>
          <w:shd w:val="clear" w:color="auto" w:fill="F3F3F3"/>
        </w:rPr>
        <w:t xml:space="preserve">" </w:t>
      </w:r>
      <w:r w:rsidRPr="00B60316">
        <w:rPr>
          <w:rFonts w:cstheme="minorHAnsi"/>
          <w:bCs/>
          <w:sz w:val="24"/>
          <w:szCs w:val="24"/>
          <w:shd w:val="clear" w:color="auto" w:fill="F3F3F3"/>
        </w:rPr>
        <w:t>P</w:t>
      </w:r>
      <w:r w:rsidRPr="00F61041">
        <w:rPr>
          <w:rFonts w:cstheme="minorHAnsi"/>
          <w:color w:val="212121"/>
          <w:sz w:val="24"/>
          <w:szCs w:val="24"/>
          <w:shd w:val="clear" w:color="auto" w:fill="F3F3F3"/>
        </w:rPr>
        <w:t>ratyaksh (Direct)</w:t>
      </w:r>
      <w:r w:rsidRPr="00F61041">
        <w:rPr>
          <w:rFonts w:cstheme="minorHAnsi"/>
          <w:b/>
          <w:bCs/>
          <w:color w:val="212121"/>
          <w:sz w:val="24"/>
          <w:szCs w:val="24"/>
          <w:shd w:val="clear" w:color="auto" w:fill="F3F3F3"/>
        </w:rPr>
        <w:t xml:space="preserve"> </w:t>
      </w:r>
      <w:r w:rsidRPr="00B60316">
        <w:rPr>
          <w:rFonts w:cstheme="minorHAnsi"/>
          <w:bCs/>
          <w:sz w:val="24"/>
          <w:szCs w:val="24"/>
          <w:shd w:val="clear" w:color="auto" w:fill="F3F3F3"/>
        </w:rPr>
        <w:t>Ha</w:t>
      </w:r>
      <w:r w:rsidRPr="00F61041">
        <w:rPr>
          <w:rFonts w:cstheme="minorHAnsi"/>
          <w:color w:val="212121"/>
          <w:sz w:val="24"/>
          <w:szCs w:val="24"/>
          <w:shd w:val="clear" w:color="auto" w:fill="F3F3F3"/>
        </w:rPr>
        <w:t>stantarit (transferred) Benefit (</w:t>
      </w:r>
      <w:r w:rsidRPr="00B60316">
        <w:rPr>
          <w:rFonts w:cstheme="minorHAnsi"/>
          <w:bCs/>
          <w:sz w:val="24"/>
          <w:szCs w:val="24"/>
          <w:shd w:val="clear" w:color="auto" w:fill="F3F3F3"/>
        </w:rPr>
        <w:t>L</w:t>
      </w:r>
      <w:r w:rsidRPr="00F61041">
        <w:rPr>
          <w:rFonts w:cstheme="minorHAnsi"/>
          <w:color w:val="212121"/>
          <w:sz w:val="24"/>
          <w:szCs w:val="24"/>
          <w:shd w:val="clear" w:color="auto" w:fill="F3F3F3"/>
        </w:rPr>
        <w:t>abh)"</w:t>
      </w:r>
      <w:r>
        <w:rPr>
          <w:rFonts w:cstheme="minorHAnsi"/>
          <w:color w:val="212121"/>
          <w:sz w:val="24"/>
          <w:szCs w:val="24"/>
          <w:shd w:val="clear" w:color="auto" w:fill="F3F3F3"/>
        </w:rPr>
        <w:t xml:space="preserve"> </w:t>
      </w:r>
    </w:p>
    <w:p w:rsidR="00F61041" w:rsidRPr="00F61041" w:rsidRDefault="00F61041" w:rsidP="00F61041">
      <w:pPr>
        <w:rPr>
          <w:rFonts w:cstheme="minorHAnsi"/>
          <w:color w:val="212121"/>
          <w:sz w:val="24"/>
          <w:szCs w:val="24"/>
        </w:rPr>
      </w:pPr>
      <w:r>
        <w:rPr>
          <w:rFonts w:cstheme="minorHAnsi"/>
          <w:color w:val="212121"/>
          <w:sz w:val="24"/>
          <w:szCs w:val="24"/>
        </w:rPr>
        <w:t xml:space="preserve">All the stake holders are requested </w:t>
      </w:r>
      <w:r w:rsidR="00B60316">
        <w:rPr>
          <w:rFonts w:cstheme="minorHAnsi"/>
          <w:color w:val="212121"/>
          <w:sz w:val="24"/>
          <w:szCs w:val="24"/>
        </w:rPr>
        <w:t xml:space="preserve">to </w:t>
      </w:r>
      <w:r w:rsidR="00B60316" w:rsidRPr="00F61041">
        <w:rPr>
          <w:rFonts w:cstheme="minorHAnsi"/>
          <w:color w:val="212121"/>
          <w:sz w:val="24"/>
          <w:szCs w:val="24"/>
        </w:rPr>
        <w:t>use</w:t>
      </w:r>
      <w:r w:rsidRPr="00F61041">
        <w:rPr>
          <w:rFonts w:cstheme="minorHAnsi"/>
          <w:color w:val="212121"/>
          <w:sz w:val="24"/>
          <w:szCs w:val="24"/>
        </w:rPr>
        <w:t xml:space="preserve"> this name wherever </w:t>
      </w:r>
      <w:r>
        <w:rPr>
          <w:rFonts w:cstheme="minorHAnsi"/>
          <w:color w:val="212121"/>
          <w:sz w:val="24"/>
          <w:szCs w:val="24"/>
        </w:rPr>
        <w:t xml:space="preserve">they want </w:t>
      </w:r>
      <w:r w:rsidR="00B60316">
        <w:rPr>
          <w:rFonts w:cstheme="minorHAnsi"/>
          <w:color w:val="212121"/>
          <w:sz w:val="24"/>
          <w:szCs w:val="24"/>
        </w:rPr>
        <w:t xml:space="preserve">to </w:t>
      </w:r>
      <w:r w:rsidR="00B60316" w:rsidRPr="00F61041">
        <w:rPr>
          <w:rFonts w:cstheme="minorHAnsi"/>
          <w:color w:val="212121"/>
          <w:sz w:val="24"/>
          <w:szCs w:val="24"/>
        </w:rPr>
        <w:t>do</w:t>
      </w:r>
      <w:r w:rsidRPr="00F61041">
        <w:rPr>
          <w:rFonts w:cstheme="minorHAnsi"/>
          <w:color w:val="212121"/>
          <w:sz w:val="24"/>
          <w:szCs w:val="24"/>
        </w:rPr>
        <w:t xml:space="preserve"> </w:t>
      </w:r>
      <w:r>
        <w:rPr>
          <w:rFonts w:cstheme="minorHAnsi"/>
          <w:color w:val="212121"/>
          <w:sz w:val="24"/>
          <w:szCs w:val="24"/>
        </w:rPr>
        <w:t>so</w:t>
      </w:r>
      <w:r w:rsidRPr="00F61041">
        <w:rPr>
          <w:rFonts w:cstheme="minorHAnsi"/>
          <w:color w:val="212121"/>
          <w:sz w:val="24"/>
          <w:szCs w:val="24"/>
        </w:rPr>
        <w:t xml:space="preserve"> in future.</w:t>
      </w:r>
    </w:p>
    <w:p w:rsidR="00F55EE8" w:rsidRPr="001B0C65" w:rsidRDefault="00F55EE8" w:rsidP="001B0C65">
      <w:pPr>
        <w:pStyle w:val="ListParagraph"/>
        <w:numPr>
          <w:ilvl w:val="0"/>
          <w:numId w:val="30"/>
        </w:numPr>
        <w:tabs>
          <w:tab w:val="left" w:pos="450"/>
        </w:tabs>
        <w:spacing w:after="0" w:line="360" w:lineRule="auto"/>
        <w:ind w:left="90" w:firstLine="0"/>
        <w:jc w:val="both"/>
        <w:rPr>
          <w:rFonts w:cstheme="minorHAnsi"/>
          <w:b/>
          <w:sz w:val="24"/>
          <w:szCs w:val="24"/>
        </w:rPr>
      </w:pPr>
      <w:r w:rsidRPr="001B0C65">
        <w:rPr>
          <w:rFonts w:cstheme="minorHAnsi"/>
          <w:b/>
          <w:sz w:val="24"/>
          <w:szCs w:val="24"/>
        </w:rPr>
        <w:t xml:space="preserve">A) </w:t>
      </w:r>
      <w:r w:rsidR="001E3F25" w:rsidRPr="001B0C65">
        <w:rPr>
          <w:rFonts w:cstheme="minorHAnsi"/>
          <w:b/>
          <w:sz w:val="24"/>
          <w:szCs w:val="24"/>
        </w:rPr>
        <w:t>Unbanked Mandal</w:t>
      </w:r>
      <w:r w:rsidRPr="001B0C65">
        <w:rPr>
          <w:rFonts w:cstheme="minorHAnsi"/>
          <w:b/>
          <w:sz w:val="24"/>
          <w:szCs w:val="24"/>
        </w:rPr>
        <w:t xml:space="preserve"> : </w:t>
      </w:r>
    </w:p>
    <w:p w:rsidR="00F55EE8" w:rsidRPr="001B0C65" w:rsidRDefault="00F55EE8" w:rsidP="001B0C65">
      <w:pPr>
        <w:pStyle w:val="ListParagraph"/>
        <w:spacing w:after="0"/>
        <w:ind w:left="90"/>
        <w:jc w:val="both"/>
        <w:rPr>
          <w:rFonts w:cstheme="minorHAnsi"/>
          <w:sz w:val="24"/>
          <w:szCs w:val="24"/>
        </w:rPr>
      </w:pPr>
      <w:r w:rsidRPr="001B0C65">
        <w:rPr>
          <w:rFonts w:cstheme="minorHAnsi"/>
          <w:sz w:val="24"/>
          <w:szCs w:val="24"/>
        </w:rPr>
        <w:t xml:space="preserve">A.P.G.B </w:t>
      </w:r>
      <w:r w:rsidR="00B04B9F">
        <w:rPr>
          <w:rFonts w:cstheme="minorHAnsi"/>
          <w:sz w:val="24"/>
          <w:szCs w:val="24"/>
        </w:rPr>
        <w:t>has</w:t>
      </w:r>
      <w:r w:rsidRPr="001B0C65">
        <w:rPr>
          <w:rFonts w:cstheme="minorHAnsi"/>
          <w:sz w:val="24"/>
          <w:szCs w:val="24"/>
        </w:rPr>
        <w:t xml:space="preserve"> open</w:t>
      </w:r>
      <w:r w:rsidR="00B04B9F">
        <w:rPr>
          <w:rFonts w:cstheme="minorHAnsi"/>
          <w:sz w:val="24"/>
          <w:szCs w:val="24"/>
        </w:rPr>
        <w:t>ed</w:t>
      </w:r>
      <w:r w:rsidRPr="001B0C65">
        <w:rPr>
          <w:rFonts w:cstheme="minorHAnsi"/>
          <w:sz w:val="24"/>
          <w:szCs w:val="24"/>
        </w:rPr>
        <w:t xml:space="preserve"> a branch in Pedaprolu</w:t>
      </w:r>
      <w:r w:rsidR="00B04B9F">
        <w:rPr>
          <w:rFonts w:cstheme="minorHAnsi"/>
          <w:sz w:val="24"/>
          <w:szCs w:val="24"/>
        </w:rPr>
        <w:t xml:space="preserve"> K</w:t>
      </w:r>
      <w:r w:rsidRPr="001B0C65">
        <w:rPr>
          <w:rFonts w:cstheme="minorHAnsi"/>
          <w:sz w:val="24"/>
          <w:szCs w:val="24"/>
        </w:rPr>
        <w:t>unta v</w:t>
      </w:r>
      <w:r w:rsidR="00B04B9F">
        <w:rPr>
          <w:rFonts w:cstheme="minorHAnsi"/>
          <w:sz w:val="24"/>
          <w:szCs w:val="24"/>
        </w:rPr>
        <w:t>illage in Gopavaram mandal on 23</w:t>
      </w:r>
      <w:r w:rsidRPr="001B0C65">
        <w:rPr>
          <w:rFonts w:cstheme="minorHAnsi"/>
          <w:sz w:val="24"/>
          <w:szCs w:val="24"/>
        </w:rPr>
        <w:t xml:space="preserve">.12.2014. </w:t>
      </w:r>
      <w:r w:rsidR="001B0C65" w:rsidRPr="001B0C65">
        <w:rPr>
          <w:rFonts w:cstheme="minorHAnsi"/>
          <w:sz w:val="24"/>
          <w:szCs w:val="24"/>
        </w:rPr>
        <w:t>With</w:t>
      </w:r>
      <w:r w:rsidRPr="001B0C65">
        <w:rPr>
          <w:rFonts w:cstheme="minorHAnsi"/>
          <w:sz w:val="24"/>
          <w:szCs w:val="24"/>
        </w:rPr>
        <w:t xml:space="preserve"> this there is no unbanked mandal in the state of Andhra Pradesh</w:t>
      </w:r>
    </w:p>
    <w:p w:rsidR="00F55EE8" w:rsidRPr="001B0C65" w:rsidRDefault="00F55EE8" w:rsidP="001B0C65">
      <w:pPr>
        <w:pStyle w:val="ListParagraph"/>
        <w:spacing w:after="0" w:line="360" w:lineRule="auto"/>
        <w:ind w:left="90"/>
        <w:jc w:val="both"/>
        <w:rPr>
          <w:rFonts w:cstheme="minorHAnsi"/>
          <w:sz w:val="24"/>
          <w:szCs w:val="24"/>
        </w:rPr>
      </w:pPr>
    </w:p>
    <w:p w:rsidR="00F55EE8" w:rsidRPr="001B0C65" w:rsidRDefault="00F55EE8" w:rsidP="001B0C65">
      <w:pPr>
        <w:pStyle w:val="ListParagraph"/>
        <w:spacing w:after="0" w:line="360" w:lineRule="auto"/>
        <w:ind w:left="90"/>
        <w:jc w:val="both"/>
        <w:rPr>
          <w:rFonts w:cstheme="minorHAnsi"/>
          <w:b/>
          <w:sz w:val="24"/>
          <w:szCs w:val="24"/>
        </w:rPr>
      </w:pPr>
      <w:r w:rsidRPr="001B0C65">
        <w:rPr>
          <w:rFonts w:cstheme="minorHAnsi"/>
          <w:b/>
          <w:sz w:val="24"/>
          <w:szCs w:val="24"/>
        </w:rPr>
        <w:t>B) Mandals where there is no bank branch at Mandal Head Quarters:</w:t>
      </w:r>
    </w:p>
    <w:p w:rsidR="00F55EE8" w:rsidRPr="001B0C65" w:rsidRDefault="00F55EE8" w:rsidP="001B0C65">
      <w:pPr>
        <w:pStyle w:val="ListParagraph"/>
        <w:spacing w:after="0"/>
        <w:ind w:left="90"/>
        <w:jc w:val="both"/>
        <w:rPr>
          <w:rFonts w:cstheme="minorHAnsi"/>
          <w:sz w:val="24"/>
          <w:szCs w:val="24"/>
        </w:rPr>
      </w:pPr>
      <w:r w:rsidRPr="001B0C65">
        <w:rPr>
          <w:rFonts w:cstheme="minorHAnsi"/>
          <w:sz w:val="24"/>
          <w:szCs w:val="24"/>
        </w:rPr>
        <w:t xml:space="preserve">In respect of Bollapalli (Guntur Dist), Hanumanthunipadu (Prakasam Dist) and Gopavaram (YSR Kadapa) which are Mandal Head Quarters are not having bank branches. It is given to understand that there is no viability for opening a branch at Gopavaram. In the remaining 2 Mandal Head quarters, controlling authorities of banks are requested to conduct survey and </w:t>
      </w:r>
      <w:r w:rsidR="00C51FA0" w:rsidRPr="001B0C65">
        <w:rPr>
          <w:rFonts w:cstheme="minorHAnsi"/>
          <w:sz w:val="24"/>
          <w:szCs w:val="24"/>
        </w:rPr>
        <w:t>inform the status.</w:t>
      </w:r>
    </w:p>
    <w:p w:rsidR="00FC3386" w:rsidRPr="00856EB1" w:rsidRDefault="00FC3386" w:rsidP="0006218B">
      <w:pPr>
        <w:jc w:val="both"/>
        <w:rPr>
          <w:rFonts w:cstheme="minorHAnsi"/>
          <w:sz w:val="24"/>
          <w:szCs w:val="24"/>
        </w:rPr>
      </w:pPr>
    </w:p>
    <w:p w:rsidR="001E3F25" w:rsidRPr="00FF2738" w:rsidRDefault="001E3F25" w:rsidP="00FF2738">
      <w:pPr>
        <w:pStyle w:val="ListParagraph"/>
        <w:numPr>
          <w:ilvl w:val="0"/>
          <w:numId w:val="30"/>
        </w:numPr>
        <w:spacing w:after="0" w:line="240" w:lineRule="auto"/>
        <w:jc w:val="both"/>
        <w:rPr>
          <w:rFonts w:cstheme="minorHAnsi"/>
          <w:b/>
          <w:sz w:val="24"/>
          <w:szCs w:val="24"/>
        </w:rPr>
      </w:pPr>
      <w:r w:rsidRPr="00FF2738">
        <w:rPr>
          <w:rFonts w:cstheme="minorHAnsi"/>
          <w:b/>
          <w:sz w:val="24"/>
          <w:szCs w:val="24"/>
        </w:rPr>
        <w:t>Opening of branches in Tribal Areas</w:t>
      </w:r>
    </w:p>
    <w:p w:rsidR="00FF2738" w:rsidRPr="00FF2738" w:rsidRDefault="00FF2738" w:rsidP="00FF2738">
      <w:pPr>
        <w:pStyle w:val="ListParagraph"/>
        <w:spacing w:after="0" w:line="240" w:lineRule="auto"/>
        <w:jc w:val="both"/>
        <w:rPr>
          <w:rFonts w:cstheme="minorHAnsi"/>
          <w:b/>
          <w:sz w:val="12"/>
          <w:szCs w:val="24"/>
        </w:rPr>
      </w:pPr>
    </w:p>
    <w:p w:rsidR="001E3F25" w:rsidRDefault="001E3F25" w:rsidP="0023123A">
      <w:pPr>
        <w:spacing w:after="0"/>
        <w:jc w:val="both"/>
        <w:rPr>
          <w:rFonts w:cstheme="minorHAnsi"/>
          <w:sz w:val="24"/>
          <w:szCs w:val="24"/>
        </w:rPr>
      </w:pPr>
      <w:r w:rsidRPr="00856EB1">
        <w:rPr>
          <w:rFonts w:cstheme="minorHAnsi"/>
          <w:sz w:val="24"/>
          <w:szCs w:val="24"/>
        </w:rPr>
        <w:t>The Tribal welfare Department has requested Banks to open bank branches in the following identified centers where banking services are required:</w:t>
      </w:r>
    </w:p>
    <w:p w:rsidR="00C172C9" w:rsidRDefault="00C172C9" w:rsidP="0023123A">
      <w:pPr>
        <w:spacing w:after="0"/>
        <w:jc w:val="both"/>
        <w:rPr>
          <w:rFonts w:cstheme="minorHAnsi"/>
          <w:sz w:val="24"/>
          <w:szCs w:val="24"/>
        </w:rPr>
      </w:pPr>
    </w:p>
    <w:tbl>
      <w:tblPr>
        <w:tblStyle w:val="TableGrid"/>
        <w:tblpPr w:leftFromText="180" w:rightFromText="180" w:horzAnchor="margin" w:tblpY="-203"/>
        <w:tblW w:w="0" w:type="auto"/>
        <w:tblLook w:val="04A0"/>
      </w:tblPr>
      <w:tblGrid>
        <w:gridCol w:w="603"/>
        <w:gridCol w:w="1783"/>
        <w:gridCol w:w="2103"/>
        <w:gridCol w:w="5447"/>
      </w:tblGrid>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
                <w:bCs/>
              </w:rPr>
            </w:pPr>
            <w:r w:rsidRPr="00856EB1">
              <w:rPr>
                <w:rFonts w:asciiTheme="minorHAnsi" w:hAnsiTheme="minorHAnsi" w:cstheme="minorHAnsi"/>
                <w:b/>
                <w:bCs/>
              </w:rPr>
              <w:lastRenderedPageBreak/>
              <w:t>Sl. No.</w:t>
            </w:r>
          </w:p>
        </w:tc>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
                <w:bCs/>
              </w:rPr>
            </w:pPr>
            <w:r w:rsidRPr="00856EB1">
              <w:rPr>
                <w:rFonts w:asciiTheme="minorHAnsi" w:hAnsiTheme="minorHAnsi" w:cstheme="minorHAnsi"/>
                <w:b/>
                <w:bCs/>
              </w:rPr>
              <w:t>Name of the District</w:t>
            </w:r>
          </w:p>
        </w:tc>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
                <w:bCs/>
              </w:rPr>
            </w:pPr>
            <w:r>
              <w:rPr>
                <w:rFonts w:asciiTheme="minorHAnsi" w:hAnsiTheme="minorHAnsi" w:cstheme="minorHAnsi"/>
                <w:b/>
                <w:bCs/>
              </w:rPr>
              <w:t>ITDA</w:t>
            </w:r>
          </w:p>
        </w:tc>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
                <w:bCs/>
              </w:rPr>
            </w:pPr>
            <w:r>
              <w:rPr>
                <w:rFonts w:asciiTheme="minorHAnsi" w:hAnsiTheme="minorHAnsi" w:cstheme="minorHAnsi"/>
                <w:b/>
                <w:bCs/>
              </w:rPr>
              <w:t>ITDA Requested Centers</w:t>
            </w:r>
          </w:p>
        </w:tc>
      </w:tr>
      <w:tr w:rsidR="00C172C9" w:rsidTr="00443E79">
        <w:tc>
          <w:tcPr>
            <w:tcW w:w="0" w:type="auto"/>
          </w:tcPr>
          <w:p w:rsidR="00C172C9" w:rsidRPr="0023123A" w:rsidRDefault="00C172C9" w:rsidP="00443E79">
            <w:pPr>
              <w:pStyle w:val="NoSpacing"/>
              <w:spacing w:before="0" w:beforeAutospacing="0" w:after="0" w:afterAutospacing="0"/>
              <w:jc w:val="center"/>
              <w:rPr>
                <w:rFonts w:asciiTheme="minorHAnsi" w:hAnsiTheme="minorHAnsi" w:cstheme="minorHAnsi"/>
                <w:bCs/>
              </w:rPr>
            </w:pPr>
            <w:r w:rsidRPr="0023123A">
              <w:rPr>
                <w:rFonts w:asciiTheme="minorHAnsi" w:hAnsiTheme="minorHAnsi" w:cstheme="minorHAnsi"/>
                <w:bCs/>
              </w:rPr>
              <w:t>1</w:t>
            </w:r>
          </w:p>
        </w:tc>
        <w:tc>
          <w:tcPr>
            <w:tcW w:w="0" w:type="auto"/>
          </w:tcPr>
          <w:p w:rsidR="00C172C9" w:rsidRPr="009E1B0B" w:rsidRDefault="00C172C9" w:rsidP="00443E79">
            <w:pPr>
              <w:pStyle w:val="NoSpacing"/>
              <w:spacing w:before="0" w:beforeAutospacing="0" w:after="0" w:afterAutospacing="0"/>
              <w:rPr>
                <w:rFonts w:asciiTheme="minorHAnsi" w:hAnsiTheme="minorHAnsi" w:cstheme="minorHAnsi"/>
                <w:bCs/>
              </w:rPr>
            </w:pPr>
            <w:r w:rsidRPr="009E1B0B">
              <w:rPr>
                <w:rFonts w:asciiTheme="minorHAnsi" w:hAnsiTheme="minorHAnsi" w:cstheme="minorHAnsi"/>
                <w:bCs/>
              </w:rPr>
              <w:t>Srikakulam</w:t>
            </w:r>
          </w:p>
        </w:tc>
        <w:tc>
          <w:tcPr>
            <w:tcW w:w="0" w:type="auto"/>
          </w:tcPr>
          <w:p w:rsidR="00C172C9" w:rsidRPr="009E1B0B" w:rsidRDefault="00C172C9" w:rsidP="00443E79">
            <w:pPr>
              <w:pStyle w:val="NoSpacing"/>
              <w:spacing w:before="0" w:beforeAutospacing="0" w:after="0" w:afterAutospacing="0"/>
              <w:rPr>
                <w:rFonts w:asciiTheme="minorHAnsi" w:hAnsiTheme="minorHAnsi" w:cstheme="minorHAnsi"/>
                <w:bCs/>
              </w:rPr>
            </w:pPr>
            <w:r w:rsidRPr="009E1B0B">
              <w:rPr>
                <w:rFonts w:asciiTheme="minorHAnsi" w:hAnsiTheme="minorHAnsi" w:cstheme="minorHAnsi"/>
                <w:bCs/>
              </w:rPr>
              <w:t>Seethampet</w:t>
            </w:r>
          </w:p>
        </w:tc>
        <w:tc>
          <w:tcPr>
            <w:tcW w:w="0" w:type="auto"/>
          </w:tcPr>
          <w:p w:rsidR="00C172C9" w:rsidRDefault="00C172C9" w:rsidP="00443E79">
            <w:pPr>
              <w:pStyle w:val="NoSpacing"/>
              <w:spacing w:before="0" w:beforeAutospacing="0" w:after="0" w:afterAutospacing="0"/>
              <w:rPr>
                <w:rFonts w:asciiTheme="minorHAnsi" w:hAnsiTheme="minorHAnsi" w:cstheme="minorHAnsi"/>
                <w:bCs/>
              </w:rPr>
            </w:pPr>
            <w:r w:rsidRPr="009E1B0B">
              <w:rPr>
                <w:rFonts w:asciiTheme="minorHAnsi" w:hAnsiTheme="minorHAnsi" w:cstheme="minorHAnsi"/>
                <w:bCs/>
              </w:rPr>
              <w:t>Bhamini(2), Baleru, Hiramanadalam(2), Pathapatnam</w:t>
            </w:r>
            <w:r>
              <w:rPr>
                <w:rFonts w:asciiTheme="minorHAnsi" w:hAnsiTheme="minorHAnsi" w:cstheme="minorHAnsi"/>
                <w:bCs/>
              </w:rPr>
              <w:t>, Nandigam, Jayapuram, Kanchili, Nuvvagada, Saravakota, Jalumuru, Laveru, LN Peta(2), Chorlangi, Burja, Peddapeta, Sarubujjili</w:t>
            </w:r>
          </w:p>
          <w:p w:rsidR="00C172C9" w:rsidRPr="009E1B0B" w:rsidRDefault="00C172C9" w:rsidP="00443E79">
            <w:pPr>
              <w:pStyle w:val="NoSpacing"/>
              <w:spacing w:before="0" w:beforeAutospacing="0" w:after="0" w:afterAutospacing="0"/>
              <w:rPr>
                <w:rFonts w:asciiTheme="minorHAnsi" w:hAnsiTheme="minorHAnsi" w:cstheme="minorHAnsi"/>
                <w:b/>
                <w:bCs/>
              </w:rPr>
            </w:pPr>
            <w:r w:rsidRPr="009E1B0B">
              <w:rPr>
                <w:rFonts w:asciiTheme="minorHAnsi" w:hAnsiTheme="minorHAnsi" w:cstheme="minorHAnsi"/>
                <w:b/>
                <w:bCs/>
              </w:rPr>
              <w:t>Total = 19</w:t>
            </w:r>
          </w:p>
        </w:tc>
      </w:tr>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Cs/>
              </w:rPr>
            </w:pPr>
            <w:r>
              <w:rPr>
                <w:rFonts w:asciiTheme="minorHAnsi" w:hAnsiTheme="minorHAnsi" w:cstheme="minorHAnsi"/>
                <w:bCs/>
              </w:rPr>
              <w:t>2</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sidRPr="00856EB1">
              <w:rPr>
                <w:rFonts w:asciiTheme="minorHAnsi" w:hAnsiTheme="minorHAnsi" w:cstheme="minorHAnsi"/>
                <w:bCs/>
              </w:rPr>
              <w:t>Vijayanagaram</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Parvathipuram</w:t>
            </w:r>
          </w:p>
        </w:tc>
        <w:tc>
          <w:tcPr>
            <w:tcW w:w="0" w:type="auto"/>
          </w:tcPr>
          <w:p w:rsidR="00C172C9" w:rsidRDefault="00C172C9" w:rsidP="00443E79">
            <w:pPr>
              <w:pStyle w:val="NoSpacing"/>
              <w:spacing w:before="0" w:beforeAutospacing="0" w:after="0" w:afterAutospacing="0"/>
              <w:jc w:val="both"/>
              <w:rPr>
                <w:rFonts w:asciiTheme="minorHAnsi" w:hAnsiTheme="minorHAnsi" w:cstheme="minorHAnsi"/>
                <w:bCs/>
              </w:rPr>
            </w:pPr>
            <w:r w:rsidRPr="00856EB1">
              <w:rPr>
                <w:rFonts w:asciiTheme="minorHAnsi" w:hAnsiTheme="minorHAnsi" w:cstheme="minorHAnsi"/>
                <w:bCs/>
              </w:rPr>
              <w:t>Kedaripuram, Neelakantapuram,</w:t>
            </w:r>
            <w:r>
              <w:rPr>
                <w:rFonts w:asciiTheme="minorHAnsi" w:hAnsiTheme="minorHAnsi" w:cstheme="minorHAnsi"/>
                <w:bCs/>
              </w:rPr>
              <w:t xml:space="preserve"> RRB Puram, Tumbali, Madalingi, Pedasekha,</w:t>
            </w:r>
            <w:r w:rsidRPr="00856EB1">
              <w:rPr>
                <w:rFonts w:asciiTheme="minorHAnsi" w:hAnsiTheme="minorHAnsi" w:cstheme="minorHAnsi"/>
                <w:bCs/>
              </w:rPr>
              <w:t>Sambara, , Mosuru</w:t>
            </w:r>
            <w:r>
              <w:rPr>
                <w:rFonts w:asciiTheme="minorHAnsi" w:hAnsiTheme="minorHAnsi" w:cstheme="minorHAnsi"/>
                <w:bCs/>
              </w:rPr>
              <w:t xml:space="preserve">, </w:t>
            </w:r>
            <w:r w:rsidRPr="00856EB1">
              <w:rPr>
                <w:rFonts w:asciiTheme="minorHAnsi" w:hAnsiTheme="minorHAnsi" w:cstheme="minorHAnsi"/>
                <w:bCs/>
              </w:rPr>
              <w:t>Panukuvalasa</w:t>
            </w:r>
            <w:r>
              <w:rPr>
                <w:rFonts w:asciiTheme="minorHAnsi" w:hAnsiTheme="minorHAnsi" w:cstheme="minorHAnsi"/>
                <w:bCs/>
              </w:rPr>
              <w:t>, Pachipenta</w:t>
            </w:r>
          </w:p>
          <w:p w:rsidR="00C172C9" w:rsidRPr="009E1B0B" w:rsidRDefault="00C172C9" w:rsidP="00443E79">
            <w:pPr>
              <w:pStyle w:val="NoSpacing"/>
              <w:spacing w:before="0" w:beforeAutospacing="0" w:after="0" w:afterAutospacing="0"/>
              <w:jc w:val="both"/>
              <w:rPr>
                <w:rFonts w:asciiTheme="minorHAnsi" w:hAnsiTheme="minorHAnsi" w:cstheme="minorHAnsi"/>
                <w:b/>
                <w:bCs/>
              </w:rPr>
            </w:pPr>
            <w:r w:rsidRPr="009E1B0B">
              <w:rPr>
                <w:rFonts w:asciiTheme="minorHAnsi" w:hAnsiTheme="minorHAnsi" w:cstheme="minorHAnsi"/>
                <w:b/>
                <w:bCs/>
              </w:rPr>
              <w:t>Total = 10</w:t>
            </w:r>
          </w:p>
        </w:tc>
      </w:tr>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Cs/>
              </w:rPr>
            </w:pPr>
            <w:r>
              <w:rPr>
                <w:rFonts w:asciiTheme="minorHAnsi" w:hAnsiTheme="minorHAnsi" w:cstheme="minorHAnsi"/>
                <w:bCs/>
              </w:rPr>
              <w:t>3</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sidRPr="00856EB1">
              <w:rPr>
                <w:rFonts w:asciiTheme="minorHAnsi" w:hAnsiTheme="minorHAnsi" w:cstheme="minorHAnsi"/>
                <w:bCs/>
              </w:rPr>
              <w:t>Visakhapatnam</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Paderu</w:t>
            </w:r>
          </w:p>
        </w:tc>
        <w:tc>
          <w:tcPr>
            <w:tcW w:w="0" w:type="auto"/>
          </w:tcPr>
          <w:p w:rsidR="00C172C9"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Ananthagiri/Damuku, Pinakota, Borra, Lambasingi, Annavaram, Araku, Dumbriguda(2)*, GK Veedhi(2)*, Pedavalasa, Nurmathi, rallangiput, G.Madugula, Bakuru/G.Boddaputtu, Mottojoru, Koyyuru(2), Downuru, Vantlamamidi, Gamparai, Pedabayalu, Munchingiput(2), Kilagada</w:t>
            </w:r>
          </w:p>
          <w:p w:rsidR="00C172C9" w:rsidRPr="00D02025" w:rsidRDefault="00C172C9" w:rsidP="00443E79">
            <w:pPr>
              <w:pStyle w:val="NoSpacing"/>
              <w:spacing w:before="0" w:beforeAutospacing="0" w:after="0" w:afterAutospacing="0"/>
              <w:jc w:val="both"/>
              <w:rPr>
                <w:rFonts w:asciiTheme="minorHAnsi" w:hAnsiTheme="minorHAnsi" w:cstheme="minorHAnsi"/>
                <w:b/>
                <w:bCs/>
              </w:rPr>
            </w:pPr>
            <w:r w:rsidRPr="00D02025">
              <w:rPr>
                <w:rFonts w:asciiTheme="minorHAnsi" w:hAnsiTheme="minorHAnsi" w:cstheme="minorHAnsi"/>
                <w:b/>
                <w:bCs/>
              </w:rPr>
              <w:t xml:space="preserve">Total = 25 </w:t>
            </w:r>
          </w:p>
        </w:tc>
      </w:tr>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Cs/>
              </w:rPr>
            </w:pPr>
            <w:r>
              <w:rPr>
                <w:rFonts w:asciiTheme="minorHAnsi" w:hAnsiTheme="minorHAnsi" w:cstheme="minorHAnsi"/>
                <w:bCs/>
              </w:rPr>
              <w:t>4</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sidRPr="00856EB1">
              <w:rPr>
                <w:rFonts w:asciiTheme="minorHAnsi" w:hAnsiTheme="minorHAnsi" w:cstheme="minorHAnsi"/>
                <w:bCs/>
              </w:rPr>
              <w:t>East Godavari</w:t>
            </w:r>
          </w:p>
        </w:tc>
        <w:tc>
          <w:tcPr>
            <w:tcW w:w="0" w:type="auto"/>
          </w:tcPr>
          <w:p w:rsidR="00C172C9" w:rsidRPr="00856EB1" w:rsidRDefault="00C172C9" w:rsidP="00443E79">
            <w:pPr>
              <w:pStyle w:val="NoSpacing"/>
              <w:spacing w:before="0" w:beforeAutospacing="0" w:after="0" w:afterAutospacing="0"/>
              <w:rPr>
                <w:rFonts w:asciiTheme="minorHAnsi" w:hAnsiTheme="minorHAnsi" w:cstheme="minorHAnsi"/>
                <w:bCs/>
              </w:rPr>
            </w:pPr>
            <w:r>
              <w:rPr>
                <w:rFonts w:asciiTheme="minorHAnsi" w:hAnsiTheme="minorHAnsi" w:cstheme="minorHAnsi"/>
                <w:bCs/>
              </w:rPr>
              <w:t>Rampachodavaram</w:t>
            </w:r>
          </w:p>
        </w:tc>
        <w:tc>
          <w:tcPr>
            <w:tcW w:w="0" w:type="auto"/>
          </w:tcPr>
          <w:p w:rsidR="00C172C9" w:rsidRDefault="00C172C9" w:rsidP="00443E79">
            <w:pPr>
              <w:pStyle w:val="NoSpacing"/>
              <w:spacing w:before="0" w:beforeAutospacing="0" w:after="0" w:afterAutospacing="0"/>
              <w:rPr>
                <w:rFonts w:asciiTheme="minorHAnsi" w:hAnsiTheme="minorHAnsi" w:cstheme="minorHAnsi"/>
                <w:bCs/>
              </w:rPr>
            </w:pPr>
            <w:r>
              <w:rPr>
                <w:rFonts w:asciiTheme="minorHAnsi" w:hAnsiTheme="minorHAnsi" w:cstheme="minorHAnsi"/>
                <w:bCs/>
              </w:rPr>
              <w:t xml:space="preserve">Rampachodavaram(2), Maredumilli, Devarapalli, Thantikonda, Rajavommangi*, </w:t>
            </w:r>
            <w:r w:rsidRPr="00856EB1">
              <w:rPr>
                <w:rFonts w:asciiTheme="minorHAnsi" w:hAnsiTheme="minorHAnsi" w:cstheme="minorHAnsi"/>
                <w:bCs/>
              </w:rPr>
              <w:t>Y.R</w:t>
            </w:r>
            <w:r>
              <w:rPr>
                <w:rFonts w:asciiTheme="minorHAnsi" w:hAnsiTheme="minorHAnsi" w:cstheme="minorHAnsi"/>
                <w:bCs/>
              </w:rPr>
              <w:t>ayavaram</w:t>
            </w:r>
          </w:p>
          <w:p w:rsidR="00C172C9" w:rsidRPr="00740E37" w:rsidRDefault="00C172C9" w:rsidP="00443E79">
            <w:pPr>
              <w:pStyle w:val="NoSpacing"/>
              <w:spacing w:before="0" w:beforeAutospacing="0" w:after="0" w:afterAutospacing="0"/>
              <w:rPr>
                <w:rFonts w:asciiTheme="minorHAnsi" w:hAnsiTheme="minorHAnsi" w:cstheme="minorHAnsi"/>
                <w:b/>
                <w:bCs/>
              </w:rPr>
            </w:pPr>
            <w:r w:rsidRPr="00740E37">
              <w:rPr>
                <w:rFonts w:asciiTheme="minorHAnsi" w:hAnsiTheme="minorHAnsi" w:cstheme="minorHAnsi"/>
                <w:b/>
                <w:bCs/>
              </w:rPr>
              <w:t>Total = 7</w:t>
            </w:r>
          </w:p>
        </w:tc>
      </w:tr>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Cs/>
              </w:rPr>
            </w:pPr>
            <w:r>
              <w:rPr>
                <w:rFonts w:asciiTheme="minorHAnsi" w:hAnsiTheme="minorHAnsi" w:cstheme="minorHAnsi"/>
                <w:bCs/>
              </w:rPr>
              <w:t>5</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West Godavari</w:t>
            </w:r>
          </w:p>
        </w:tc>
        <w:tc>
          <w:tcPr>
            <w:tcW w:w="0" w:type="auto"/>
          </w:tcPr>
          <w:p w:rsidR="00C172C9" w:rsidRDefault="00C172C9" w:rsidP="00443E79">
            <w:pPr>
              <w:pStyle w:val="NoSpacing"/>
              <w:spacing w:before="0" w:beforeAutospacing="0" w:after="0" w:afterAutospacing="0"/>
              <w:rPr>
                <w:rFonts w:asciiTheme="minorHAnsi" w:hAnsiTheme="minorHAnsi" w:cstheme="minorHAnsi"/>
                <w:bCs/>
              </w:rPr>
            </w:pPr>
            <w:r>
              <w:rPr>
                <w:rFonts w:asciiTheme="minorHAnsi" w:hAnsiTheme="minorHAnsi" w:cstheme="minorHAnsi"/>
                <w:bCs/>
              </w:rPr>
              <w:t>K.R.Puram</w:t>
            </w:r>
          </w:p>
        </w:tc>
        <w:tc>
          <w:tcPr>
            <w:tcW w:w="0" w:type="auto"/>
          </w:tcPr>
          <w:p w:rsidR="00C172C9" w:rsidRDefault="00C172C9" w:rsidP="00443E79">
            <w:pPr>
              <w:pStyle w:val="NoSpacing"/>
              <w:spacing w:before="0" w:beforeAutospacing="0" w:after="0" w:afterAutospacing="0"/>
              <w:rPr>
                <w:rFonts w:asciiTheme="minorHAnsi" w:hAnsiTheme="minorHAnsi" w:cstheme="minorHAnsi"/>
                <w:bCs/>
              </w:rPr>
            </w:pPr>
            <w:r>
              <w:rPr>
                <w:rFonts w:asciiTheme="minorHAnsi" w:hAnsiTheme="minorHAnsi" w:cstheme="minorHAnsi"/>
                <w:bCs/>
              </w:rPr>
              <w:t>Jeelugumilli / Mulagalampalli,</w:t>
            </w:r>
          </w:p>
          <w:p w:rsidR="00C172C9" w:rsidRDefault="00C172C9" w:rsidP="00443E79">
            <w:pPr>
              <w:pStyle w:val="NoSpacing"/>
              <w:spacing w:before="0" w:beforeAutospacing="0" w:after="0" w:afterAutospacing="0"/>
              <w:rPr>
                <w:rFonts w:asciiTheme="minorHAnsi" w:hAnsiTheme="minorHAnsi" w:cstheme="minorHAnsi"/>
                <w:bCs/>
              </w:rPr>
            </w:pPr>
            <w:r>
              <w:rPr>
                <w:rFonts w:asciiTheme="minorHAnsi" w:hAnsiTheme="minorHAnsi" w:cstheme="minorHAnsi"/>
                <w:bCs/>
              </w:rPr>
              <w:t>Ankannagudem</w:t>
            </w:r>
          </w:p>
          <w:p w:rsidR="00C172C9" w:rsidRPr="00D209B6" w:rsidRDefault="00C172C9" w:rsidP="00443E79">
            <w:pPr>
              <w:pStyle w:val="NoSpacing"/>
              <w:spacing w:before="0" w:beforeAutospacing="0" w:after="0" w:afterAutospacing="0"/>
              <w:rPr>
                <w:rFonts w:asciiTheme="minorHAnsi" w:hAnsiTheme="minorHAnsi" w:cstheme="minorHAnsi"/>
                <w:b/>
                <w:bCs/>
              </w:rPr>
            </w:pPr>
            <w:r w:rsidRPr="00D209B6">
              <w:rPr>
                <w:rFonts w:asciiTheme="minorHAnsi" w:hAnsiTheme="minorHAnsi" w:cstheme="minorHAnsi"/>
                <w:b/>
                <w:bCs/>
              </w:rPr>
              <w:t>Total = 2</w:t>
            </w:r>
          </w:p>
        </w:tc>
      </w:tr>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Cs/>
              </w:rPr>
            </w:pPr>
            <w:r>
              <w:rPr>
                <w:rFonts w:asciiTheme="minorHAnsi" w:hAnsiTheme="minorHAnsi" w:cstheme="minorHAnsi"/>
                <w:bCs/>
              </w:rPr>
              <w:t>6</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sidRPr="00856EB1">
              <w:rPr>
                <w:rFonts w:asciiTheme="minorHAnsi" w:hAnsiTheme="minorHAnsi" w:cstheme="minorHAnsi"/>
                <w:bCs/>
              </w:rPr>
              <w:t>Prakasam</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Srisailam</w:t>
            </w:r>
          </w:p>
        </w:tc>
        <w:tc>
          <w:tcPr>
            <w:tcW w:w="0" w:type="auto"/>
          </w:tcPr>
          <w:p w:rsidR="00C172C9"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 xml:space="preserve">Yachavaram, Indiranagar, Ardhaveedu, </w:t>
            </w:r>
            <w:r w:rsidRPr="00856EB1">
              <w:rPr>
                <w:rFonts w:asciiTheme="minorHAnsi" w:hAnsiTheme="minorHAnsi" w:cstheme="minorHAnsi"/>
                <w:bCs/>
              </w:rPr>
              <w:t>Chintala</w:t>
            </w:r>
            <w:r>
              <w:rPr>
                <w:rFonts w:asciiTheme="minorHAnsi" w:hAnsiTheme="minorHAnsi" w:cstheme="minorHAnsi"/>
                <w:bCs/>
              </w:rPr>
              <w:t>, Pragallapsdu(2), Chintalamudipi, Murikimalla, Garapenta, Murikimalla</w:t>
            </w:r>
          </w:p>
          <w:p w:rsidR="00C172C9" w:rsidRPr="00D80EEC" w:rsidRDefault="00C172C9" w:rsidP="00443E79">
            <w:pPr>
              <w:pStyle w:val="NoSpacing"/>
              <w:spacing w:before="0" w:beforeAutospacing="0" w:after="0" w:afterAutospacing="0"/>
              <w:jc w:val="both"/>
              <w:rPr>
                <w:rFonts w:asciiTheme="minorHAnsi" w:hAnsiTheme="minorHAnsi" w:cstheme="minorHAnsi"/>
                <w:b/>
                <w:bCs/>
              </w:rPr>
            </w:pPr>
            <w:r w:rsidRPr="00D80EEC">
              <w:rPr>
                <w:rFonts w:asciiTheme="minorHAnsi" w:hAnsiTheme="minorHAnsi" w:cstheme="minorHAnsi"/>
                <w:b/>
                <w:bCs/>
              </w:rPr>
              <w:t>Total = 10</w:t>
            </w:r>
          </w:p>
        </w:tc>
      </w:tr>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Cs/>
              </w:rPr>
            </w:pPr>
            <w:r>
              <w:rPr>
                <w:rFonts w:asciiTheme="minorHAnsi" w:hAnsiTheme="minorHAnsi" w:cstheme="minorHAnsi"/>
                <w:bCs/>
              </w:rPr>
              <w:t>7</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sidRPr="00856EB1">
              <w:rPr>
                <w:rFonts w:asciiTheme="minorHAnsi" w:hAnsiTheme="minorHAnsi" w:cstheme="minorHAnsi"/>
                <w:bCs/>
              </w:rPr>
              <w:t>Kurnool</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Srisailam</w:t>
            </w:r>
          </w:p>
        </w:tc>
        <w:tc>
          <w:tcPr>
            <w:tcW w:w="0" w:type="auto"/>
          </w:tcPr>
          <w:p w:rsidR="00C172C9"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D.Vanipenta, Chagalamarri, 80 Bannuru, Jupadu Banglaw(2), Sivapuram, Yerramatam, Kothapalli, Pagidyala(2), Vempenta, Pamulapadu(2), Harinagaram, Rudravaram, Panyam Chenchu Colony(2), Narapureddykunta, B.Atmakur, Mahanandi</w:t>
            </w:r>
          </w:p>
          <w:p w:rsidR="00C172C9" w:rsidRPr="0016176D" w:rsidRDefault="00C172C9" w:rsidP="00443E79">
            <w:pPr>
              <w:pStyle w:val="NoSpacing"/>
              <w:spacing w:before="0" w:beforeAutospacing="0" w:after="0" w:afterAutospacing="0"/>
              <w:jc w:val="both"/>
              <w:rPr>
                <w:rFonts w:asciiTheme="minorHAnsi" w:hAnsiTheme="minorHAnsi" w:cstheme="minorHAnsi"/>
                <w:b/>
                <w:bCs/>
              </w:rPr>
            </w:pPr>
            <w:r w:rsidRPr="0016176D">
              <w:rPr>
                <w:rFonts w:asciiTheme="minorHAnsi" w:hAnsiTheme="minorHAnsi" w:cstheme="minorHAnsi"/>
                <w:b/>
                <w:bCs/>
              </w:rPr>
              <w:t>Total = 2</w:t>
            </w:r>
            <w:r>
              <w:rPr>
                <w:rFonts w:asciiTheme="minorHAnsi" w:hAnsiTheme="minorHAnsi" w:cstheme="minorHAnsi"/>
                <w:b/>
                <w:bCs/>
              </w:rPr>
              <w:t>0</w:t>
            </w:r>
          </w:p>
        </w:tc>
      </w:tr>
      <w:tr w:rsidR="00C172C9" w:rsidTr="00443E79">
        <w:tc>
          <w:tcPr>
            <w:tcW w:w="0" w:type="auto"/>
          </w:tcPr>
          <w:p w:rsidR="00C172C9" w:rsidRPr="00856EB1" w:rsidRDefault="00C172C9" w:rsidP="00443E79">
            <w:pPr>
              <w:pStyle w:val="NoSpacing"/>
              <w:spacing w:before="0" w:beforeAutospacing="0" w:after="0" w:afterAutospacing="0"/>
              <w:jc w:val="center"/>
              <w:rPr>
                <w:rFonts w:asciiTheme="minorHAnsi" w:hAnsiTheme="minorHAnsi" w:cstheme="minorHAnsi"/>
                <w:bCs/>
              </w:rPr>
            </w:pPr>
            <w:r>
              <w:rPr>
                <w:rFonts w:asciiTheme="minorHAnsi" w:hAnsiTheme="minorHAnsi" w:cstheme="minorHAnsi"/>
                <w:bCs/>
              </w:rPr>
              <w:t>8</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sidRPr="00856EB1">
              <w:rPr>
                <w:rFonts w:asciiTheme="minorHAnsi" w:hAnsiTheme="minorHAnsi" w:cstheme="minorHAnsi"/>
                <w:bCs/>
              </w:rPr>
              <w:t>Guntur</w:t>
            </w:r>
          </w:p>
        </w:tc>
        <w:tc>
          <w:tcPr>
            <w:tcW w:w="0" w:type="auto"/>
          </w:tcPr>
          <w:p w:rsidR="00C172C9" w:rsidRPr="00856EB1"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Srisailam</w:t>
            </w:r>
          </w:p>
        </w:tc>
        <w:tc>
          <w:tcPr>
            <w:tcW w:w="0" w:type="auto"/>
          </w:tcPr>
          <w:p w:rsidR="00C172C9" w:rsidRDefault="00C172C9" w:rsidP="00443E79">
            <w:pPr>
              <w:pStyle w:val="NoSpacing"/>
              <w:spacing w:before="0" w:beforeAutospacing="0" w:after="0" w:afterAutospacing="0"/>
              <w:jc w:val="both"/>
              <w:rPr>
                <w:rFonts w:asciiTheme="minorHAnsi" w:hAnsiTheme="minorHAnsi" w:cstheme="minorHAnsi"/>
                <w:bCs/>
              </w:rPr>
            </w:pPr>
            <w:r>
              <w:rPr>
                <w:rFonts w:asciiTheme="minorHAnsi" w:hAnsiTheme="minorHAnsi" w:cstheme="minorHAnsi"/>
                <w:bCs/>
              </w:rPr>
              <w:t xml:space="preserve">Durgi*, </w:t>
            </w:r>
            <w:r w:rsidRPr="00856EB1">
              <w:rPr>
                <w:rFonts w:asciiTheme="minorHAnsi" w:hAnsiTheme="minorHAnsi" w:cstheme="minorHAnsi"/>
                <w:bCs/>
              </w:rPr>
              <w:t>Loyapally</w:t>
            </w:r>
            <w:r>
              <w:rPr>
                <w:rFonts w:asciiTheme="minorHAnsi" w:hAnsiTheme="minorHAnsi" w:cstheme="minorHAnsi"/>
                <w:bCs/>
              </w:rPr>
              <w:t>, Veldurthy, Remidicherla, Bollapalli, Karampudi*, Manchikallu, Rentachinthala(2)*</w:t>
            </w:r>
          </w:p>
          <w:p w:rsidR="00C172C9" w:rsidRPr="00A713E8" w:rsidRDefault="00C172C9" w:rsidP="00443E79">
            <w:pPr>
              <w:pStyle w:val="NoSpacing"/>
              <w:spacing w:before="0" w:beforeAutospacing="0" w:after="0" w:afterAutospacing="0"/>
              <w:jc w:val="both"/>
              <w:rPr>
                <w:rFonts w:asciiTheme="minorHAnsi" w:hAnsiTheme="minorHAnsi" w:cstheme="minorHAnsi"/>
                <w:b/>
                <w:bCs/>
              </w:rPr>
            </w:pPr>
            <w:r w:rsidRPr="00A713E8">
              <w:rPr>
                <w:rFonts w:asciiTheme="minorHAnsi" w:hAnsiTheme="minorHAnsi" w:cstheme="minorHAnsi"/>
                <w:b/>
                <w:bCs/>
              </w:rPr>
              <w:t>Total = 9</w:t>
            </w:r>
          </w:p>
        </w:tc>
      </w:tr>
      <w:tr w:rsidR="00C172C9" w:rsidTr="00443E79">
        <w:tc>
          <w:tcPr>
            <w:tcW w:w="0" w:type="auto"/>
          </w:tcPr>
          <w:p w:rsidR="00C172C9" w:rsidRPr="0023123A" w:rsidRDefault="00C172C9" w:rsidP="00443E79">
            <w:pPr>
              <w:pStyle w:val="NoSpacing"/>
              <w:spacing w:before="0" w:beforeAutospacing="0" w:after="0" w:afterAutospacing="0"/>
              <w:jc w:val="center"/>
              <w:rPr>
                <w:rFonts w:asciiTheme="minorHAnsi" w:hAnsiTheme="minorHAnsi" w:cstheme="minorHAnsi"/>
                <w:bCs/>
              </w:rPr>
            </w:pPr>
            <w:r w:rsidRPr="0023123A">
              <w:rPr>
                <w:rFonts w:asciiTheme="minorHAnsi" w:hAnsiTheme="minorHAnsi" w:cstheme="minorHAnsi"/>
                <w:bCs/>
              </w:rPr>
              <w:t>1</w:t>
            </w:r>
          </w:p>
        </w:tc>
        <w:tc>
          <w:tcPr>
            <w:tcW w:w="0" w:type="auto"/>
          </w:tcPr>
          <w:p w:rsidR="00C172C9" w:rsidRPr="009E1B0B" w:rsidRDefault="00C172C9" w:rsidP="00443E79">
            <w:pPr>
              <w:pStyle w:val="NoSpacing"/>
              <w:spacing w:before="0" w:beforeAutospacing="0" w:after="0" w:afterAutospacing="0"/>
              <w:rPr>
                <w:rFonts w:asciiTheme="minorHAnsi" w:hAnsiTheme="minorHAnsi" w:cstheme="minorHAnsi"/>
                <w:bCs/>
              </w:rPr>
            </w:pPr>
            <w:r w:rsidRPr="009E1B0B">
              <w:rPr>
                <w:rFonts w:asciiTheme="minorHAnsi" w:hAnsiTheme="minorHAnsi" w:cstheme="minorHAnsi"/>
                <w:bCs/>
              </w:rPr>
              <w:t>Srikakulam</w:t>
            </w:r>
          </w:p>
        </w:tc>
        <w:tc>
          <w:tcPr>
            <w:tcW w:w="0" w:type="auto"/>
          </w:tcPr>
          <w:p w:rsidR="00C172C9" w:rsidRPr="009E1B0B" w:rsidRDefault="00C172C9" w:rsidP="00443E79">
            <w:pPr>
              <w:pStyle w:val="NoSpacing"/>
              <w:spacing w:before="0" w:beforeAutospacing="0" w:after="0" w:afterAutospacing="0"/>
              <w:rPr>
                <w:rFonts w:asciiTheme="minorHAnsi" w:hAnsiTheme="minorHAnsi" w:cstheme="minorHAnsi"/>
                <w:bCs/>
              </w:rPr>
            </w:pPr>
            <w:r w:rsidRPr="009E1B0B">
              <w:rPr>
                <w:rFonts w:asciiTheme="minorHAnsi" w:hAnsiTheme="minorHAnsi" w:cstheme="minorHAnsi"/>
                <w:bCs/>
              </w:rPr>
              <w:t>Seethampet</w:t>
            </w:r>
          </w:p>
        </w:tc>
        <w:tc>
          <w:tcPr>
            <w:tcW w:w="0" w:type="auto"/>
          </w:tcPr>
          <w:p w:rsidR="00C172C9" w:rsidRDefault="00C172C9" w:rsidP="00443E79">
            <w:pPr>
              <w:pStyle w:val="NoSpacing"/>
              <w:spacing w:before="0" w:beforeAutospacing="0" w:after="0" w:afterAutospacing="0"/>
              <w:rPr>
                <w:rFonts w:asciiTheme="minorHAnsi" w:hAnsiTheme="minorHAnsi" w:cstheme="minorHAnsi"/>
                <w:bCs/>
              </w:rPr>
            </w:pPr>
            <w:r w:rsidRPr="009E1B0B">
              <w:rPr>
                <w:rFonts w:asciiTheme="minorHAnsi" w:hAnsiTheme="minorHAnsi" w:cstheme="minorHAnsi"/>
                <w:bCs/>
              </w:rPr>
              <w:t>Bhamini(2), Baleru, Hiramanadalam(2), Pathapatnam</w:t>
            </w:r>
            <w:r>
              <w:rPr>
                <w:rFonts w:asciiTheme="minorHAnsi" w:hAnsiTheme="minorHAnsi" w:cstheme="minorHAnsi"/>
                <w:bCs/>
              </w:rPr>
              <w:t>, Nandigam, Jayapuram, Kanchili, Nuvvagada, Saravakota, Jalumuru, Laveru, LN Peta(2), Chorlangi, Burja, Peddapeta, Sarubujjili</w:t>
            </w:r>
          </w:p>
          <w:p w:rsidR="00C172C9" w:rsidRPr="009E1B0B" w:rsidRDefault="00C172C9" w:rsidP="00443E79">
            <w:pPr>
              <w:pStyle w:val="NoSpacing"/>
              <w:spacing w:before="0" w:beforeAutospacing="0" w:after="0" w:afterAutospacing="0"/>
              <w:rPr>
                <w:rFonts w:asciiTheme="minorHAnsi" w:hAnsiTheme="minorHAnsi" w:cstheme="minorHAnsi"/>
                <w:b/>
                <w:bCs/>
              </w:rPr>
            </w:pPr>
            <w:r w:rsidRPr="009E1B0B">
              <w:rPr>
                <w:rFonts w:asciiTheme="minorHAnsi" w:hAnsiTheme="minorHAnsi" w:cstheme="minorHAnsi"/>
                <w:b/>
                <w:bCs/>
              </w:rPr>
              <w:t>Total = 19</w:t>
            </w:r>
          </w:p>
        </w:tc>
      </w:tr>
    </w:tbl>
    <w:p w:rsidR="00C51FA0" w:rsidRDefault="00C51FA0" w:rsidP="00C51FA0">
      <w:pPr>
        <w:pStyle w:val="ListParagraph"/>
        <w:spacing w:after="0" w:line="240" w:lineRule="auto"/>
        <w:jc w:val="right"/>
        <w:rPr>
          <w:rFonts w:cs="Arial"/>
          <w:sz w:val="24"/>
          <w:szCs w:val="24"/>
        </w:rPr>
      </w:pPr>
      <w:r>
        <w:rPr>
          <w:rFonts w:cs="Arial"/>
          <w:sz w:val="24"/>
          <w:szCs w:val="24"/>
        </w:rPr>
        <w:t>*Branches are functioning</w:t>
      </w:r>
      <w:r w:rsidR="001B0C65">
        <w:rPr>
          <w:rFonts w:cs="Arial"/>
          <w:sz w:val="24"/>
          <w:szCs w:val="24"/>
        </w:rPr>
        <w:t xml:space="preserve"> and ITDA is requesting for another branch</w:t>
      </w:r>
    </w:p>
    <w:p w:rsidR="0023123A" w:rsidRDefault="00BE03A9" w:rsidP="000F5486">
      <w:pPr>
        <w:spacing w:after="0"/>
        <w:jc w:val="both"/>
        <w:rPr>
          <w:rFonts w:cstheme="minorHAnsi"/>
          <w:sz w:val="24"/>
          <w:szCs w:val="24"/>
        </w:rPr>
      </w:pPr>
      <w:r w:rsidRPr="00D567CA">
        <w:rPr>
          <w:rFonts w:cs="Arial"/>
          <w:sz w:val="24"/>
          <w:szCs w:val="24"/>
        </w:rPr>
        <w:lastRenderedPageBreak/>
        <w:t>All Banks and LDMs are advised to explore the possibility of opening more number of branches in the Tribal concentrated areas and cater the financial needs of the people in those areas.</w:t>
      </w:r>
      <w:r w:rsidR="001963F1">
        <w:rPr>
          <w:rFonts w:cs="Arial"/>
          <w:sz w:val="24"/>
          <w:szCs w:val="24"/>
        </w:rPr>
        <w:t xml:space="preserve"> </w:t>
      </w:r>
      <w:r w:rsidR="000F5486" w:rsidRPr="001963F1">
        <w:rPr>
          <w:rFonts w:cstheme="minorHAnsi"/>
          <w:sz w:val="24"/>
          <w:szCs w:val="24"/>
        </w:rPr>
        <w:t xml:space="preserve">LDMs are advised to </w:t>
      </w:r>
      <w:r w:rsidR="001963F1" w:rsidRPr="001963F1">
        <w:rPr>
          <w:rFonts w:cstheme="minorHAnsi"/>
          <w:sz w:val="24"/>
          <w:szCs w:val="24"/>
        </w:rPr>
        <w:t>place</w:t>
      </w:r>
      <w:r w:rsidR="000F5486" w:rsidRPr="001963F1">
        <w:rPr>
          <w:rFonts w:cstheme="minorHAnsi"/>
          <w:sz w:val="24"/>
          <w:szCs w:val="24"/>
        </w:rPr>
        <w:t xml:space="preserve"> the issue in the DCC meetings</w:t>
      </w:r>
      <w:r w:rsidR="001963F1" w:rsidRPr="001963F1">
        <w:rPr>
          <w:rFonts w:cstheme="minorHAnsi"/>
          <w:sz w:val="24"/>
          <w:szCs w:val="24"/>
        </w:rPr>
        <w:t>.</w:t>
      </w:r>
      <w:r w:rsidR="000F5486" w:rsidRPr="001963F1">
        <w:rPr>
          <w:rFonts w:cstheme="minorHAnsi"/>
          <w:sz w:val="24"/>
          <w:szCs w:val="24"/>
        </w:rPr>
        <w:t xml:space="preserve"> </w:t>
      </w:r>
    </w:p>
    <w:p w:rsidR="0023123A" w:rsidRPr="00856EB1" w:rsidRDefault="0023123A" w:rsidP="000F5486">
      <w:pPr>
        <w:spacing w:after="0"/>
        <w:jc w:val="both"/>
        <w:rPr>
          <w:rFonts w:cstheme="minorHAnsi"/>
          <w:b/>
          <w:sz w:val="24"/>
          <w:szCs w:val="24"/>
        </w:rPr>
      </w:pPr>
    </w:p>
    <w:p w:rsidR="00430CA7" w:rsidRPr="00856EB1" w:rsidRDefault="001E3F25" w:rsidP="0044665F">
      <w:pPr>
        <w:pStyle w:val="ListParagraph"/>
        <w:numPr>
          <w:ilvl w:val="0"/>
          <w:numId w:val="2"/>
        </w:numPr>
        <w:spacing w:after="0"/>
        <w:jc w:val="both"/>
        <w:rPr>
          <w:rFonts w:cstheme="minorHAnsi"/>
          <w:b/>
          <w:sz w:val="24"/>
          <w:szCs w:val="24"/>
        </w:rPr>
      </w:pPr>
      <w:r w:rsidRPr="00856EB1">
        <w:rPr>
          <w:rFonts w:cstheme="minorHAnsi"/>
          <w:b/>
          <w:sz w:val="24"/>
          <w:szCs w:val="24"/>
        </w:rPr>
        <w:t xml:space="preserve">Credit Plus activities </w:t>
      </w:r>
      <w:r w:rsidR="00430CA7" w:rsidRPr="00856EB1">
        <w:rPr>
          <w:rFonts w:cstheme="minorHAnsi"/>
          <w:b/>
          <w:sz w:val="24"/>
          <w:szCs w:val="24"/>
        </w:rPr>
        <w:t xml:space="preserve"> </w:t>
      </w:r>
    </w:p>
    <w:p w:rsidR="00430CA7" w:rsidRPr="00911CAE" w:rsidRDefault="00430CA7" w:rsidP="0023123A">
      <w:pPr>
        <w:pStyle w:val="296"/>
        <w:tabs>
          <w:tab w:val="left" w:pos="360"/>
        </w:tabs>
        <w:autoSpaceDE w:val="0"/>
        <w:rPr>
          <w:rFonts w:asciiTheme="minorHAnsi" w:hAnsiTheme="minorHAnsi" w:cstheme="minorHAnsi"/>
          <w:b/>
          <w:sz w:val="10"/>
        </w:rPr>
      </w:pPr>
    </w:p>
    <w:p w:rsidR="00430CA7" w:rsidRPr="00856EB1" w:rsidRDefault="00430CA7" w:rsidP="0044665F">
      <w:pPr>
        <w:pStyle w:val="ListParagraph"/>
        <w:numPr>
          <w:ilvl w:val="0"/>
          <w:numId w:val="4"/>
        </w:numPr>
        <w:tabs>
          <w:tab w:val="left" w:pos="360"/>
        </w:tabs>
        <w:spacing w:after="0" w:line="240" w:lineRule="auto"/>
        <w:ind w:left="0" w:firstLine="0"/>
        <w:jc w:val="both"/>
        <w:rPr>
          <w:rFonts w:cstheme="minorHAnsi"/>
          <w:b/>
          <w:sz w:val="24"/>
          <w:szCs w:val="24"/>
        </w:rPr>
      </w:pPr>
      <w:r w:rsidRPr="00856EB1">
        <w:rPr>
          <w:rFonts w:cstheme="minorHAnsi"/>
          <w:b/>
          <w:sz w:val="24"/>
          <w:szCs w:val="24"/>
        </w:rPr>
        <w:t xml:space="preserve"> Financial Literary Centers  (FLCs)- Position in A.P   </w:t>
      </w:r>
    </w:p>
    <w:p w:rsidR="006102A4" w:rsidRPr="00911CAE" w:rsidRDefault="006102A4" w:rsidP="00430CA7">
      <w:pPr>
        <w:spacing w:after="0" w:line="240" w:lineRule="auto"/>
        <w:jc w:val="both"/>
        <w:rPr>
          <w:rFonts w:cstheme="minorHAnsi"/>
          <w:b/>
          <w:sz w:val="12"/>
          <w:szCs w:val="24"/>
        </w:rPr>
      </w:pPr>
    </w:p>
    <w:p w:rsidR="006102A4" w:rsidRPr="00856EB1" w:rsidRDefault="006102A4" w:rsidP="006102A4">
      <w:pPr>
        <w:spacing w:after="0" w:line="240" w:lineRule="auto"/>
        <w:jc w:val="both"/>
        <w:rPr>
          <w:rFonts w:cstheme="minorHAnsi"/>
          <w:sz w:val="24"/>
          <w:szCs w:val="24"/>
        </w:rPr>
      </w:pPr>
      <w:r w:rsidRPr="00856EB1">
        <w:rPr>
          <w:rFonts w:cstheme="minorHAnsi"/>
          <w:sz w:val="24"/>
          <w:szCs w:val="24"/>
        </w:rPr>
        <w:t>RBI Vide their Cir.No.RPCD.FLC.No.12452/12.01.018/2011-12, Dt. June 6, 2012 advised that:</w:t>
      </w:r>
    </w:p>
    <w:p w:rsidR="006102A4" w:rsidRPr="00911CAE" w:rsidRDefault="006102A4" w:rsidP="006102A4">
      <w:pPr>
        <w:spacing w:after="0" w:line="240" w:lineRule="auto"/>
        <w:jc w:val="both"/>
        <w:rPr>
          <w:rFonts w:cstheme="minorHAnsi"/>
          <w:b/>
          <w:sz w:val="12"/>
          <w:szCs w:val="24"/>
        </w:rPr>
      </w:pPr>
    </w:p>
    <w:p w:rsidR="006102A4" w:rsidRPr="00856EB1" w:rsidRDefault="006102A4" w:rsidP="006102A4">
      <w:pPr>
        <w:spacing w:after="0" w:line="240" w:lineRule="auto"/>
        <w:jc w:val="both"/>
        <w:rPr>
          <w:rFonts w:cstheme="minorHAnsi"/>
          <w:sz w:val="24"/>
          <w:szCs w:val="24"/>
        </w:rPr>
      </w:pPr>
      <w:r w:rsidRPr="00856EB1">
        <w:rPr>
          <w:rFonts w:cstheme="minorHAnsi"/>
          <w:sz w:val="24"/>
          <w:szCs w:val="24"/>
        </w:rPr>
        <w:t xml:space="preserve">All Lead banks to set up FLCs in all its LDM offices and the existing FLCC will continue. Financial Literacy activity is to be taken up by all rural branches.  RBI has </w:t>
      </w:r>
      <w:r w:rsidR="00CB6846" w:rsidRPr="00856EB1">
        <w:rPr>
          <w:rFonts w:cstheme="minorHAnsi"/>
          <w:sz w:val="24"/>
          <w:szCs w:val="24"/>
        </w:rPr>
        <w:t xml:space="preserve">already </w:t>
      </w:r>
      <w:r w:rsidRPr="00856EB1">
        <w:rPr>
          <w:rFonts w:cstheme="minorHAnsi"/>
          <w:sz w:val="24"/>
          <w:szCs w:val="24"/>
        </w:rPr>
        <w:t xml:space="preserve">clarified that the erstwhile FLCCs are also to be termed as FLCs henceforth. </w:t>
      </w:r>
    </w:p>
    <w:p w:rsidR="00494D24" w:rsidRPr="00911CAE" w:rsidRDefault="00494D24" w:rsidP="006102A4">
      <w:pPr>
        <w:spacing w:after="0" w:line="240" w:lineRule="auto"/>
        <w:jc w:val="both"/>
        <w:rPr>
          <w:rFonts w:cstheme="minorHAnsi"/>
          <w:sz w:val="14"/>
          <w:szCs w:val="24"/>
        </w:rPr>
      </w:pPr>
    </w:p>
    <w:p w:rsidR="00A43D1F" w:rsidRPr="00856EB1" w:rsidRDefault="00A43D1F" w:rsidP="00430CA7">
      <w:pPr>
        <w:spacing w:after="0" w:line="240" w:lineRule="auto"/>
        <w:jc w:val="both"/>
        <w:rPr>
          <w:rFonts w:cstheme="minorHAnsi"/>
          <w:b/>
          <w:sz w:val="24"/>
          <w:szCs w:val="24"/>
        </w:rPr>
      </w:pPr>
      <w:r w:rsidRPr="00856EB1">
        <w:rPr>
          <w:rFonts w:cstheme="minorHAnsi"/>
          <w:b/>
          <w:sz w:val="24"/>
          <w:szCs w:val="24"/>
        </w:rPr>
        <w:t xml:space="preserve">Position in Andhra Pradesh: </w:t>
      </w:r>
    </w:p>
    <w:tbl>
      <w:tblPr>
        <w:tblStyle w:val="TableGrid"/>
        <w:tblW w:w="4945" w:type="pct"/>
        <w:jc w:val="center"/>
        <w:tblInd w:w="108" w:type="dxa"/>
        <w:tblLook w:val="04A0"/>
      </w:tblPr>
      <w:tblGrid>
        <w:gridCol w:w="8154"/>
        <w:gridCol w:w="1673"/>
      </w:tblGrid>
      <w:tr w:rsidR="006B4832" w:rsidRPr="00856EB1" w:rsidTr="008D081F">
        <w:trPr>
          <w:jc w:val="center"/>
        </w:trPr>
        <w:tc>
          <w:tcPr>
            <w:tcW w:w="4149" w:type="pct"/>
          </w:tcPr>
          <w:p w:rsidR="006B4832" w:rsidRPr="00856EB1" w:rsidRDefault="006B4832" w:rsidP="006B4832">
            <w:pPr>
              <w:jc w:val="center"/>
              <w:rPr>
                <w:rFonts w:cstheme="minorHAnsi"/>
                <w:b/>
                <w:sz w:val="24"/>
                <w:szCs w:val="24"/>
              </w:rPr>
            </w:pPr>
            <w:r w:rsidRPr="00856EB1">
              <w:rPr>
                <w:rFonts w:cstheme="minorHAnsi"/>
                <w:b/>
                <w:sz w:val="24"/>
                <w:szCs w:val="24"/>
              </w:rPr>
              <w:t>Particulars</w:t>
            </w:r>
          </w:p>
        </w:tc>
        <w:tc>
          <w:tcPr>
            <w:tcW w:w="851" w:type="pct"/>
          </w:tcPr>
          <w:p w:rsidR="006B4832" w:rsidRPr="00856EB1" w:rsidRDefault="006B4832" w:rsidP="006B4832">
            <w:pPr>
              <w:jc w:val="center"/>
              <w:rPr>
                <w:rFonts w:cstheme="minorHAnsi"/>
                <w:b/>
                <w:sz w:val="24"/>
                <w:szCs w:val="24"/>
              </w:rPr>
            </w:pPr>
            <w:r w:rsidRPr="00856EB1">
              <w:rPr>
                <w:rFonts w:cstheme="minorHAnsi"/>
                <w:b/>
                <w:sz w:val="24"/>
                <w:szCs w:val="24"/>
              </w:rPr>
              <w:t>No. of FLCs</w:t>
            </w:r>
          </w:p>
        </w:tc>
      </w:tr>
      <w:tr w:rsidR="00A43D1F" w:rsidRPr="00856EB1" w:rsidTr="008D081F">
        <w:trPr>
          <w:trHeight w:val="377"/>
          <w:jc w:val="center"/>
        </w:trPr>
        <w:tc>
          <w:tcPr>
            <w:tcW w:w="4149" w:type="pct"/>
          </w:tcPr>
          <w:p w:rsidR="00A43D1F" w:rsidRPr="00856EB1" w:rsidRDefault="00A43D1F" w:rsidP="00430CA7">
            <w:pPr>
              <w:jc w:val="both"/>
              <w:rPr>
                <w:rFonts w:cstheme="minorHAnsi"/>
                <w:sz w:val="24"/>
                <w:szCs w:val="24"/>
              </w:rPr>
            </w:pPr>
            <w:r w:rsidRPr="00856EB1">
              <w:rPr>
                <w:rFonts w:cstheme="minorHAnsi"/>
                <w:sz w:val="24"/>
                <w:szCs w:val="24"/>
              </w:rPr>
              <w:t xml:space="preserve">Number of FLCCs operating in the District Head Quarters </w:t>
            </w:r>
          </w:p>
        </w:tc>
        <w:tc>
          <w:tcPr>
            <w:tcW w:w="851" w:type="pct"/>
          </w:tcPr>
          <w:p w:rsidR="00A43D1F" w:rsidRPr="00856EB1" w:rsidRDefault="00F771EE" w:rsidP="006B4832">
            <w:pPr>
              <w:jc w:val="center"/>
              <w:rPr>
                <w:rFonts w:cstheme="minorHAnsi"/>
                <w:sz w:val="24"/>
                <w:szCs w:val="24"/>
              </w:rPr>
            </w:pPr>
            <w:r w:rsidRPr="00856EB1">
              <w:rPr>
                <w:rFonts w:cstheme="minorHAnsi"/>
                <w:sz w:val="24"/>
                <w:szCs w:val="24"/>
              </w:rPr>
              <w:t>1</w:t>
            </w:r>
            <w:r w:rsidR="00A43D1F" w:rsidRPr="00856EB1">
              <w:rPr>
                <w:rFonts w:cstheme="minorHAnsi"/>
                <w:sz w:val="24"/>
                <w:szCs w:val="24"/>
              </w:rPr>
              <w:t>3</w:t>
            </w:r>
          </w:p>
        </w:tc>
      </w:tr>
      <w:tr w:rsidR="00A43D1F" w:rsidRPr="00856EB1" w:rsidTr="008D081F">
        <w:trPr>
          <w:trHeight w:val="368"/>
          <w:jc w:val="center"/>
        </w:trPr>
        <w:tc>
          <w:tcPr>
            <w:tcW w:w="4149" w:type="pct"/>
          </w:tcPr>
          <w:p w:rsidR="00A43D1F" w:rsidRPr="00856EB1" w:rsidRDefault="00A43D1F" w:rsidP="00A43D1F">
            <w:pPr>
              <w:jc w:val="both"/>
              <w:rPr>
                <w:rFonts w:cstheme="minorHAnsi"/>
                <w:sz w:val="24"/>
                <w:szCs w:val="24"/>
              </w:rPr>
            </w:pPr>
            <w:r w:rsidRPr="00856EB1">
              <w:rPr>
                <w:rFonts w:cstheme="minorHAnsi"/>
                <w:sz w:val="24"/>
                <w:szCs w:val="24"/>
              </w:rPr>
              <w:t xml:space="preserve">Number of FLCCs operating in Lead District Offices </w:t>
            </w:r>
          </w:p>
        </w:tc>
        <w:tc>
          <w:tcPr>
            <w:tcW w:w="851" w:type="pct"/>
          </w:tcPr>
          <w:p w:rsidR="00A43D1F" w:rsidRPr="00856EB1" w:rsidRDefault="00F771EE" w:rsidP="00F771EE">
            <w:pPr>
              <w:jc w:val="center"/>
              <w:rPr>
                <w:rFonts w:cstheme="minorHAnsi"/>
                <w:sz w:val="24"/>
                <w:szCs w:val="24"/>
              </w:rPr>
            </w:pPr>
            <w:r w:rsidRPr="00856EB1">
              <w:rPr>
                <w:rFonts w:cstheme="minorHAnsi"/>
                <w:sz w:val="24"/>
                <w:szCs w:val="24"/>
              </w:rPr>
              <w:t>10</w:t>
            </w:r>
          </w:p>
        </w:tc>
      </w:tr>
      <w:tr w:rsidR="00A43D1F" w:rsidRPr="00856EB1" w:rsidTr="008D081F">
        <w:trPr>
          <w:jc w:val="center"/>
        </w:trPr>
        <w:tc>
          <w:tcPr>
            <w:tcW w:w="4149" w:type="pct"/>
          </w:tcPr>
          <w:p w:rsidR="0065722F" w:rsidRPr="00856EB1" w:rsidRDefault="00A43D1F" w:rsidP="00401C2D">
            <w:pPr>
              <w:jc w:val="both"/>
              <w:rPr>
                <w:rFonts w:cstheme="minorHAnsi"/>
                <w:sz w:val="24"/>
                <w:szCs w:val="24"/>
              </w:rPr>
            </w:pPr>
            <w:r w:rsidRPr="00856EB1">
              <w:rPr>
                <w:rFonts w:cstheme="minorHAnsi"/>
                <w:sz w:val="24"/>
                <w:szCs w:val="24"/>
              </w:rPr>
              <w:t>Number of FLCCs operating in Divisional Head Quarters</w:t>
            </w:r>
          </w:p>
        </w:tc>
        <w:tc>
          <w:tcPr>
            <w:tcW w:w="851" w:type="pct"/>
          </w:tcPr>
          <w:p w:rsidR="00A43D1F" w:rsidRPr="00856EB1" w:rsidRDefault="002315D2" w:rsidP="006B4832">
            <w:pPr>
              <w:jc w:val="center"/>
              <w:rPr>
                <w:rFonts w:cstheme="minorHAnsi"/>
                <w:sz w:val="24"/>
                <w:szCs w:val="24"/>
              </w:rPr>
            </w:pPr>
            <w:r w:rsidRPr="00856EB1">
              <w:rPr>
                <w:rFonts w:cstheme="minorHAnsi"/>
                <w:sz w:val="24"/>
                <w:szCs w:val="24"/>
              </w:rPr>
              <w:t xml:space="preserve"> </w:t>
            </w:r>
            <w:r w:rsidR="00CB425F" w:rsidRPr="00856EB1">
              <w:rPr>
                <w:rFonts w:cstheme="minorHAnsi"/>
                <w:sz w:val="24"/>
                <w:szCs w:val="24"/>
              </w:rPr>
              <w:t>1</w:t>
            </w:r>
            <w:r w:rsidR="00E57C23" w:rsidRPr="00856EB1">
              <w:rPr>
                <w:rFonts w:cstheme="minorHAnsi"/>
                <w:sz w:val="24"/>
                <w:szCs w:val="24"/>
              </w:rPr>
              <w:t>4</w:t>
            </w:r>
          </w:p>
        </w:tc>
      </w:tr>
      <w:tr w:rsidR="00A43D1F" w:rsidRPr="00856EB1" w:rsidTr="008D081F">
        <w:trPr>
          <w:jc w:val="center"/>
        </w:trPr>
        <w:tc>
          <w:tcPr>
            <w:tcW w:w="4149" w:type="pct"/>
          </w:tcPr>
          <w:p w:rsidR="00A43D1F" w:rsidRPr="00856EB1" w:rsidRDefault="00A43D1F" w:rsidP="006B4832">
            <w:pPr>
              <w:jc w:val="center"/>
              <w:rPr>
                <w:rFonts w:cstheme="minorHAnsi"/>
                <w:b/>
                <w:sz w:val="24"/>
                <w:szCs w:val="24"/>
              </w:rPr>
            </w:pPr>
            <w:r w:rsidRPr="00856EB1">
              <w:rPr>
                <w:rFonts w:cstheme="minorHAnsi"/>
                <w:b/>
                <w:sz w:val="24"/>
                <w:szCs w:val="24"/>
              </w:rPr>
              <w:t>Total</w:t>
            </w:r>
          </w:p>
        </w:tc>
        <w:tc>
          <w:tcPr>
            <w:tcW w:w="851" w:type="pct"/>
          </w:tcPr>
          <w:p w:rsidR="00A43D1F" w:rsidRPr="00856EB1" w:rsidRDefault="00F771EE" w:rsidP="006013D5">
            <w:pPr>
              <w:jc w:val="center"/>
              <w:rPr>
                <w:rFonts w:cstheme="minorHAnsi"/>
                <w:b/>
                <w:sz w:val="24"/>
                <w:szCs w:val="24"/>
              </w:rPr>
            </w:pPr>
            <w:r w:rsidRPr="00856EB1">
              <w:rPr>
                <w:rFonts w:cstheme="minorHAnsi"/>
                <w:b/>
                <w:sz w:val="24"/>
                <w:szCs w:val="24"/>
              </w:rPr>
              <w:t>3</w:t>
            </w:r>
            <w:r w:rsidR="00E57C23" w:rsidRPr="00856EB1">
              <w:rPr>
                <w:rFonts w:cstheme="minorHAnsi"/>
                <w:b/>
                <w:sz w:val="24"/>
                <w:szCs w:val="24"/>
              </w:rPr>
              <w:t>7</w:t>
            </w:r>
          </w:p>
        </w:tc>
      </w:tr>
    </w:tbl>
    <w:p w:rsidR="006102A4" w:rsidRPr="00856EB1" w:rsidRDefault="00B6576E" w:rsidP="00B6576E">
      <w:pPr>
        <w:spacing w:after="0" w:line="240" w:lineRule="auto"/>
        <w:jc w:val="right"/>
        <w:rPr>
          <w:rFonts w:cstheme="minorHAnsi"/>
          <w:sz w:val="24"/>
          <w:szCs w:val="24"/>
        </w:rPr>
      </w:pPr>
      <w:r w:rsidRPr="00856EB1">
        <w:rPr>
          <w:rFonts w:cstheme="minorHAnsi"/>
          <w:sz w:val="24"/>
          <w:szCs w:val="24"/>
        </w:rPr>
        <w:t xml:space="preserve">(Detailed statement enclosed as </w:t>
      </w:r>
      <w:r w:rsidR="00E57C23" w:rsidRPr="00856EB1">
        <w:rPr>
          <w:rFonts w:cstheme="minorHAnsi"/>
          <w:b/>
          <w:sz w:val="24"/>
          <w:szCs w:val="24"/>
        </w:rPr>
        <w:t>A</w:t>
      </w:r>
      <w:r w:rsidRPr="00856EB1">
        <w:rPr>
          <w:rFonts w:cstheme="minorHAnsi"/>
          <w:b/>
          <w:sz w:val="24"/>
          <w:szCs w:val="24"/>
        </w:rPr>
        <w:t>nnexure</w:t>
      </w:r>
      <w:r w:rsidR="005F13AD" w:rsidRPr="00856EB1">
        <w:rPr>
          <w:rFonts w:cstheme="minorHAnsi"/>
          <w:b/>
          <w:sz w:val="24"/>
          <w:szCs w:val="24"/>
        </w:rPr>
        <w:t>-</w:t>
      </w:r>
      <w:r w:rsidR="00347031">
        <w:rPr>
          <w:rFonts w:cstheme="minorHAnsi"/>
          <w:b/>
          <w:sz w:val="24"/>
          <w:szCs w:val="24"/>
        </w:rPr>
        <w:t>36</w:t>
      </w:r>
      <w:r w:rsidRPr="00856EB1">
        <w:rPr>
          <w:rFonts w:cstheme="minorHAnsi"/>
          <w:sz w:val="24"/>
          <w:szCs w:val="24"/>
        </w:rPr>
        <w:t>)</w:t>
      </w:r>
    </w:p>
    <w:p w:rsidR="006102A4" w:rsidRPr="00911CAE" w:rsidRDefault="006102A4" w:rsidP="00430CA7">
      <w:pPr>
        <w:spacing w:after="0" w:line="240" w:lineRule="auto"/>
        <w:jc w:val="both"/>
        <w:rPr>
          <w:rFonts w:cstheme="minorHAnsi"/>
          <w:sz w:val="16"/>
          <w:szCs w:val="24"/>
        </w:rPr>
      </w:pPr>
    </w:p>
    <w:p w:rsidR="00DA05CA" w:rsidRDefault="00E57C23" w:rsidP="00A17192">
      <w:pPr>
        <w:spacing w:after="0" w:line="240" w:lineRule="auto"/>
        <w:jc w:val="both"/>
        <w:rPr>
          <w:rFonts w:cstheme="minorHAnsi"/>
          <w:sz w:val="24"/>
          <w:szCs w:val="24"/>
        </w:rPr>
      </w:pPr>
      <w:r w:rsidRPr="00856EB1">
        <w:rPr>
          <w:rFonts w:cstheme="minorHAnsi"/>
          <w:sz w:val="24"/>
          <w:szCs w:val="24"/>
        </w:rPr>
        <w:t>The Mission Document released by the Department of Financial Services, MoF, GoI on PMJDY clearly emphasizes that Financial Literacy would be an integral part of the Mission in order to let the beneficiaries make best use of the financial services being made available to them and it is one of the 6 pillars of the Mission Mode Objective of PMJDY. An important aspect of PMJDY is setting up FLCs at block level and expand</w:t>
      </w:r>
      <w:r w:rsidR="00DA05CA" w:rsidRPr="00856EB1">
        <w:rPr>
          <w:rFonts w:cstheme="minorHAnsi"/>
          <w:sz w:val="24"/>
          <w:szCs w:val="24"/>
        </w:rPr>
        <w:t>s</w:t>
      </w:r>
      <w:r w:rsidRPr="00856EB1">
        <w:rPr>
          <w:rFonts w:cstheme="minorHAnsi"/>
          <w:sz w:val="24"/>
          <w:szCs w:val="24"/>
        </w:rPr>
        <w:t xml:space="preserve"> the scope of financial literacy with focus on people availing credit from the formal financial system and </w:t>
      </w:r>
      <w:r w:rsidR="00DA05CA" w:rsidRPr="00856EB1">
        <w:rPr>
          <w:rFonts w:cstheme="minorHAnsi"/>
          <w:sz w:val="24"/>
          <w:szCs w:val="24"/>
        </w:rPr>
        <w:t>coming out of the exploitation by informal financial system.</w:t>
      </w:r>
    </w:p>
    <w:p w:rsidR="0023123A" w:rsidRPr="00856EB1" w:rsidRDefault="0023123A" w:rsidP="00A17192">
      <w:pPr>
        <w:spacing w:after="0" w:line="240" w:lineRule="auto"/>
        <w:jc w:val="both"/>
        <w:rPr>
          <w:rFonts w:cstheme="minorHAnsi"/>
          <w:sz w:val="24"/>
          <w:szCs w:val="24"/>
        </w:rPr>
      </w:pPr>
    </w:p>
    <w:p w:rsidR="00225E45" w:rsidRDefault="00DA05CA" w:rsidP="00A17192">
      <w:pPr>
        <w:spacing w:after="0" w:line="240" w:lineRule="auto"/>
        <w:jc w:val="both"/>
        <w:rPr>
          <w:rFonts w:cstheme="minorHAnsi"/>
          <w:sz w:val="24"/>
          <w:szCs w:val="24"/>
        </w:rPr>
      </w:pPr>
      <w:r w:rsidRPr="00856EB1">
        <w:rPr>
          <w:rFonts w:cstheme="minorHAnsi"/>
          <w:sz w:val="24"/>
          <w:szCs w:val="24"/>
        </w:rPr>
        <w:t xml:space="preserve">Out of the 170 Joint Mandals / Blocks in the state, as per information available with SLBC, presently FLCs have been set up at 20 Joint Mandals. Hence, FLCs have to be opened in the remaining 150 Joint Mandals as per the directives of the Ministry of Finance, and RBI. </w:t>
      </w:r>
    </w:p>
    <w:p w:rsidR="00225E45" w:rsidRPr="00911CAE" w:rsidRDefault="00225E45" w:rsidP="00A17192">
      <w:pPr>
        <w:spacing w:after="0" w:line="240" w:lineRule="auto"/>
        <w:jc w:val="both"/>
        <w:rPr>
          <w:rFonts w:cstheme="minorHAnsi"/>
          <w:sz w:val="12"/>
          <w:szCs w:val="24"/>
        </w:rPr>
      </w:pPr>
    </w:p>
    <w:p w:rsidR="00DA05CA" w:rsidRPr="00856EB1" w:rsidRDefault="00225E45" w:rsidP="00A17192">
      <w:pPr>
        <w:spacing w:after="0" w:line="240" w:lineRule="auto"/>
        <w:jc w:val="both"/>
        <w:rPr>
          <w:rFonts w:cstheme="minorHAnsi"/>
          <w:sz w:val="24"/>
          <w:szCs w:val="24"/>
        </w:rPr>
      </w:pPr>
      <w:r>
        <w:rPr>
          <w:rFonts w:cstheme="minorHAnsi"/>
          <w:sz w:val="24"/>
          <w:szCs w:val="24"/>
        </w:rPr>
        <w:t xml:space="preserve">LDMS are in the process of allocation among major banks in all 150 blocks for settingup of FLCs. </w:t>
      </w:r>
    </w:p>
    <w:p w:rsidR="00BB2316" w:rsidRPr="00911CAE" w:rsidRDefault="00E57C23" w:rsidP="00430CA7">
      <w:pPr>
        <w:spacing w:after="0" w:line="240" w:lineRule="auto"/>
        <w:jc w:val="both"/>
        <w:rPr>
          <w:rFonts w:cstheme="minorHAnsi"/>
          <w:sz w:val="16"/>
          <w:szCs w:val="24"/>
        </w:rPr>
      </w:pPr>
      <w:r w:rsidRPr="00856EB1">
        <w:rPr>
          <w:rFonts w:cstheme="minorHAnsi"/>
          <w:sz w:val="24"/>
          <w:szCs w:val="24"/>
        </w:rPr>
        <w:t xml:space="preserve"> </w:t>
      </w:r>
    </w:p>
    <w:p w:rsidR="00E22799" w:rsidRPr="00856EB1" w:rsidRDefault="00E22799" w:rsidP="00A17192">
      <w:pPr>
        <w:tabs>
          <w:tab w:val="left" w:pos="180"/>
          <w:tab w:val="left" w:pos="720"/>
        </w:tabs>
        <w:spacing w:after="0" w:line="240" w:lineRule="auto"/>
        <w:jc w:val="both"/>
        <w:rPr>
          <w:rFonts w:cstheme="minorHAnsi"/>
          <w:b/>
          <w:sz w:val="24"/>
          <w:szCs w:val="24"/>
        </w:rPr>
      </w:pPr>
      <w:r w:rsidRPr="00856EB1">
        <w:rPr>
          <w:rFonts w:cstheme="minorHAnsi"/>
          <w:b/>
          <w:sz w:val="24"/>
          <w:szCs w:val="24"/>
        </w:rPr>
        <w:t>Financial Literacy activity by rural branches and FLCs:</w:t>
      </w:r>
    </w:p>
    <w:p w:rsidR="00E22799" w:rsidRPr="00911CAE" w:rsidRDefault="00E22799" w:rsidP="00A17192">
      <w:pPr>
        <w:tabs>
          <w:tab w:val="left" w:pos="180"/>
          <w:tab w:val="left" w:pos="720"/>
        </w:tabs>
        <w:spacing w:after="0" w:line="240" w:lineRule="auto"/>
        <w:jc w:val="both"/>
        <w:rPr>
          <w:rFonts w:cstheme="minorHAnsi"/>
          <w:b/>
          <w:bCs/>
          <w:sz w:val="8"/>
          <w:szCs w:val="24"/>
        </w:rPr>
      </w:pPr>
    </w:p>
    <w:p w:rsidR="00E22799" w:rsidRPr="00856EB1" w:rsidRDefault="00E22799" w:rsidP="00E22799">
      <w:pPr>
        <w:spacing w:after="0"/>
        <w:jc w:val="both"/>
        <w:rPr>
          <w:rFonts w:cstheme="minorHAnsi"/>
          <w:sz w:val="24"/>
          <w:szCs w:val="24"/>
        </w:rPr>
      </w:pPr>
      <w:r w:rsidRPr="00856EB1">
        <w:rPr>
          <w:rFonts w:cstheme="minorHAnsi"/>
          <w:sz w:val="24"/>
          <w:szCs w:val="24"/>
        </w:rPr>
        <w:t xml:space="preserve">The Financial Literacy Centres (FLCs) both in Districts and LDM offices opened by the Banks are meant to take up Financial Literacy activities on a regular basis but even here it is observed that activities are not conducted on the pretext that the councilor is not available. </w:t>
      </w:r>
    </w:p>
    <w:p w:rsidR="00E22799" w:rsidRPr="00911CAE" w:rsidRDefault="00E22799" w:rsidP="00E22799">
      <w:pPr>
        <w:spacing w:after="0"/>
        <w:jc w:val="both"/>
        <w:rPr>
          <w:rFonts w:cstheme="minorHAnsi"/>
          <w:sz w:val="8"/>
          <w:szCs w:val="24"/>
        </w:rPr>
      </w:pPr>
    </w:p>
    <w:p w:rsidR="00E22799" w:rsidRPr="00856EB1" w:rsidRDefault="00E22799" w:rsidP="00E22799">
      <w:pPr>
        <w:spacing w:after="0"/>
        <w:jc w:val="both"/>
        <w:rPr>
          <w:rFonts w:cstheme="minorHAnsi"/>
          <w:sz w:val="24"/>
          <w:szCs w:val="24"/>
        </w:rPr>
      </w:pPr>
      <w:r w:rsidRPr="00856EB1">
        <w:rPr>
          <w:rFonts w:cstheme="minorHAnsi"/>
          <w:sz w:val="24"/>
          <w:szCs w:val="24"/>
        </w:rPr>
        <w:t xml:space="preserve">RBI, RO, Hyderabad vide letter no. RPCD (H)/FI&amp;FL/116/02.03.031/2013-14 dated 22.07.2014 (Circulated to all controllers and LDMs vide our letter no. 666/30/306/304 dated 02.08.2014) has advised all banks to scale up the Financial Literacy activities by the Rural Branches and FLCs through </w:t>
      </w:r>
      <w:r w:rsidRPr="00856EB1">
        <w:rPr>
          <w:rFonts w:cstheme="minorHAnsi"/>
          <w:sz w:val="24"/>
          <w:szCs w:val="24"/>
        </w:rPr>
        <w:lastRenderedPageBreak/>
        <w:t>conduct of Financial Literacy camps at least once a month to facilitate financial inclusion.   In this regard it is advised as follows:</w:t>
      </w:r>
    </w:p>
    <w:p w:rsidR="00E22799" w:rsidRPr="00911CAE" w:rsidRDefault="00E22799" w:rsidP="00E22799">
      <w:pPr>
        <w:spacing w:after="0"/>
        <w:jc w:val="both"/>
        <w:rPr>
          <w:rFonts w:cstheme="minorHAnsi"/>
          <w:sz w:val="12"/>
          <w:szCs w:val="24"/>
        </w:rPr>
      </w:pPr>
    </w:p>
    <w:p w:rsidR="00E22799" w:rsidRPr="00856EB1" w:rsidRDefault="00E22799" w:rsidP="007F126F">
      <w:pPr>
        <w:pStyle w:val="ListParagraph"/>
        <w:numPr>
          <w:ilvl w:val="0"/>
          <w:numId w:val="20"/>
        </w:numPr>
        <w:spacing w:after="0"/>
        <w:jc w:val="both"/>
        <w:rPr>
          <w:rFonts w:cstheme="minorHAnsi"/>
          <w:sz w:val="24"/>
          <w:szCs w:val="24"/>
        </w:rPr>
      </w:pPr>
      <w:r w:rsidRPr="00856EB1">
        <w:rPr>
          <w:rFonts w:cstheme="minorHAnsi"/>
          <w:sz w:val="24"/>
          <w:szCs w:val="24"/>
        </w:rPr>
        <w:t>All FLCs and rural branches should prepare an annual calendar of locations for conduct of Outdoor financial literacy camps.</w:t>
      </w:r>
    </w:p>
    <w:p w:rsidR="00E22799" w:rsidRPr="00856EB1" w:rsidRDefault="00E22799" w:rsidP="007F126F">
      <w:pPr>
        <w:pStyle w:val="ListParagraph"/>
        <w:numPr>
          <w:ilvl w:val="0"/>
          <w:numId w:val="20"/>
        </w:numPr>
        <w:spacing w:after="0"/>
        <w:jc w:val="both"/>
        <w:rPr>
          <w:rFonts w:cstheme="minorHAnsi"/>
          <w:sz w:val="24"/>
          <w:szCs w:val="24"/>
        </w:rPr>
      </w:pPr>
      <w:r w:rsidRPr="00856EB1">
        <w:rPr>
          <w:rFonts w:cstheme="minorHAnsi"/>
          <w:sz w:val="24"/>
          <w:szCs w:val="24"/>
        </w:rPr>
        <w:t>At every location, the program should be conducted in three stages to be spread over a period of three months comprising three sessions o</w:t>
      </w:r>
      <w:r w:rsidR="00E66211">
        <w:rPr>
          <w:rFonts w:cstheme="minorHAnsi"/>
          <w:sz w:val="24"/>
          <w:szCs w:val="24"/>
        </w:rPr>
        <w:t>f</w:t>
      </w:r>
      <w:r w:rsidRPr="00856EB1">
        <w:rPr>
          <w:rFonts w:cstheme="minorHAnsi"/>
          <w:sz w:val="24"/>
          <w:szCs w:val="24"/>
        </w:rPr>
        <w:t xml:space="preserve"> minimum two hours each in terms of RBI circular dated 31.01.2013.</w:t>
      </w:r>
    </w:p>
    <w:p w:rsidR="00E22799" w:rsidRPr="00856EB1" w:rsidRDefault="00E22799" w:rsidP="007F126F">
      <w:pPr>
        <w:pStyle w:val="ListParagraph"/>
        <w:numPr>
          <w:ilvl w:val="0"/>
          <w:numId w:val="20"/>
        </w:numPr>
        <w:spacing w:after="0"/>
        <w:jc w:val="both"/>
        <w:rPr>
          <w:rFonts w:cstheme="minorHAnsi"/>
          <w:sz w:val="24"/>
          <w:szCs w:val="24"/>
        </w:rPr>
      </w:pPr>
      <w:r w:rsidRPr="00856EB1">
        <w:rPr>
          <w:rFonts w:cstheme="minorHAnsi"/>
          <w:sz w:val="24"/>
          <w:szCs w:val="24"/>
        </w:rPr>
        <w:t xml:space="preserve">Standardized Financial Literacy Material comprising Guide, Diary and Posters (Set of 16 Posters) has been issued to the controllers of all 53 banks by SLBC for onward distribution among their rural branches and FLCs, which can be used for organizing literacy camps.  While organizing outdoor financial literacy camps, all sixteen posters must be prominently displayed for attracting the attention of the audience. </w:t>
      </w:r>
    </w:p>
    <w:p w:rsidR="00E22799" w:rsidRPr="00856EB1" w:rsidRDefault="00E22799" w:rsidP="007F126F">
      <w:pPr>
        <w:pStyle w:val="ListParagraph"/>
        <w:numPr>
          <w:ilvl w:val="0"/>
          <w:numId w:val="20"/>
        </w:numPr>
        <w:spacing w:after="0"/>
        <w:jc w:val="both"/>
        <w:rPr>
          <w:rFonts w:cstheme="minorHAnsi"/>
          <w:sz w:val="24"/>
          <w:szCs w:val="24"/>
        </w:rPr>
      </w:pPr>
      <w:r w:rsidRPr="00856EB1">
        <w:rPr>
          <w:rFonts w:cstheme="minorHAnsi"/>
          <w:sz w:val="24"/>
          <w:szCs w:val="24"/>
        </w:rPr>
        <w:t>FLCs and Rural Branches should inform the Lead District Officer (LDO) of RBI about organization of outdoor financial literacy camps well in advance to enable them to attend some of the camps.</w:t>
      </w:r>
    </w:p>
    <w:p w:rsidR="00E22799" w:rsidRPr="00856EB1" w:rsidRDefault="00E22799" w:rsidP="007F126F">
      <w:pPr>
        <w:pStyle w:val="ListParagraph"/>
        <w:numPr>
          <w:ilvl w:val="0"/>
          <w:numId w:val="20"/>
        </w:numPr>
        <w:spacing w:after="0"/>
        <w:jc w:val="both"/>
        <w:rPr>
          <w:rFonts w:cstheme="minorHAnsi"/>
          <w:sz w:val="24"/>
          <w:szCs w:val="24"/>
        </w:rPr>
      </w:pPr>
      <w:r w:rsidRPr="00856EB1">
        <w:rPr>
          <w:rFonts w:cstheme="minorHAnsi"/>
          <w:sz w:val="24"/>
          <w:szCs w:val="24"/>
        </w:rPr>
        <w:t>Quarterly progress reports as at the end of every quarter should be submitted as per Annex-I for the activities undertaken by FLCs and as per Annex-II for the activities undertaken by the Rural Branches and these reports should be submitted to SLBC by the 10</w:t>
      </w:r>
      <w:r w:rsidRPr="00856EB1">
        <w:rPr>
          <w:rFonts w:cstheme="minorHAnsi"/>
          <w:sz w:val="24"/>
          <w:szCs w:val="24"/>
          <w:vertAlign w:val="superscript"/>
        </w:rPr>
        <w:t>th</w:t>
      </w:r>
      <w:r w:rsidRPr="00856EB1">
        <w:rPr>
          <w:rFonts w:cstheme="minorHAnsi"/>
          <w:sz w:val="24"/>
          <w:szCs w:val="24"/>
        </w:rPr>
        <w:t xml:space="preserve"> of the succeeding month of the end of the quarter for consolidation and onward submission to RBI.</w:t>
      </w:r>
    </w:p>
    <w:p w:rsidR="00E22799" w:rsidRPr="00856EB1" w:rsidRDefault="00E22799" w:rsidP="00E22799">
      <w:pPr>
        <w:spacing w:after="0"/>
        <w:jc w:val="both"/>
        <w:rPr>
          <w:rFonts w:cstheme="minorHAnsi"/>
          <w:bCs/>
          <w:sz w:val="24"/>
          <w:szCs w:val="24"/>
        </w:rPr>
      </w:pPr>
      <w:r w:rsidRPr="00856EB1">
        <w:rPr>
          <w:rFonts w:cstheme="minorHAnsi"/>
          <w:bCs/>
          <w:sz w:val="24"/>
          <w:szCs w:val="24"/>
        </w:rPr>
        <w:t>As per draft guidelines issued by the Department of Financial Services, MoF, GoI, on implementation of Comprehensive Financial Inclusion Plan, a lot of importance has been attached to Financial Literacy and banks have been advised to undertake Financial Literacy campaigns in a big way to prepare the people for financial planning and availing credit. It is important that the people are made aware of the advantages of the access to formal financial system, savings, credit, importance of timely repayments and building up a good credit history.  This has to be achieved by setting up FLCs at the block level and expand the scope of financial literacy with focus on people availing credit from the formal financial system and coming out of the exploitation by informal financial system.</w:t>
      </w:r>
    </w:p>
    <w:p w:rsidR="00430CA7" w:rsidRPr="00856EB1" w:rsidRDefault="00430CA7" w:rsidP="00430CA7">
      <w:pPr>
        <w:spacing w:after="0" w:line="240" w:lineRule="auto"/>
        <w:jc w:val="both"/>
        <w:rPr>
          <w:rFonts w:cstheme="minorHAnsi"/>
          <w:sz w:val="24"/>
          <w:szCs w:val="24"/>
        </w:rPr>
      </w:pPr>
    </w:p>
    <w:p w:rsidR="00430CA7" w:rsidRPr="00856EB1" w:rsidRDefault="00430CA7" w:rsidP="00430CA7">
      <w:pPr>
        <w:spacing w:after="0" w:line="240" w:lineRule="auto"/>
        <w:jc w:val="both"/>
        <w:rPr>
          <w:rFonts w:cstheme="minorHAnsi"/>
          <w:sz w:val="24"/>
          <w:szCs w:val="24"/>
        </w:rPr>
      </w:pPr>
      <w:r w:rsidRPr="00856EB1">
        <w:rPr>
          <w:rFonts w:cstheme="minorHAnsi"/>
          <w:sz w:val="24"/>
          <w:szCs w:val="24"/>
        </w:rPr>
        <w:t>All Banks are advised to give suitable instructions to all their rural branches to take necessary steps in this regard and ensure submission of progress made to RBI and SLBC.</w:t>
      </w:r>
    </w:p>
    <w:p w:rsidR="007D0697" w:rsidRPr="00856EB1" w:rsidRDefault="007D0697" w:rsidP="00430CA7">
      <w:pPr>
        <w:spacing w:after="0" w:line="240" w:lineRule="auto"/>
        <w:jc w:val="both"/>
        <w:rPr>
          <w:rFonts w:cstheme="minorHAnsi"/>
          <w:sz w:val="24"/>
          <w:szCs w:val="24"/>
        </w:rPr>
      </w:pPr>
    </w:p>
    <w:p w:rsidR="00FC3386" w:rsidRDefault="00FC3386" w:rsidP="00430CA7">
      <w:pPr>
        <w:spacing w:after="0" w:line="240" w:lineRule="auto"/>
        <w:jc w:val="both"/>
        <w:rPr>
          <w:rFonts w:cstheme="minorHAnsi"/>
          <w:b/>
          <w:sz w:val="24"/>
          <w:szCs w:val="24"/>
        </w:rPr>
      </w:pPr>
      <w:r w:rsidRPr="00856EB1">
        <w:rPr>
          <w:rFonts w:cstheme="minorHAnsi"/>
          <w:sz w:val="24"/>
          <w:szCs w:val="24"/>
        </w:rPr>
        <w:t>Report of conduct of Financial Literacy camps by Rural Branches for Quarter ended</w:t>
      </w:r>
      <w:r w:rsidR="000E6B07" w:rsidRPr="00856EB1">
        <w:rPr>
          <w:rFonts w:cstheme="minorHAnsi"/>
          <w:sz w:val="24"/>
          <w:szCs w:val="24"/>
        </w:rPr>
        <w:t xml:space="preserve"> September</w:t>
      </w:r>
      <w:r w:rsidR="00FB059A" w:rsidRPr="00856EB1">
        <w:rPr>
          <w:rFonts w:cstheme="minorHAnsi"/>
          <w:sz w:val="24"/>
          <w:szCs w:val="24"/>
        </w:rPr>
        <w:t>, 2014</w:t>
      </w:r>
      <w:r w:rsidRPr="00856EB1">
        <w:rPr>
          <w:rFonts w:cstheme="minorHAnsi"/>
          <w:sz w:val="24"/>
          <w:szCs w:val="24"/>
        </w:rPr>
        <w:t xml:space="preserve"> is enclosed as </w:t>
      </w:r>
      <w:r w:rsidR="00425706" w:rsidRPr="00856EB1">
        <w:rPr>
          <w:rFonts w:cstheme="minorHAnsi"/>
          <w:b/>
          <w:sz w:val="24"/>
          <w:szCs w:val="24"/>
        </w:rPr>
        <w:t>A</w:t>
      </w:r>
      <w:r w:rsidRPr="00856EB1">
        <w:rPr>
          <w:rFonts w:cstheme="minorHAnsi"/>
          <w:b/>
          <w:sz w:val="24"/>
          <w:szCs w:val="24"/>
        </w:rPr>
        <w:t>nnexure</w:t>
      </w:r>
      <w:r w:rsidR="00347031">
        <w:rPr>
          <w:rFonts w:cstheme="minorHAnsi"/>
          <w:b/>
          <w:sz w:val="24"/>
          <w:szCs w:val="24"/>
        </w:rPr>
        <w:t>.No.37</w:t>
      </w:r>
      <w:r w:rsidRPr="00856EB1">
        <w:rPr>
          <w:rFonts w:cstheme="minorHAnsi"/>
          <w:b/>
          <w:sz w:val="24"/>
          <w:szCs w:val="24"/>
        </w:rPr>
        <w:t xml:space="preserve"> </w:t>
      </w:r>
    </w:p>
    <w:p w:rsidR="0023123A" w:rsidRPr="00856EB1" w:rsidRDefault="0023123A" w:rsidP="00430CA7">
      <w:pPr>
        <w:spacing w:after="0" w:line="240" w:lineRule="auto"/>
        <w:jc w:val="both"/>
        <w:rPr>
          <w:rFonts w:cstheme="minorHAnsi"/>
          <w:sz w:val="24"/>
          <w:szCs w:val="24"/>
        </w:rPr>
      </w:pPr>
    </w:p>
    <w:p w:rsidR="006A4187" w:rsidRDefault="00FC3386" w:rsidP="00430CA7">
      <w:pPr>
        <w:spacing w:after="0" w:line="240" w:lineRule="auto"/>
        <w:jc w:val="both"/>
        <w:rPr>
          <w:rFonts w:cstheme="minorHAnsi"/>
          <w:sz w:val="24"/>
          <w:szCs w:val="24"/>
        </w:rPr>
      </w:pPr>
      <w:r w:rsidRPr="00856EB1">
        <w:rPr>
          <w:rFonts w:cstheme="minorHAnsi"/>
          <w:sz w:val="24"/>
          <w:szCs w:val="24"/>
        </w:rPr>
        <w:t xml:space="preserve">Report of Financial Literacy activities conducted by FLCs for the quarter ended </w:t>
      </w:r>
      <w:r w:rsidR="000E6B07" w:rsidRPr="00856EB1">
        <w:rPr>
          <w:rFonts w:cstheme="minorHAnsi"/>
          <w:sz w:val="24"/>
          <w:szCs w:val="24"/>
        </w:rPr>
        <w:t>September</w:t>
      </w:r>
      <w:r w:rsidRPr="00856EB1">
        <w:rPr>
          <w:rFonts w:cstheme="minorHAnsi"/>
          <w:sz w:val="24"/>
          <w:szCs w:val="24"/>
        </w:rPr>
        <w:t xml:space="preserve">,2014 is enclosed as </w:t>
      </w:r>
      <w:r w:rsidR="00425706" w:rsidRPr="00856EB1">
        <w:rPr>
          <w:rFonts w:cstheme="minorHAnsi"/>
          <w:b/>
          <w:sz w:val="24"/>
          <w:szCs w:val="24"/>
        </w:rPr>
        <w:t>A</w:t>
      </w:r>
      <w:r w:rsidRPr="00856EB1">
        <w:rPr>
          <w:rFonts w:cstheme="minorHAnsi"/>
          <w:b/>
          <w:sz w:val="24"/>
          <w:szCs w:val="24"/>
        </w:rPr>
        <w:t>nnexure</w:t>
      </w:r>
      <w:r w:rsidR="00347031">
        <w:rPr>
          <w:rFonts w:cstheme="minorHAnsi"/>
          <w:b/>
          <w:sz w:val="24"/>
          <w:szCs w:val="24"/>
        </w:rPr>
        <w:t>.No.38</w:t>
      </w:r>
      <w:r w:rsidRPr="00856EB1">
        <w:rPr>
          <w:rFonts w:cstheme="minorHAnsi"/>
          <w:b/>
          <w:sz w:val="24"/>
          <w:szCs w:val="24"/>
        </w:rPr>
        <w:t xml:space="preserve"> </w:t>
      </w:r>
      <w:r w:rsidRPr="00856EB1">
        <w:rPr>
          <w:rFonts w:cstheme="minorHAnsi"/>
          <w:sz w:val="24"/>
          <w:szCs w:val="24"/>
        </w:rPr>
        <w:t xml:space="preserve"> </w:t>
      </w:r>
    </w:p>
    <w:p w:rsidR="00613137" w:rsidRPr="00856EB1" w:rsidRDefault="00613137" w:rsidP="00430CA7">
      <w:pPr>
        <w:spacing w:after="0" w:line="240" w:lineRule="auto"/>
        <w:jc w:val="both"/>
        <w:rPr>
          <w:rFonts w:cstheme="minorHAnsi"/>
          <w:sz w:val="24"/>
          <w:szCs w:val="24"/>
        </w:rPr>
      </w:pPr>
    </w:p>
    <w:p w:rsidR="005778E7" w:rsidRPr="00964F05" w:rsidRDefault="005778E7" w:rsidP="00430CA7">
      <w:pPr>
        <w:spacing w:after="0" w:line="240" w:lineRule="auto"/>
        <w:jc w:val="both"/>
        <w:rPr>
          <w:rFonts w:cstheme="minorHAnsi"/>
          <w:sz w:val="24"/>
          <w:szCs w:val="24"/>
        </w:rPr>
      </w:pPr>
    </w:p>
    <w:p w:rsidR="00C7200C" w:rsidRPr="00856EB1" w:rsidRDefault="002D5B79" w:rsidP="0044665F">
      <w:pPr>
        <w:pStyle w:val="ListParagraph"/>
        <w:numPr>
          <w:ilvl w:val="0"/>
          <w:numId w:val="4"/>
        </w:numPr>
        <w:spacing w:after="0"/>
        <w:rPr>
          <w:rFonts w:cstheme="minorHAnsi"/>
          <w:b/>
          <w:sz w:val="24"/>
          <w:szCs w:val="24"/>
        </w:rPr>
      </w:pPr>
      <w:r w:rsidRPr="00856EB1">
        <w:rPr>
          <w:rFonts w:cstheme="minorHAnsi"/>
          <w:b/>
          <w:bCs/>
          <w:sz w:val="24"/>
          <w:szCs w:val="24"/>
        </w:rPr>
        <w:lastRenderedPageBreak/>
        <w:t>Rural</w:t>
      </w:r>
      <w:r w:rsidR="008221E6" w:rsidRPr="00856EB1">
        <w:rPr>
          <w:rFonts w:cstheme="minorHAnsi"/>
          <w:b/>
          <w:bCs/>
          <w:sz w:val="24"/>
          <w:szCs w:val="24"/>
        </w:rPr>
        <w:t xml:space="preserve"> Self Employment Training Institutes in Andhra Pradesh &amp;</w:t>
      </w:r>
      <w:r w:rsidR="00C7200C" w:rsidRPr="00856EB1">
        <w:rPr>
          <w:rFonts w:cstheme="minorHAnsi"/>
          <w:b/>
          <w:sz w:val="24"/>
          <w:szCs w:val="24"/>
        </w:rPr>
        <w:t xml:space="preserve"> Andhra Pradesh </w:t>
      </w:r>
    </w:p>
    <w:p w:rsidR="008221E6" w:rsidRPr="00856EB1" w:rsidRDefault="008221E6" w:rsidP="0062065D">
      <w:pPr>
        <w:pStyle w:val="ListParagraph"/>
        <w:spacing w:after="0"/>
        <w:ind w:left="360"/>
        <w:rPr>
          <w:rFonts w:cstheme="minorHAnsi"/>
          <w:b/>
          <w:sz w:val="24"/>
          <w:szCs w:val="24"/>
        </w:rPr>
      </w:pPr>
      <w:r w:rsidRPr="00856EB1">
        <w:rPr>
          <w:rFonts w:cstheme="minorHAnsi"/>
          <w:b/>
          <w:sz w:val="24"/>
          <w:szCs w:val="24"/>
        </w:rPr>
        <w:t>Bankers   Institute of Rural Entrepreneurship Development</w:t>
      </w:r>
    </w:p>
    <w:p w:rsidR="00A17192" w:rsidRPr="00856EB1" w:rsidRDefault="00A17192" w:rsidP="006B75D7">
      <w:pPr>
        <w:spacing w:after="0"/>
        <w:jc w:val="both"/>
        <w:outlineLvl w:val="0"/>
        <w:rPr>
          <w:rFonts w:cstheme="minorHAnsi"/>
          <w:bCs/>
          <w:sz w:val="24"/>
          <w:szCs w:val="24"/>
        </w:rPr>
      </w:pPr>
      <w:r w:rsidRPr="00856EB1">
        <w:rPr>
          <w:rFonts w:cstheme="minorHAnsi"/>
          <w:bCs/>
          <w:sz w:val="24"/>
          <w:szCs w:val="24"/>
        </w:rPr>
        <w:t>SLBC has constituted a Subcommittee for strengthening the RSETI implementation machinery and the committee will meet once in a quarter to review the progress of RSETIs</w:t>
      </w:r>
      <w:r w:rsidR="007D0697" w:rsidRPr="00856EB1">
        <w:rPr>
          <w:rFonts w:cstheme="minorHAnsi"/>
          <w:bCs/>
          <w:sz w:val="24"/>
          <w:szCs w:val="24"/>
        </w:rPr>
        <w:t xml:space="preserve"> and latest meeting was convened on </w:t>
      </w:r>
      <w:r w:rsidR="00C00553" w:rsidRPr="00856EB1">
        <w:rPr>
          <w:rFonts w:cstheme="minorHAnsi"/>
          <w:bCs/>
          <w:sz w:val="24"/>
          <w:szCs w:val="24"/>
        </w:rPr>
        <w:t>28.11</w:t>
      </w:r>
      <w:r w:rsidR="007D0697" w:rsidRPr="00856EB1">
        <w:rPr>
          <w:rFonts w:cstheme="minorHAnsi"/>
          <w:bCs/>
          <w:sz w:val="24"/>
          <w:szCs w:val="24"/>
        </w:rPr>
        <w:t>.2014</w:t>
      </w:r>
      <w:r w:rsidRPr="00856EB1">
        <w:rPr>
          <w:rFonts w:cstheme="minorHAnsi"/>
          <w:bCs/>
          <w:sz w:val="24"/>
          <w:szCs w:val="24"/>
        </w:rPr>
        <w:t>.</w:t>
      </w:r>
    </w:p>
    <w:p w:rsidR="00A17192" w:rsidRPr="00494D24" w:rsidRDefault="00A17192" w:rsidP="00A17192">
      <w:pPr>
        <w:spacing w:after="0"/>
        <w:jc w:val="both"/>
        <w:outlineLvl w:val="0"/>
        <w:rPr>
          <w:rFonts w:cstheme="minorHAnsi"/>
          <w:bCs/>
          <w:sz w:val="8"/>
          <w:szCs w:val="24"/>
        </w:rPr>
      </w:pPr>
    </w:p>
    <w:p w:rsidR="00A17192" w:rsidRPr="00856EB1" w:rsidRDefault="00A17192" w:rsidP="00A17192">
      <w:pPr>
        <w:spacing w:after="0"/>
        <w:jc w:val="both"/>
        <w:outlineLvl w:val="0"/>
        <w:rPr>
          <w:rFonts w:cstheme="minorHAnsi"/>
          <w:bCs/>
          <w:sz w:val="24"/>
          <w:szCs w:val="24"/>
        </w:rPr>
      </w:pPr>
      <w:r w:rsidRPr="00856EB1">
        <w:rPr>
          <w:rFonts w:cstheme="minorHAnsi"/>
          <w:bCs/>
          <w:sz w:val="24"/>
          <w:szCs w:val="24"/>
        </w:rPr>
        <w:t>Statement of performance of RSETIs as on 3</w:t>
      </w:r>
      <w:r w:rsidR="007D0697" w:rsidRPr="00856EB1">
        <w:rPr>
          <w:rFonts w:cstheme="minorHAnsi"/>
          <w:bCs/>
          <w:sz w:val="24"/>
          <w:szCs w:val="24"/>
        </w:rPr>
        <w:t>1</w:t>
      </w:r>
      <w:r w:rsidRPr="00856EB1">
        <w:rPr>
          <w:rFonts w:cstheme="minorHAnsi"/>
          <w:bCs/>
          <w:sz w:val="24"/>
          <w:szCs w:val="24"/>
        </w:rPr>
        <w:t>.</w:t>
      </w:r>
      <w:r w:rsidR="00F85BE1">
        <w:rPr>
          <w:rFonts w:cstheme="minorHAnsi"/>
          <w:bCs/>
          <w:sz w:val="24"/>
          <w:szCs w:val="24"/>
        </w:rPr>
        <w:t>10</w:t>
      </w:r>
      <w:r w:rsidR="007D0697" w:rsidRPr="00856EB1">
        <w:rPr>
          <w:rFonts w:cstheme="minorHAnsi"/>
          <w:bCs/>
          <w:sz w:val="24"/>
          <w:szCs w:val="24"/>
        </w:rPr>
        <w:t xml:space="preserve">.2014 is enclosed as </w:t>
      </w:r>
      <w:r w:rsidR="00960402" w:rsidRPr="00856EB1">
        <w:rPr>
          <w:rFonts w:cstheme="minorHAnsi"/>
          <w:b/>
          <w:bCs/>
          <w:sz w:val="24"/>
          <w:szCs w:val="24"/>
        </w:rPr>
        <w:t>A</w:t>
      </w:r>
      <w:r w:rsidR="007D0697" w:rsidRPr="00856EB1">
        <w:rPr>
          <w:rFonts w:cstheme="minorHAnsi"/>
          <w:b/>
          <w:bCs/>
          <w:sz w:val="24"/>
          <w:szCs w:val="24"/>
        </w:rPr>
        <w:t>nnexure</w:t>
      </w:r>
      <w:r w:rsidR="00F85BE1">
        <w:rPr>
          <w:rFonts w:cstheme="minorHAnsi"/>
          <w:b/>
          <w:bCs/>
          <w:sz w:val="24"/>
          <w:szCs w:val="24"/>
        </w:rPr>
        <w:t>.</w:t>
      </w:r>
      <w:r w:rsidR="00347031">
        <w:rPr>
          <w:rFonts w:cstheme="minorHAnsi"/>
          <w:b/>
          <w:bCs/>
          <w:sz w:val="24"/>
          <w:szCs w:val="24"/>
        </w:rPr>
        <w:t>No.39</w:t>
      </w:r>
      <w:r w:rsidR="00AB1D68" w:rsidRPr="00856EB1">
        <w:rPr>
          <w:rFonts w:cstheme="minorHAnsi"/>
          <w:b/>
          <w:bCs/>
          <w:sz w:val="24"/>
          <w:szCs w:val="24"/>
        </w:rPr>
        <w:t xml:space="preserve"> </w:t>
      </w:r>
      <w:r w:rsidR="007D0697" w:rsidRPr="00856EB1">
        <w:rPr>
          <w:rFonts w:cstheme="minorHAnsi"/>
          <w:bCs/>
          <w:sz w:val="24"/>
          <w:szCs w:val="24"/>
        </w:rPr>
        <w:t xml:space="preserve"> </w:t>
      </w:r>
    </w:p>
    <w:p w:rsidR="00A17192" w:rsidRPr="00856EB1" w:rsidRDefault="00A17192" w:rsidP="00A17192">
      <w:pPr>
        <w:spacing w:after="0"/>
        <w:jc w:val="both"/>
        <w:outlineLvl w:val="0"/>
        <w:rPr>
          <w:rFonts w:cstheme="minorHAnsi"/>
          <w:bCs/>
          <w:sz w:val="24"/>
          <w:szCs w:val="24"/>
        </w:rPr>
      </w:pPr>
    </w:p>
    <w:p w:rsidR="00A17192" w:rsidRPr="00856EB1" w:rsidRDefault="00A17192" w:rsidP="007F126F">
      <w:pPr>
        <w:pStyle w:val="ListParagraph"/>
        <w:numPr>
          <w:ilvl w:val="0"/>
          <w:numId w:val="23"/>
        </w:numPr>
        <w:spacing w:after="0"/>
        <w:jc w:val="both"/>
        <w:outlineLvl w:val="0"/>
        <w:rPr>
          <w:rFonts w:cstheme="minorHAnsi"/>
          <w:b/>
          <w:bCs/>
          <w:sz w:val="24"/>
          <w:szCs w:val="24"/>
        </w:rPr>
      </w:pPr>
      <w:r w:rsidRPr="00856EB1">
        <w:rPr>
          <w:rFonts w:cstheme="minorHAnsi"/>
          <w:b/>
          <w:bCs/>
          <w:sz w:val="24"/>
          <w:szCs w:val="24"/>
        </w:rPr>
        <w:t>Status of allotment of Lands for RSETIs</w:t>
      </w:r>
    </w:p>
    <w:tbl>
      <w:tblPr>
        <w:tblStyle w:val="TableGrid"/>
        <w:tblW w:w="0" w:type="auto"/>
        <w:tblLook w:val="04A0"/>
      </w:tblPr>
      <w:tblGrid>
        <w:gridCol w:w="2819"/>
        <w:gridCol w:w="7117"/>
      </w:tblGrid>
      <w:tr w:rsidR="003B07B4" w:rsidRPr="00856EB1" w:rsidTr="009C24E8">
        <w:tc>
          <w:tcPr>
            <w:tcW w:w="0" w:type="auto"/>
            <w:vAlign w:val="center"/>
          </w:tcPr>
          <w:p w:rsidR="003B07B4" w:rsidRPr="00856EB1" w:rsidRDefault="003B07B4" w:rsidP="009C24E8">
            <w:pPr>
              <w:pStyle w:val="296"/>
              <w:tabs>
                <w:tab w:val="left" w:pos="720"/>
              </w:tabs>
              <w:autoSpaceDE w:val="0"/>
              <w:jc w:val="center"/>
              <w:rPr>
                <w:rFonts w:asciiTheme="minorHAnsi" w:hAnsiTheme="minorHAnsi" w:cstheme="minorHAnsi"/>
                <w:b/>
              </w:rPr>
            </w:pPr>
            <w:r w:rsidRPr="00856EB1">
              <w:rPr>
                <w:rFonts w:asciiTheme="minorHAnsi" w:hAnsiTheme="minorHAnsi" w:cstheme="minorHAnsi"/>
                <w:b/>
              </w:rPr>
              <w:t>Name of the RSETI</w:t>
            </w:r>
          </w:p>
        </w:tc>
        <w:tc>
          <w:tcPr>
            <w:tcW w:w="0" w:type="auto"/>
            <w:vAlign w:val="center"/>
          </w:tcPr>
          <w:p w:rsidR="003B07B4" w:rsidRPr="00856EB1" w:rsidRDefault="003B07B4" w:rsidP="009C24E8">
            <w:pPr>
              <w:pStyle w:val="296"/>
              <w:tabs>
                <w:tab w:val="left" w:pos="720"/>
              </w:tabs>
              <w:autoSpaceDE w:val="0"/>
              <w:jc w:val="center"/>
              <w:rPr>
                <w:rFonts w:asciiTheme="minorHAnsi" w:hAnsiTheme="minorHAnsi" w:cstheme="minorHAnsi"/>
                <w:b/>
              </w:rPr>
            </w:pPr>
            <w:r w:rsidRPr="00856EB1">
              <w:rPr>
                <w:rFonts w:asciiTheme="minorHAnsi" w:hAnsiTheme="minorHAnsi" w:cstheme="minorHAnsi"/>
                <w:b/>
              </w:rPr>
              <w:t>Present Status</w:t>
            </w:r>
          </w:p>
        </w:tc>
      </w:tr>
      <w:tr w:rsidR="003B07B4" w:rsidRPr="00856EB1" w:rsidTr="009C24E8">
        <w:tc>
          <w:tcPr>
            <w:tcW w:w="0" w:type="auto"/>
          </w:tcPr>
          <w:p w:rsidR="003B07B4" w:rsidRPr="00856EB1" w:rsidRDefault="003B07B4" w:rsidP="007F126F">
            <w:pPr>
              <w:pStyle w:val="296"/>
              <w:numPr>
                <w:ilvl w:val="0"/>
                <w:numId w:val="21"/>
              </w:numPr>
              <w:tabs>
                <w:tab w:val="left" w:pos="720"/>
              </w:tabs>
              <w:autoSpaceDE w:val="0"/>
              <w:jc w:val="both"/>
              <w:rPr>
                <w:rFonts w:asciiTheme="minorHAnsi" w:hAnsiTheme="minorHAnsi" w:cstheme="minorHAnsi"/>
              </w:rPr>
            </w:pPr>
            <w:r w:rsidRPr="00856EB1">
              <w:rPr>
                <w:rFonts w:asciiTheme="minorHAnsi" w:hAnsiTheme="minorHAnsi" w:cstheme="minorHAnsi"/>
              </w:rPr>
              <w:t>Machilipatnam</w:t>
            </w:r>
          </w:p>
          <w:p w:rsidR="005C6A5D" w:rsidRPr="00856EB1" w:rsidRDefault="005C6A5D" w:rsidP="005C6A5D">
            <w:pPr>
              <w:pStyle w:val="296"/>
              <w:tabs>
                <w:tab w:val="left" w:pos="720"/>
              </w:tabs>
              <w:autoSpaceDE w:val="0"/>
              <w:ind w:left="720"/>
              <w:jc w:val="both"/>
              <w:rPr>
                <w:rFonts w:asciiTheme="minorHAnsi" w:hAnsiTheme="minorHAnsi" w:cstheme="minorHAnsi"/>
              </w:rPr>
            </w:pPr>
            <w:r w:rsidRPr="00856EB1">
              <w:rPr>
                <w:rFonts w:asciiTheme="minorHAnsi" w:hAnsiTheme="minorHAnsi" w:cstheme="minorHAnsi"/>
              </w:rPr>
              <w:t>(Andhra Bank )</w:t>
            </w:r>
          </w:p>
        </w:tc>
        <w:tc>
          <w:tcPr>
            <w:tcW w:w="0" w:type="auto"/>
          </w:tcPr>
          <w:p w:rsidR="003B07B4" w:rsidRPr="00856EB1" w:rsidRDefault="003B07B4" w:rsidP="009C24E8">
            <w:pPr>
              <w:pStyle w:val="296"/>
              <w:tabs>
                <w:tab w:val="left" w:pos="720"/>
              </w:tabs>
              <w:autoSpaceDE w:val="0"/>
              <w:jc w:val="both"/>
              <w:rPr>
                <w:rFonts w:asciiTheme="minorHAnsi" w:hAnsiTheme="minorHAnsi" w:cstheme="minorHAnsi"/>
              </w:rPr>
            </w:pPr>
            <w:r w:rsidRPr="00856EB1">
              <w:rPr>
                <w:rFonts w:asciiTheme="minorHAnsi" w:hAnsiTheme="minorHAnsi" w:cstheme="minorHAnsi"/>
              </w:rPr>
              <w:t>Land allotted. RSETI is advised by the Revenue Department to arrange for demarcation of the site after clearing the bushes, which involves heavy expenditure to the institute. Hence, RSETI is requesting for demarcation and alienation of the site by the Revenue Department.</w:t>
            </w:r>
          </w:p>
        </w:tc>
      </w:tr>
      <w:tr w:rsidR="003B07B4" w:rsidRPr="00856EB1" w:rsidTr="009C24E8">
        <w:tc>
          <w:tcPr>
            <w:tcW w:w="0" w:type="auto"/>
          </w:tcPr>
          <w:p w:rsidR="003B07B4" w:rsidRPr="00856EB1" w:rsidRDefault="003B07B4" w:rsidP="007F126F">
            <w:pPr>
              <w:pStyle w:val="296"/>
              <w:numPr>
                <w:ilvl w:val="0"/>
                <w:numId w:val="21"/>
              </w:numPr>
              <w:tabs>
                <w:tab w:val="left" w:pos="720"/>
              </w:tabs>
              <w:autoSpaceDE w:val="0"/>
              <w:jc w:val="both"/>
              <w:rPr>
                <w:rFonts w:asciiTheme="minorHAnsi" w:hAnsiTheme="minorHAnsi" w:cstheme="minorHAnsi"/>
              </w:rPr>
            </w:pPr>
            <w:r w:rsidRPr="00856EB1">
              <w:rPr>
                <w:rFonts w:asciiTheme="minorHAnsi" w:hAnsiTheme="minorHAnsi" w:cstheme="minorHAnsi"/>
              </w:rPr>
              <w:t>Srikakulam</w:t>
            </w:r>
          </w:p>
          <w:p w:rsidR="005C6A5D" w:rsidRPr="00856EB1" w:rsidRDefault="005C6A5D" w:rsidP="005C6A5D">
            <w:pPr>
              <w:pStyle w:val="296"/>
              <w:tabs>
                <w:tab w:val="left" w:pos="720"/>
              </w:tabs>
              <w:autoSpaceDE w:val="0"/>
              <w:ind w:left="720"/>
              <w:jc w:val="both"/>
              <w:rPr>
                <w:rFonts w:asciiTheme="minorHAnsi" w:hAnsiTheme="minorHAnsi" w:cstheme="minorHAnsi"/>
              </w:rPr>
            </w:pPr>
            <w:r w:rsidRPr="00856EB1">
              <w:rPr>
                <w:rFonts w:asciiTheme="minorHAnsi" w:hAnsiTheme="minorHAnsi" w:cstheme="minorHAnsi"/>
              </w:rPr>
              <w:t>(Andhra Bank )</w:t>
            </w:r>
          </w:p>
        </w:tc>
        <w:tc>
          <w:tcPr>
            <w:tcW w:w="0" w:type="auto"/>
          </w:tcPr>
          <w:p w:rsidR="003B07B4" w:rsidRPr="00856EB1" w:rsidRDefault="003B07B4" w:rsidP="009C24E8">
            <w:pPr>
              <w:pStyle w:val="296"/>
              <w:tabs>
                <w:tab w:val="left" w:pos="720"/>
              </w:tabs>
              <w:autoSpaceDE w:val="0"/>
              <w:jc w:val="both"/>
              <w:rPr>
                <w:rFonts w:asciiTheme="minorHAnsi" w:hAnsiTheme="minorHAnsi" w:cstheme="minorHAnsi"/>
              </w:rPr>
            </w:pPr>
            <w:r w:rsidRPr="00856EB1">
              <w:rPr>
                <w:rFonts w:asciiTheme="minorHAnsi" w:hAnsiTheme="minorHAnsi" w:cstheme="minorHAnsi"/>
              </w:rPr>
              <w:t>The District Collector, Srikakaulam allotted 1.00 acre land in TTDC premises at Etcherla. Andhra Bank appointed Architect cum Project Manager Consultant for supervising construction of the building and released funds also. The institute requested Project Director, DRDA for deputation of Surveyor to demarcate the boundaries in the allotted land. On enquiry with PD, DRDA it is given to understand that there is an objection from CEO, SERP for construction of RSETI building in TTDC premises which is providing trainings for both men and women, whereas DRDA is providing trainings to women at TTDC. Hence, the site was not demarcated.</w:t>
            </w:r>
          </w:p>
        </w:tc>
      </w:tr>
      <w:tr w:rsidR="003B07B4" w:rsidRPr="00856EB1" w:rsidTr="009C24E8">
        <w:tc>
          <w:tcPr>
            <w:tcW w:w="0" w:type="auto"/>
          </w:tcPr>
          <w:p w:rsidR="003B07B4" w:rsidRPr="00856EB1" w:rsidRDefault="003B07B4" w:rsidP="007F126F">
            <w:pPr>
              <w:pStyle w:val="296"/>
              <w:numPr>
                <w:ilvl w:val="0"/>
                <w:numId w:val="21"/>
              </w:numPr>
              <w:tabs>
                <w:tab w:val="left" w:pos="720"/>
              </w:tabs>
              <w:autoSpaceDE w:val="0"/>
              <w:jc w:val="both"/>
              <w:rPr>
                <w:rFonts w:asciiTheme="minorHAnsi" w:hAnsiTheme="minorHAnsi" w:cstheme="minorHAnsi"/>
              </w:rPr>
            </w:pPr>
            <w:r w:rsidRPr="00856EB1">
              <w:rPr>
                <w:rFonts w:asciiTheme="minorHAnsi" w:hAnsiTheme="minorHAnsi" w:cstheme="minorHAnsi"/>
              </w:rPr>
              <w:t>Guntur</w:t>
            </w:r>
          </w:p>
          <w:p w:rsidR="005C6A5D" w:rsidRPr="00856EB1" w:rsidRDefault="005C6A5D" w:rsidP="005C6A5D">
            <w:pPr>
              <w:pStyle w:val="296"/>
              <w:tabs>
                <w:tab w:val="left" w:pos="720"/>
              </w:tabs>
              <w:autoSpaceDE w:val="0"/>
              <w:ind w:left="720"/>
              <w:jc w:val="both"/>
              <w:rPr>
                <w:rFonts w:asciiTheme="minorHAnsi" w:hAnsiTheme="minorHAnsi" w:cstheme="minorHAnsi"/>
              </w:rPr>
            </w:pPr>
            <w:r w:rsidRPr="00856EB1">
              <w:rPr>
                <w:rFonts w:asciiTheme="minorHAnsi" w:hAnsiTheme="minorHAnsi" w:cstheme="minorHAnsi"/>
              </w:rPr>
              <w:t>(Andhra Bank )</w:t>
            </w:r>
          </w:p>
          <w:p w:rsidR="00BB2316" w:rsidRPr="00856EB1" w:rsidRDefault="00BB2316" w:rsidP="005C6A5D">
            <w:pPr>
              <w:pStyle w:val="296"/>
              <w:tabs>
                <w:tab w:val="left" w:pos="720"/>
              </w:tabs>
              <w:autoSpaceDE w:val="0"/>
              <w:ind w:left="720"/>
              <w:jc w:val="both"/>
              <w:rPr>
                <w:rFonts w:asciiTheme="minorHAnsi" w:hAnsiTheme="minorHAnsi" w:cstheme="minorHAnsi"/>
              </w:rPr>
            </w:pPr>
          </w:p>
        </w:tc>
        <w:tc>
          <w:tcPr>
            <w:tcW w:w="0" w:type="auto"/>
          </w:tcPr>
          <w:p w:rsidR="003B07B4" w:rsidRPr="00856EB1" w:rsidRDefault="003B07B4" w:rsidP="009C24E8">
            <w:pPr>
              <w:pStyle w:val="296"/>
              <w:tabs>
                <w:tab w:val="left" w:pos="720"/>
              </w:tabs>
              <w:autoSpaceDE w:val="0"/>
              <w:jc w:val="both"/>
              <w:rPr>
                <w:rFonts w:asciiTheme="minorHAnsi" w:hAnsiTheme="minorHAnsi" w:cstheme="minorHAnsi"/>
              </w:rPr>
            </w:pPr>
            <w:r w:rsidRPr="00856EB1">
              <w:rPr>
                <w:rFonts w:asciiTheme="minorHAnsi" w:hAnsiTheme="minorHAnsi" w:cstheme="minorHAnsi"/>
              </w:rPr>
              <w:t>No progress in allotment of site.</w:t>
            </w:r>
          </w:p>
        </w:tc>
      </w:tr>
      <w:tr w:rsidR="003B07B4" w:rsidRPr="00856EB1" w:rsidTr="009C24E8">
        <w:tc>
          <w:tcPr>
            <w:tcW w:w="0" w:type="auto"/>
          </w:tcPr>
          <w:p w:rsidR="003B07B4" w:rsidRPr="00856EB1" w:rsidRDefault="003B07B4" w:rsidP="007F126F">
            <w:pPr>
              <w:pStyle w:val="296"/>
              <w:numPr>
                <w:ilvl w:val="0"/>
                <w:numId w:val="21"/>
              </w:numPr>
              <w:tabs>
                <w:tab w:val="left" w:pos="720"/>
              </w:tabs>
              <w:autoSpaceDE w:val="0"/>
              <w:jc w:val="both"/>
              <w:rPr>
                <w:rFonts w:asciiTheme="minorHAnsi" w:hAnsiTheme="minorHAnsi" w:cstheme="minorHAnsi"/>
              </w:rPr>
            </w:pPr>
            <w:r w:rsidRPr="00856EB1">
              <w:rPr>
                <w:rFonts w:asciiTheme="minorHAnsi" w:hAnsiTheme="minorHAnsi" w:cstheme="minorHAnsi"/>
              </w:rPr>
              <w:t>Tirupati</w:t>
            </w:r>
          </w:p>
          <w:p w:rsidR="005C6A5D" w:rsidRPr="00856EB1" w:rsidRDefault="005C6A5D" w:rsidP="005C6A5D">
            <w:pPr>
              <w:pStyle w:val="296"/>
              <w:tabs>
                <w:tab w:val="left" w:pos="720"/>
              </w:tabs>
              <w:autoSpaceDE w:val="0"/>
              <w:ind w:left="720"/>
              <w:jc w:val="both"/>
              <w:rPr>
                <w:rFonts w:asciiTheme="minorHAnsi" w:hAnsiTheme="minorHAnsi" w:cstheme="minorHAnsi"/>
              </w:rPr>
            </w:pPr>
            <w:r w:rsidRPr="00856EB1">
              <w:rPr>
                <w:rFonts w:asciiTheme="minorHAnsi" w:hAnsiTheme="minorHAnsi" w:cstheme="minorHAnsi"/>
              </w:rPr>
              <w:t>(Andhra Bank )</w:t>
            </w:r>
          </w:p>
        </w:tc>
        <w:tc>
          <w:tcPr>
            <w:tcW w:w="0" w:type="auto"/>
          </w:tcPr>
          <w:p w:rsidR="003B07B4" w:rsidRPr="00856EB1" w:rsidRDefault="003B07B4" w:rsidP="009C24E8">
            <w:pPr>
              <w:pStyle w:val="296"/>
              <w:tabs>
                <w:tab w:val="left" w:pos="720"/>
              </w:tabs>
              <w:autoSpaceDE w:val="0"/>
              <w:jc w:val="both"/>
              <w:rPr>
                <w:rFonts w:asciiTheme="minorHAnsi" w:hAnsiTheme="minorHAnsi" w:cstheme="minorHAnsi"/>
              </w:rPr>
            </w:pPr>
            <w:r w:rsidRPr="00856EB1">
              <w:rPr>
                <w:rFonts w:asciiTheme="minorHAnsi" w:hAnsiTheme="minorHAnsi" w:cstheme="minorHAnsi"/>
              </w:rPr>
              <w:t>No progress in allotment of site.</w:t>
            </w:r>
          </w:p>
        </w:tc>
      </w:tr>
      <w:tr w:rsidR="003B07B4" w:rsidRPr="00856EB1" w:rsidTr="009C24E8">
        <w:tc>
          <w:tcPr>
            <w:tcW w:w="0" w:type="auto"/>
          </w:tcPr>
          <w:p w:rsidR="003B07B4" w:rsidRPr="00856EB1" w:rsidRDefault="003B07B4" w:rsidP="007F126F">
            <w:pPr>
              <w:pStyle w:val="296"/>
              <w:numPr>
                <w:ilvl w:val="0"/>
                <w:numId w:val="21"/>
              </w:numPr>
              <w:tabs>
                <w:tab w:val="left" w:pos="720"/>
              </w:tabs>
              <w:autoSpaceDE w:val="0"/>
              <w:jc w:val="both"/>
              <w:rPr>
                <w:rFonts w:asciiTheme="minorHAnsi" w:hAnsiTheme="minorHAnsi" w:cstheme="minorHAnsi"/>
              </w:rPr>
            </w:pPr>
            <w:r w:rsidRPr="00856EB1">
              <w:rPr>
                <w:rFonts w:asciiTheme="minorHAnsi" w:hAnsiTheme="minorHAnsi" w:cstheme="minorHAnsi"/>
              </w:rPr>
              <w:t>Chittoor</w:t>
            </w:r>
          </w:p>
          <w:p w:rsidR="005C6A5D" w:rsidRPr="00856EB1" w:rsidRDefault="005C6A5D" w:rsidP="005C6A5D">
            <w:pPr>
              <w:pStyle w:val="296"/>
              <w:tabs>
                <w:tab w:val="left" w:pos="720"/>
              </w:tabs>
              <w:autoSpaceDE w:val="0"/>
              <w:ind w:left="720"/>
              <w:jc w:val="both"/>
              <w:rPr>
                <w:rFonts w:asciiTheme="minorHAnsi" w:hAnsiTheme="minorHAnsi" w:cstheme="minorHAnsi"/>
              </w:rPr>
            </w:pPr>
            <w:r w:rsidRPr="00856EB1">
              <w:rPr>
                <w:rFonts w:asciiTheme="minorHAnsi" w:hAnsiTheme="minorHAnsi" w:cstheme="minorHAnsi"/>
              </w:rPr>
              <w:t>(Indian Bank)</w:t>
            </w:r>
          </w:p>
        </w:tc>
        <w:tc>
          <w:tcPr>
            <w:tcW w:w="0" w:type="auto"/>
          </w:tcPr>
          <w:p w:rsidR="003B07B4" w:rsidRPr="00856EB1" w:rsidRDefault="003B07B4" w:rsidP="009C24E8">
            <w:pPr>
              <w:pStyle w:val="296"/>
              <w:tabs>
                <w:tab w:val="left" w:pos="720"/>
              </w:tabs>
              <w:autoSpaceDE w:val="0"/>
              <w:jc w:val="both"/>
              <w:rPr>
                <w:rFonts w:asciiTheme="minorHAnsi" w:hAnsiTheme="minorHAnsi" w:cstheme="minorHAnsi"/>
              </w:rPr>
            </w:pPr>
            <w:r w:rsidRPr="00856EB1">
              <w:rPr>
                <w:rFonts w:asciiTheme="minorHAnsi" w:hAnsiTheme="minorHAnsi" w:cstheme="minorHAnsi"/>
              </w:rPr>
              <w:t>No progress in allotment of site.</w:t>
            </w:r>
          </w:p>
        </w:tc>
      </w:tr>
      <w:tr w:rsidR="003B07B4" w:rsidRPr="00856EB1" w:rsidTr="005E600B">
        <w:trPr>
          <w:trHeight w:val="809"/>
        </w:trPr>
        <w:tc>
          <w:tcPr>
            <w:tcW w:w="0" w:type="auto"/>
          </w:tcPr>
          <w:p w:rsidR="003B07B4" w:rsidRPr="00856EB1" w:rsidRDefault="003B07B4" w:rsidP="007F126F">
            <w:pPr>
              <w:pStyle w:val="296"/>
              <w:numPr>
                <w:ilvl w:val="0"/>
                <w:numId w:val="21"/>
              </w:numPr>
              <w:tabs>
                <w:tab w:val="left" w:pos="720"/>
              </w:tabs>
              <w:autoSpaceDE w:val="0"/>
              <w:jc w:val="both"/>
              <w:rPr>
                <w:rFonts w:asciiTheme="minorHAnsi" w:hAnsiTheme="minorHAnsi" w:cstheme="minorHAnsi"/>
              </w:rPr>
            </w:pPr>
            <w:r w:rsidRPr="00856EB1">
              <w:rPr>
                <w:rFonts w:asciiTheme="minorHAnsi" w:hAnsiTheme="minorHAnsi" w:cstheme="minorHAnsi"/>
              </w:rPr>
              <w:t>Visakhapatnam</w:t>
            </w:r>
          </w:p>
          <w:p w:rsidR="005C6A5D" w:rsidRPr="00856EB1" w:rsidRDefault="005C6A5D" w:rsidP="005C6A5D">
            <w:pPr>
              <w:pStyle w:val="296"/>
              <w:tabs>
                <w:tab w:val="left" w:pos="720"/>
              </w:tabs>
              <w:autoSpaceDE w:val="0"/>
              <w:ind w:left="720"/>
              <w:jc w:val="both"/>
              <w:rPr>
                <w:rFonts w:asciiTheme="minorHAnsi" w:hAnsiTheme="minorHAnsi" w:cstheme="minorHAnsi"/>
              </w:rPr>
            </w:pPr>
            <w:r w:rsidRPr="00856EB1">
              <w:rPr>
                <w:rFonts w:asciiTheme="minorHAnsi" w:hAnsiTheme="minorHAnsi" w:cstheme="minorHAnsi"/>
              </w:rPr>
              <w:t>(State Bank of India)</w:t>
            </w:r>
          </w:p>
        </w:tc>
        <w:tc>
          <w:tcPr>
            <w:tcW w:w="0" w:type="auto"/>
          </w:tcPr>
          <w:p w:rsidR="003B07B4" w:rsidRPr="00856EB1" w:rsidRDefault="003B07B4" w:rsidP="005E600B">
            <w:pPr>
              <w:pStyle w:val="296"/>
              <w:tabs>
                <w:tab w:val="left" w:pos="720"/>
              </w:tabs>
              <w:autoSpaceDE w:val="0"/>
              <w:rPr>
                <w:rFonts w:asciiTheme="minorHAnsi" w:hAnsiTheme="minorHAnsi" w:cstheme="minorHAnsi"/>
              </w:rPr>
            </w:pPr>
            <w:r w:rsidRPr="00856EB1">
              <w:rPr>
                <w:rFonts w:asciiTheme="minorHAnsi" w:hAnsiTheme="minorHAnsi" w:cstheme="minorHAnsi"/>
              </w:rPr>
              <w:t xml:space="preserve">Site allotted in residential locality. For construction of building, the site is to be converted into non residential status which involves heavy expenditure.   </w:t>
            </w:r>
          </w:p>
        </w:tc>
      </w:tr>
    </w:tbl>
    <w:p w:rsidR="00FB059A" w:rsidRDefault="00FB059A" w:rsidP="00FB059A">
      <w:pPr>
        <w:pStyle w:val="ListParagraph"/>
        <w:rPr>
          <w:rFonts w:cstheme="minorHAnsi"/>
          <w:b/>
          <w:sz w:val="24"/>
          <w:szCs w:val="24"/>
        </w:rPr>
      </w:pPr>
    </w:p>
    <w:p w:rsidR="00613137" w:rsidRDefault="00613137" w:rsidP="00FB059A">
      <w:pPr>
        <w:pStyle w:val="ListParagraph"/>
        <w:rPr>
          <w:rFonts w:cstheme="minorHAnsi"/>
          <w:b/>
          <w:sz w:val="24"/>
          <w:szCs w:val="24"/>
        </w:rPr>
      </w:pPr>
    </w:p>
    <w:p w:rsidR="007059BF" w:rsidRPr="00856EB1" w:rsidRDefault="007059BF" w:rsidP="007F126F">
      <w:pPr>
        <w:pStyle w:val="ListParagraph"/>
        <w:numPr>
          <w:ilvl w:val="0"/>
          <w:numId w:val="23"/>
        </w:numPr>
        <w:rPr>
          <w:rFonts w:cstheme="minorHAnsi"/>
          <w:b/>
          <w:sz w:val="24"/>
          <w:szCs w:val="24"/>
        </w:rPr>
      </w:pPr>
      <w:r w:rsidRPr="00856EB1">
        <w:rPr>
          <w:rFonts w:cstheme="minorHAnsi"/>
          <w:b/>
          <w:sz w:val="24"/>
          <w:szCs w:val="24"/>
        </w:rPr>
        <w:t>Reimbursement of pending claims of expenditure to institutes:</w:t>
      </w:r>
    </w:p>
    <w:p w:rsidR="00957B55" w:rsidRDefault="00957B55" w:rsidP="00957B55">
      <w:pPr>
        <w:pStyle w:val="296"/>
        <w:tabs>
          <w:tab w:val="left" w:pos="720"/>
        </w:tabs>
        <w:autoSpaceDE w:val="0"/>
        <w:spacing w:line="276" w:lineRule="auto"/>
        <w:jc w:val="both"/>
        <w:rPr>
          <w:rFonts w:asciiTheme="minorHAnsi" w:hAnsiTheme="minorHAnsi" w:cstheme="minorHAnsi"/>
          <w:bCs/>
        </w:rPr>
      </w:pPr>
      <w:r w:rsidRPr="001B08A1">
        <w:rPr>
          <w:rFonts w:asciiTheme="minorHAnsi" w:hAnsiTheme="minorHAnsi" w:cstheme="minorHAnsi"/>
          <w:bCs/>
        </w:rPr>
        <w:t>Presently expenditure claims pertaining to the financial years 2011-12, 2012-13 (around 50% of amounts) and 2013-14 are still pending for reimbursement to the institutes.</w:t>
      </w:r>
    </w:p>
    <w:p w:rsidR="00613137" w:rsidRDefault="00613137" w:rsidP="00957B55">
      <w:pPr>
        <w:pStyle w:val="296"/>
        <w:tabs>
          <w:tab w:val="left" w:pos="720"/>
        </w:tabs>
        <w:autoSpaceDE w:val="0"/>
        <w:spacing w:line="276" w:lineRule="auto"/>
        <w:jc w:val="both"/>
        <w:rPr>
          <w:rFonts w:asciiTheme="minorHAnsi" w:hAnsiTheme="minorHAnsi" w:cstheme="minorHAnsi"/>
          <w:bCs/>
        </w:rPr>
      </w:pPr>
    </w:p>
    <w:p w:rsidR="00613137" w:rsidRDefault="00613137" w:rsidP="00957B55">
      <w:pPr>
        <w:pStyle w:val="296"/>
        <w:tabs>
          <w:tab w:val="left" w:pos="720"/>
        </w:tabs>
        <w:autoSpaceDE w:val="0"/>
        <w:spacing w:line="276" w:lineRule="auto"/>
        <w:jc w:val="both"/>
        <w:rPr>
          <w:rFonts w:asciiTheme="minorHAnsi" w:hAnsiTheme="minorHAnsi" w:cstheme="minorHAnsi"/>
          <w:bCs/>
        </w:rPr>
      </w:pPr>
    </w:p>
    <w:p w:rsidR="00957B55" w:rsidRPr="001B08A1" w:rsidRDefault="00957B55" w:rsidP="000C7B4A">
      <w:pPr>
        <w:pStyle w:val="296"/>
        <w:tabs>
          <w:tab w:val="left" w:pos="720"/>
        </w:tabs>
        <w:autoSpaceDE w:val="0"/>
        <w:spacing w:line="276" w:lineRule="auto"/>
        <w:ind w:left="720"/>
        <w:rPr>
          <w:rFonts w:asciiTheme="minorHAnsi" w:hAnsiTheme="minorHAnsi" w:cstheme="minorHAnsi"/>
          <w:bCs/>
        </w:rPr>
      </w:pPr>
      <w:r>
        <w:rPr>
          <w:rFonts w:asciiTheme="minorHAnsi" w:hAnsiTheme="minorHAnsi" w:cstheme="minorHAnsi"/>
          <w:bCs/>
        </w:rPr>
        <w:lastRenderedPageBreak/>
        <w:t xml:space="preserve">                                                                                                                            (Amount in Rupees)</w:t>
      </w:r>
    </w:p>
    <w:tbl>
      <w:tblPr>
        <w:tblStyle w:val="TableGrid"/>
        <w:tblW w:w="0" w:type="auto"/>
        <w:tblLayout w:type="fixed"/>
        <w:tblLook w:val="04A0"/>
      </w:tblPr>
      <w:tblGrid>
        <w:gridCol w:w="2093"/>
        <w:gridCol w:w="1984"/>
        <w:gridCol w:w="1134"/>
        <w:gridCol w:w="1134"/>
        <w:gridCol w:w="1266"/>
        <w:gridCol w:w="1144"/>
        <w:gridCol w:w="1134"/>
      </w:tblGrid>
      <w:tr w:rsidR="00957B55" w:rsidRPr="001B08A1" w:rsidTr="00B34DE8">
        <w:tc>
          <w:tcPr>
            <w:tcW w:w="2093" w:type="dxa"/>
            <w:vMerge w:val="restart"/>
            <w:vAlign w:val="center"/>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r w:rsidRPr="001B08A1">
              <w:rPr>
                <w:rFonts w:asciiTheme="minorHAnsi" w:hAnsiTheme="minorHAnsi" w:cstheme="minorHAnsi"/>
                <w:bCs/>
                <w:sz w:val="22"/>
                <w:szCs w:val="22"/>
              </w:rPr>
              <w:t>Name of the sponsoring bank</w:t>
            </w:r>
          </w:p>
        </w:tc>
        <w:tc>
          <w:tcPr>
            <w:tcW w:w="1984" w:type="dxa"/>
            <w:vMerge w:val="restart"/>
            <w:vAlign w:val="center"/>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r w:rsidRPr="001B08A1">
              <w:rPr>
                <w:rFonts w:asciiTheme="minorHAnsi" w:hAnsiTheme="minorHAnsi" w:cstheme="minorHAnsi"/>
                <w:bCs/>
                <w:sz w:val="22"/>
                <w:szCs w:val="22"/>
              </w:rPr>
              <w:t>Name of the RSETI</w:t>
            </w:r>
          </w:p>
        </w:tc>
        <w:tc>
          <w:tcPr>
            <w:tcW w:w="5812" w:type="dxa"/>
            <w:gridSpan w:val="5"/>
            <w:vAlign w:val="center"/>
          </w:tcPr>
          <w:p w:rsidR="00957B55" w:rsidRPr="001B08A1" w:rsidRDefault="00957B55" w:rsidP="000C7B4A">
            <w:pPr>
              <w:pStyle w:val="296"/>
              <w:tabs>
                <w:tab w:val="left" w:pos="720"/>
              </w:tabs>
              <w:autoSpaceDE w:val="0"/>
              <w:spacing w:line="276" w:lineRule="auto"/>
              <w:jc w:val="center"/>
              <w:rPr>
                <w:rFonts w:asciiTheme="minorHAnsi" w:hAnsiTheme="minorHAnsi" w:cstheme="minorHAnsi"/>
                <w:bCs/>
                <w:sz w:val="22"/>
                <w:szCs w:val="22"/>
              </w:rPr>
            </w:pPr>
            <w:r w:rsidRPr="001B08A1">
              <w:rPr>
                <w:rFonts w:asciiTheme="minorHAnsi" w:hAnsiTheme="minorHAnsi" w:cstheme="minorHAnsi"/>
                <w:bCs/>
                <w:sz w:val="22"/>
                <w:szCs w:val="22"/>
              </w:rPr>
              <w:t>Amount of claim pending reimbursement</w:t>
            </w:r>
          </w:p>
        </w:tc>
      </w:tr>
      <w:tr w:rsidR="00957B55" w:rsidRPr="001B08A1" w:rsidTr="00B34DE8">
        <w:tc>
          <w:tcPr>
            <w:tcW w:w="2093" w:type="dxa"/>
            <w:vMerge/>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p>
        </w:tc>
        <w:tc>
          <w:tcPr>
            <w:tcW w:w="1984" w:type="dxa"/>
            <w:vMerge/>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p>
        </w:tc>
        <w:tc>
          <w:tcPr>
            <w:tcW w:w="1134" w:type="dxa"/>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r w:rsidRPr="001B08A1">
              <w:rPr>
                <w:rFonts w:asciiTheme="minorHAnsi" w:hAnsiTheme="minorHAnsi" w:cstheme="minorHAnsi"/>
                <w:bCs/>
                <w:sz w:val="22"/>
                <w:szCs w:val="22"/>
              </w:rPr>
              <w:t>2010-11</w:t>
            </w:r>
          </w:p>
        </w:tc>
        <w:tc>
          <w:tcPr>
            <w:tcW w:w="1134" w:type="dxa"/>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r w:rsidRPr="001B08A1">
              <w:rPr>
                <w:rFonts w:asciiTheme="minorHAnsi" w:hAnsiTheme="minorHAnsi" w:cstheme="minorHAnsi"/>
                <w:bCs/>
                <w:sz w:val="22"/>
                <w:szCs w:val="22"/>
              </w:rPr>
              <w:t>2011-12</w:t>
            </w:r>
          </w:p>
        </w:tc>
        <w:tc>
          <w:tcPr>
            <w:tcW w:w="1266" w:type="dxa"/>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r w:rsidRPr="001B08A1">
              <w:rPr>
                <w:rFonts w:asciiTheme="minorHAnsi" w:hAnsiTheme="minorHAnsi" w:cstheme="minorHAnsi"/>
                <w:bCs/>
                <w:sz w:val="22"/>
                <w:szCs w:val="22"/>
              </w:rPr>
              <w:t>2012-13</w:t>
            </w:r>
          </w:p>
        </w:tc>
        <w:tc>
          <w:tcPr>
            <w:tcW w:w="1144" w:type="dxa"/>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r w:rsidRPr="001B08A1">
              <w:rPr>
                <w:rFonts w:asciiTheme="minorHAnsi" w:hAnsiTheme="minorHAnsi" w:cstheme="minorHAnsi"/>
                <w:bCs/>
                <w:sz w:val="22"/>
                <w:szCs w:val="22"/>
              </w:rPr>
              <w:t>2013-14</w:t>
            </w:r>
          </w:p>
        </w:tc>
        <w:tc>
          <w:tcPr>
            <w:tcW w:w="1134" w:type="dxa"/>
          </w:tcPr>
          <w:p w:rsidR="00957B55" w:rsidRPr="001B08A1" w:rsidRDefault="00957B55" w:rsidP="000C7B4A">
            <w:pPr>
              <w:pStyle w:val="296"/>
              <w:tabs>
                <w:tab w:val="left" w:pos="720"/>
              </w:tabs>
              <w:autoSpaceDE w:val="0"/>
              <w:spacing w:line="276" w:lineRule="auto"/>
              <w:rPr>
                <w:rFonts w:asciiTheme="minorHAnsi" w:hAnsiTheme="minorHAnsi" w:cstheme="minorHAnsi"/>
                <w:bCs/>
                <w:sz w:val="22"/>
                <w:szCs w:val="22"/>
              </w:rPr>
            </w:pPr>
            <w:r w:rsidRPr="001B08A1">
              <w:rPr>
                <w:rFonts w:asciiTheme="minorHAnsi" w:hAnsiTheme="minorHAnsi" w:cstheme="minorHAnsi"/>
                <w:bCs/>
                <w:sz w:val="22"/>
                <w:szCs w:val="22"/>
              </w:rPr>
              <w:t>2014-15 upto Sep</w:t>
            </w:r>
            <w:r>
              <w:rPr>
                <w:rFonts w:asciiTheme="minorHAnsi" w:hAnsiTheme="minorHAnsi" w:cstheme="minorHAnsi"/>
                <w:bCs/>
                <w:sz w:val="22"/>
                <w:szCs w:val="22"/>
              </w:rPr>
              <w:t>t</w:t>
            </w:r>
            <w:r w:rsidRPr="001B08A1">
              <w:rPr>
                <w:rFonts w:asciiTheme="minorHAnsi" w:hAnsiTheme="minorHAnsi" w:cstheme="minorHAnsi"/>
                <w:bCs/>
                <w:sz w:val="22"/>
                <w:szCs w:val="22"/>
              </w:rPr>
              <w:t xml:space="preserve"> 2014</w:t>
            </w:r>
          </w:p>
        </w:tc>
      </w:tr>
      <w:tr w:rsidR="00F20EA9" w:rsidRPr="001B08A1" w:rsidTr="00B34DE8">
        <w:tc>
          <w:tcPr>
            <w:tcW w:w="2093" w:type="dxa"/>
            <w:vMerge w:val="restart"/>
            <w:vAlign w:val="center"/>
          </w:tcPr>
          <w:p w:rsidR="00F20EA9" w:rsidRPr="001B08A1" w:rsidRDefault="00F20EA9" w:rsidP="000C7B4A">
            <w:pPr>
              <w:pStyle w:val="296"/>
              <w:tabs>
                <w:tab w:val="left" w:pos="720"/>
              </w:tabs>
              <w:autoSpaceDE w:val="0"/>
              <w:spacing w:line="276" w:lineRule="auto"/>
              <w:jc w:val="center"/>
              <w:rPr>
                <w:rFonts w:asciiTheme="minorHAnsi" w:hAnsiTheme="minorHAnsi" w:cstheme="minorHAnsi"/>
                <w:bCs/>
                <w:sz w:val="22"/>
                <w:szCs w:val="22"/>
              </w:rPr>
            </w:pPr>
            <w:r w:rsidRPr="001B08A1">
              <w:rPr>
                <w:rFonts w:asciiTheme="minorHAnsi" w:hAnsiTheme="minorHAnsi" w:cstheme="minorHAnsi"/>
                <w:bCs/>
                <w:sz w:val="22"/>
                <w:szCs w:val="22"/>
              </w:rPr>
              <w:t>Andhra Bank</w:t>
            </w: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West Godavari</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3690000</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1421000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3868600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1299800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Guntur</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385794</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1842758</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2808600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East Godavari</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2700800</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1755800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4099800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1921000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Srikakulam</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Nil</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Nil</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3503200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2002200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Tirupati</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Nil</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456752</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2757800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1523400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Nellore</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Nil</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1757600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3116800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920200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Rajam</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Nil</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4073041</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4073041</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3880000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Krishna</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3060000</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1409000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2435000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F20EA9" w:rsidRDefault="00F20EA9" w:rsidP="000C7B4A">
            <w:pPr>
              <w:pStyle w:val="296"/>
              <w:tabs>
                <w:tab w:val="left" w:pos="720"/>
              </w:tabs>
              <w:autoSpaceDE w:val="0"/>
              <w:spacing w:line="276" w:lineRule="auto"/>
              <w:jc w:val="both"/>
              <w:rPr>
                <w:rFonts w:asciiTheme="minorHAnsi" w:hAnsiTheme="minorHAnsi" w:cstheme="minorHAnsi"/>
                <w:b/>
                <w:bCs/>
                <w:sz w:val="22"/>
                <w:szCs w:val="22"/>
              </w:rPr>
            </w:pPr>
            <w:r w:rsidRPr="00F20EA9">
              <w:rPr>
                <w:rFonts w:asciiTheme="minorHAnsi" w:hAnsiTheme="minorHAnsi" w:cstheme="minorHAnsi"/>
                <w:b/>
                <w:bCs/>
                <w:sz w:val="22"/>
                <w:szCs w:val="22"/>
              </w:rPr>
              <w:t>Total</w:t>
            </w:r>
          </w:p>
        </w:tc>
        <w:tc>
          <w:tcPr>
            <w:tcW w:w="1134" w:type="dxa"/>
          </w:tcPr>
          <w:p w:rsidR="00F20EA9" w:rsidRPr="00F20EA9" w:rsidRDefault="00F20EA9" w:rsidP="000C7B4A">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F20EA9" w:rsidRPr="00F20EA9"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9836594</w:t>
            </w:r>
          </w:p>
        </w:tc>
        <w:tc>
          <w:tcPr>
            <w:tcW w:w="1266" w:type="dxa"/>
          </w:tcPr>
          <w:p w:rsidR="00F20EA9" w:rsidRPr="00F20EA9"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12715951</w:t>
            </w:r>
          </w:p>
        </w:tc>
        <w:tc>
          <w:tcPr>
            <w:tcW w:w="1144" w:type="dxa"/>
          </w:tcPr>
          <w:p w:rsidR="00F20EA9" w:rsidRPr="00F20EA9"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26662841</w:t>
            </w:r>
          </w:p>
        </w:tc>
        <w:tc>
          <w:tcPr>
            <w:tcW w:w="1134" w:type="dxa"/>
          </w:tcPr>
          <w:p w:rsidR="00F20EA9" w:rsidRPr="00F20EA9"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11546600</w:t>
            </w:r>
          </w:p>
        </w:tc>
      </w:tr>
      <w:tr w:rsidR="00F20EA9" w:rsidRPr="001B08A1" w:rsidTr="00B34DE8">
        <w:tc>
          <w:tcPr>
            <w:tcW w:w="2093" w:type="dxa"/>
            <w:vMerge w:val="restart"/>
            <w:vAlign w:val="center"/>
          </w:tcPr>
          <w:p w:rsidR="00F20EA9" w:rsidRPr="001B08A1" w:rsidRDefault="00F20EA9" w:rsidP="000C7B4A">
            <w:pPr>
              <w:pStyle w:val="296"/>
              <w:tabs>
                <w:tab w:val="left" w:pos="720"/>
              </w:tabs>
              <w:autoSpaceDE w:val="0"/>
              <w:spacing w:line="276" w:lineRule="auto"/>
              <w:jc w:val="center"/>
              <w:rPr>
                <w:rFonts w:asciiTheme="minorHAnsi" w:hAnsiTheme="minorHAnsi" w:cstheme="minorHAnsi"/>
                <w:bCs/>
                <w:sz w:val="22"/>
                <w:szCs w:val="22"/>
              </w:rPr>
            </w:pPr>
            <w:r w:rsidRPr="001B08A1">
              <w:rPr>
                <w:rFonts w:asciiTheme="minorHAnsi" w:hAnsiTheme="minorHAnsi" w:cstheme="minorHAnsi"/>
                <w:bCs/>
                <w:sz w:val="22"/>
                <w:szCs w:val="22"/>
              </w:rPr>
              <w:t>RUDSETI</w:t>
            </w: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Anantapuram</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144000</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873800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2042400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Prakasam</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2182050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2211100</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450712</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1713600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1096000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F20EA9">
              <w:rPr>
                <w:rFonts w:asciiTheme="minorHAnsi" w:hAnsiTheme="minorHAnsi" w:cstheme="minorHAnsi"/>
                <w:b/>
                <w:bCs/>
                <w:sz w:val="22"/>
                <w:szCs w:val="22"/>
              </w:rPr>
              <w:t>Total</w:t>
            </w:r>
          </w:p>
        </w:tc>
        <w:tc>
          <w:tcPr>
            <w:tcW w:w="1134" w:type="dxa"/>
          </w:tcPr>
          <w:p w:rsidR="00F20EA9" w:rsidRPr="005D47C7" w:rsidRDefault="005D47C7" w:rsidP="000C7B4A">
            <w:pPr>
              <w:pStyle w:val="296"/>
              <w:tabs>
                <w:tab w:val="left" w:pos="720"/>
              </w:tabs>
              <w:autoSpaceDE w:val="0"/>
              <w:spacing w:line="276" w:lineRule="auto"/>
              <w:jc w:val="both"/>
              <w:rPr>
                <w:rFonts w:asciiTheme="minorHAnsi" w:hAnsiTheme="minorHAnsi" w:cstheme="minorHAnsi"/>
                <w:b/>
                <w:bCs/>
                <w:sz w:val="22"/>
                <w:szCs w:val="22"/>
              </w:rPr>
            </w:pPr>
            <w:r w:rsidRPr="005D47C7">
              <w:rPr>
                <w:rFonts w:asciiTheme="minorHAnsi" w:hAnsiTheme="minorHAnsi" w:cstheme="minorHAnsi"/>
                <w:b/>
                <w:bCs/>
                <w:sz w:val="22"/>
                <w:szCs w:val="22"/>
              </w:rPr>
              <w:t>2182050</w:t>
            </w:r>
          </w:p>
        </w:tc>
        <w:tc>
          <w:tcPr>
            <w:tcW w:w="113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2355100</w:t>
            </w:r>
          </w:p>
        </w:tc>
        <w:tc>
          <w:tcPr>
            <w:tcW w:w="1266"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1324512</w:t>
            </w:r>
          </w:p>
        </w:tc>
        <w:tc>
          <w:tcPr>
            <w:tcW w:w="114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3756000</w:t>
            </w:r>
          </w:p>
        </w:tc>
        <w:tc>
          <w:tcPr>
            <w:tcW w:w="113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1096000</w:t>
            </w:r>
          </w:p>
        </w:tc>
      </w:tr>
      <w:tr w:rsidR="00F20EA9" w:rsidRPr="001B08A1" w:rsidTr="00B34DE8">
        <w:tc>
          <w:tcPr>
            <w:tcW w:w="2093" w:type="dxa"/>
            <w:vMerge w:val="restart"/>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State Bank of India</w:t>
            </w: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Visakhapatnam</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808000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2592200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1319680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Vizianagaram</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1060000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2538800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1363800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F20EA9">
              <w:rPr>
                <w:rFonts w:asciiTheme="minorHAnsi" w:hAnsiTheme="minorHAnsi" w:cstheme="minorHAnsi"/>
                <w:b/>
                <w:bCs/>
                <w:sz w:val="22"/>
                <w:szCs w:val="22"/>
              </w:rPr>
              <w:t>Total</w:t>
            </w:r>
          </w:p>
        </w:tc>
        <w:tc>
          <w:tcPr>
            <w:tcW w:w="1134" w:type="dxa"/>
          </w:tcPr>
          <w:p w:rsidR="00F20EA9" w:rsidRPr="005D47C7" w:rsidRDefault="00F20EA9" w:rsidP="000C7B4A">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F20EA9" w:rsidRPr="005D47C7" w:rsidRDefault="00F20EA9" w:rsidP="000C7B4A">
            <w:pPr>
              <w:pStyle w:val="296"/>
              <w:tabs>
                <w:tab w:val="left" w:pos="720"/>
              </w:tabs>
              <w:autoSpaceDE w:val="0"/>
              <w:spacing w:line="276" w:lineRule="auto"/>
              <w:jc w:val="right"/>
              <w:rPr>
                <w:rFonts w:asciiTheme="minorHAnsi" w:hAnsiTheme="minorHAnsi" w:cstheme="minorHAnsi"/>
                <w:b/>
                <w:bCs/>
                <w:sz w:val="22"/>
                <w:szCs w:val="22"/>
              </w:rPr>
            </w:pPr>
          </w:p>
        </w:tc>
        <w:tc>
          <w:tcPr>
            <w:tcW w:w="1266"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1868000</w:t>
            </w:r>
          </w:p>
        </w:tc>
        <w:tc>
          <w:tcPr>
            <w:tcW w:w="114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5131000</w:t>
            </w:r>
          </w:p>
        </w:tc>
        <w:tc>
          <w:tcPr>
            <w:tcW w:w="113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2683480</w:t>
            </w:r>
          </w:p>
        </w:tc>
      </w:tr>
      <w:tr w:rsidR="00F20EA9" w:rsidRPr="001B08A1" w:rsidTr="00B34DE8">
        <w:tc>
          <w:tcPr>
            <w:tcW w:w="2093" w:type="dxa"/>
            <w:vMerge w:val="restart"/>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Syndicate Bank</w:t>
            </w: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Kadapa</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213107</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463600</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1548600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919000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Kurnool</w:t>
            </w:r>
          </w:p>
        </w:tc>
        <w:tc>
          <w:tcPr>
            <w:tcW w:w="113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Nil</w:t>
            </w:r>
          </w:p>
        </w:tc>
        <w:tc>
          <w:tcPr>
            <w:tcW w:w="1266"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Nil</w:t>
            </w:r>
          </w:p>
        </w:tc>
        <w:tc>
          <w:tcPr>
            <w:tcW w:w="114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2367200</w:t>
            </w:r>
          </w:p>
        </w:tc>
        <w:tc>
          <w:tcPr>
            <w:tcW w:w="1134" w:type="dxa"/>
          </w:tcPr>
          <w:p w:rsidR="00F20EA9" w:rsidRPr="001B08A1" w:rsidRDefault="00F20EA9"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1168800</w:t>
            </w:r>
          </w:p>
        </w:tc>
      </w:tr>
      <w:tr w:rsidR="00F20EA9" w:rsidRPr="001B08A1" w:rsidTr="00B34DE8">
        <w:tc>
          <w:tcPr>
            <w:tcW w:w="2093" w:type="dxa"/>
            <w:vMerge/>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F20EA9" w:rsidRPr="001B08A1" w:rsidRDefault="00F20EA9" w:rsidP="000C7B4A">
            <w:pPr>
              <w:pStyle w:val="296"/>
              <w:tabs>
                <w:tab w:val="left" w:pos="720"/>
              </w:tabs>
              <w:autoSpaceDE w:val="0"/>
              <w:spacing w:line="276" w:lineRule="auto"/>
              <w:jc w:val="both"/>
              <w:rPr>
                <w:rFonts w:asciiTheme="minorHAnsi" w:hAnsiTheme="minorHAnsi" w:cstheme="minorHAnsi"/>
                <w:bCs/>
                <w:sz w:val="22"/>
                <w:szCs w:val="22"/>
              </w:rPr>
            </w:pPr>
            <w:r w:rsidRPr="00F20EA9">
              <w:rPr>
                <w:rFonts w:asciiTheme="minorHAnsi" w:hAnsiTheme="minorHAnsi" w:cstheme="minorHAnsi"/>
                <w:b/>
                <w:bCs/>
                <w:sz w:val="22"/>
                <w:szCs w:val="22"/>
              </w:rPr>
              <w:t>Total</w:t>
            </w:r>
          </w:p>
        </w:tc>
        <w:tc>
          <w:tcPr>
            <w:tcW w:w="1134" w:type="dxa"/>
          </w:tcPr>
          <w:p w:rsidR="00F20EA9" w:rsidRPr="005D47C7" w:rsidRDefault="00F20EA9" w:rsidP="000C7B4A">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213107</w:t>
            </w:r>
          </w:p>
        </w:tc>
        <w:tc>
          <w:tcPr>
            <w:tcW w:w="1266"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463600</w:t>
            </w:r>
          </w:p>
        </w:tc>
        <w:tc>
          <w:tcPr>
            <w:tcW w:w="114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3915800</w:t>
            </w:r>
          </w:p>
        </w:tc>
        <w:tc>
          <w:tcPr>
            <w:tcW w:w="1134" w:type="dxa"/>
          </w:tcPr>
          <w:p w:rsidR="00F20EA9"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2087800</w:t>
            </w:r>
          </w:p>
        </w:tc>
      </w:tr>
      <w:tr w:rsidR="00957B55" w:rsidRPr="001B08A1" w:rsidTr="00B34DE8">
        <w:tc>
          <w:tcPr>
            <w:tcW w:w="2093" w:type="dxa"/>
          </w:tcPr>
          <w:p w:rsidR="00957B55" w:rsidRPr="001B08A1" w:rsidRDefault="00957B55"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Indian Bank</w:t>
            </w:r>
          </w:p>
        </w:tc>
        <w:tc>
          <w:tcPr>
            <w:tcW w:w="1984" w:type="dxa"/>
          </w:tcPr>
          <w:p w:rsidR="00957B55" w:rsidRPr="001B08A1" w:rsidRDefault="00957B55" w:rsidP="000C7B4A">
            <w:pPr>
              <w:pStyle w:val="296"/>
              <w:tabs>
                <w:tab w:val="left" w:pos="720"/>
              </w:tabs>
              <w:autoSpaceDE w:val="0"/>
              <w:spacing w:line="276" w:lineRule="auto"/>
              <w:jc w:val="both"/>
              <w:rPr>
                <w:rFonts w:asciiTheme="minorHAnsi" w:hAnsiTheme="minorHAnsi" w:cstheme="minorHAnsi"/>
                <w:bCs/>
                <w:sz w:val="22"/>
                <w:szCs w:val="22"/>
              </w:rPr>
            </w:pPr>
            <w:r w:rsidRPr="001B08A1">
              <w:rPr>
                <w:rFonts w:asciiTheme="minorHAnsi" w:hAnsiTheme="minorHAnsi" w:cstheme="minorHAnsi"/>
                <w:bCs/>
                <w:sz w:val="22"/>
                <w:szCs w:val="22"/>
              </w:rPr>
              <w:t xml:space="preserve">Chittoor </w:t>
            </w:r>
          </w:p>
        </w:tc>
        <w:tc>
          <w:tcPr>
            <w:tcW w:w="1134" w:type="dxa"/>
          </w:tcPr>
          <w:p w:rsidR="00957B55" w:rsidRPr="001B08A1" w:rsidRDefault="00957B55" w:rsidP="000C7B4A">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957B55" w:rsidRPr="001B08A1" w:rsidRDefault="00957B55" w:rsidP="000C7B4A">
            <w:pPr>
              <w:pStyle w:val="296"/>
              <w:tabs>
                <w:tab w:val="left" w:pos="720"/>
              </w:tabs>
              <w:autoSpaceDE w:val="0"/>
              <w:spacing w:line="276" w:lineRule="auto"/>
              <w:jc w:val="right"/>
              <w:rPr>
                <w:rFonts w:asciiTheme="minorHAnsi" w:hAnsiTheme="minorHAnsi" w:cstheme="minorHAnsi"/>
                <w:bCs/>
                <w:sz w:val="22"/>
                <w:szCs w:val="22"/>
              </w:rPr>
            </w:pPr>
          </w:p>
        </w:tc>
        <w:tc>
          <w:tcPr>
            <w:tcW w:w="1266" w:type="dxa"/>
          </w:tcPr>
          <w:p w:rsidR="00957B55" w:rsidRPr="001B08A1" w:rsidRDefault="00957B55"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646000</w:t>
            </w:r>
          </w:p>
        </w:tc>
        <w:tc>
          <w:tcPr>
            <w:tcW w:w="1144" w:type="dxa"/>
          </w:tcPr>
          <w:p w:rsidR="00957B55" w:rsidRPr="001B08A1" w:rsidRDefault="00957B55"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1417600</w:t>
            </w:r>
          </w:p>
        </w:tc>
        <w:tc>
          <w:tcPr>
            <w:tcW w:w="1134" w:type="dxa"/>
          </w:tcPr>
          <w:p w:rsidR="00957B55" w:rsidRPr="001B08A1" w:rsidRDefault="00957B55" w:rsidP="000C7B4A">
            <w:pPr>
              <w:pStyle w:val="296"/>
              <w:tabs>
                <w:tab w:val="left" w:pos="720"/>
              </w:tabs>
              <w:autoSpaceDE w:val="0"/>
              <w:spacing w:line="276" w:lineRule="auto"/>
              <w:jc w:val="right"/>
              <w:rPr>
                <w:rFonts w:asciiTheme="minorHAnsi" w:hAnsiTheme="minorHAnsi" w:cstheme="minorHAnsi"/>
                <w:bCs/>
                <w:sz w:val="22"/>
                <w:szCs w:val="22"/>
              </w:rPr>
            </w:pPr>
            <w:r w:rsidRPr="001B08A1">
              <w:rPr>
                <w:rFonts w:asciiTheme="minorHAnsi" w:hAnsiTheme="minorHAnsi" w:cstheme="minorHAnsi"/>
                <w:bCs/>
                <w:sz w:val="22"/>
                <w:szCs w:val="22"/>
              </w:rPr>
              <w:t>1016600</w:t>
            </w:r>
          </w:p>
        </w:tc>
      </w:tr>
      <w:tr w:rsidR="005D47C7" w:rsidRPr="001B08A1" w:rsidTr="00B34DE8">
        <w:tc>
          <w:tcPr>
            <w:tcW w:w="2093" w:type="dxa"/>
          </w:tcPr>
          <w:p w:rsidR="005D47C7" w:rsidRPr="001B08A1" w:rsidRDefault="005D47C7" w:rsidP="000C7B4A">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5D47C7" w:rsidRPr="005D47C7" w:rsidRDefault="005D47C7" w:rsidP="000C7B4A">
            <w:pPr>
              <w:pStyle w:val="296"/>
              <w:tabs>
                <w:tab w:val="left" w:pos="720"/>
              </w:tabs>
              <w:autoSpaceDE w:val="0"/>
              <w:spacing w:line="276" w:lineRule="auto"/>
              <w:jc w:val="both"/>
              <w:rPr>
                <w:rFonts w:asciiTheme="minorHAnsi" w:hAnsiTheme="minorHAnsi" w:cstheme="minorHAnsi"/>
                <w:b/>
                <w:bCs/>
                <w:sz w:val="22"/>
                <w:szCs w:val="22"/>
              </w:rPr>
            </w:pPr>
            <w:r w:rsidRPr="005D47C7">
              <w:rPr>
                <w:rFonts w:asciiTheme="minorHAnsi" w:hAnsiTheme="minorHAnsi" w:cstheme="minorHAnsi"/>
                <w:b/>
                <w:bCs/>
                <w:sz w:val="22"/>
                <w:szCs w:val="22"/>
              </w:rPr>
              <w:t>Total</w:t>
            </w:r>
          </w:p>
        </w:tc>
        <w:tc>
          <w:tcPr>
            <w:tcW w:w="1134" w:type="dxa"/>
          </w:tcPr>
          <w:p w:rsidR="005D47C7" w:rsidRPr="005D47C7" w:rsidRDefault="005D47C7" w:rsidP="000C7B4A">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5D47C7"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p>
        </w:tc>
        <w:tc>
          <w:tcPr>
            <w:tcW w:w="1266" w:type="dxa"/>
          </w:tcPr>
          <w:p w:rsidR="005D47C7"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sidRPr="005D47C7">
              <w:rPr>
                <w:rFonts w:asciiTheme="minorHAnsi" w:hAnsiTheme="minorHAnsi" w:cstheme="minorHAnsi"/>
                <w:b/>
                <w:bCs/>
                <w:sz w:val="22"/>
                <w:szCs w:val="22"/>
              </w:rPr>
              <w:t>646000</w:t>
            </w:r>
          </w:p>
        </w:tc>
        <w:tc>
          <w:tcPr>
            <w:tcW w:w="1144" w:type="dxa"/>
          </w:tcPr>
          <w:p w:rsidR="005D47C7"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sidRPr="005D47C7">
              <w:rPr>
                <w:rFonts w:asciiTheme="minorHAnsi" w:hAnsiTheme="minorHAnsi" w:cstheme="minorHAnsi"/>
                <w:b/>
                <w:bCs/>
                <w:sz w:val="22"/>
                <w:szCs w:val="22"/>
              </w:rPr>
              <w:t>1417600</w:t>
            </w:r>
          </w:p>
        </w:tc>
        <w:tc>
          <w:tcPr>
            <w:tcW w:w="1134" w:type="dxa"/>
          </w:tcPr>
          <w:p w:rsidR="005D47C7" w:rsidRPr="005D47C7" w:rsidRDefault="005D47C7" w:rsidP="000C7B4A">
            <w:pPr>
              <w:pStyle w:val="296"/>
              <w:tabs>
                <w:tab w:val="left" w:pos="720"/>
              </w:tabs>
              <w:autoSpaceDE w:val="0"/>
              <w:spacing w:line="276" w:lineRule="auto"/>
              <w:jc w:val="right"/>
              <w:rPr>
                <w:rFonts w:asciiTheme="minorHAnsi" w:hAnsiTheme="minorHAnsi" w:cstheme="minorHAnsi"/>
                <w:b/>
                <w:bCs/>
                <w:sz w:val="22"/>
                <w:szCs w:val="22"/>
              </w:rPr>
            </w:pPr>
            <w:r w:rsidRPr="005D47C7">
              <w:rPr>
                <w:rFonts w:asciiTheme="minorHAnsi" w:hAnsiTheme="minorHAnsi" w:cstheme="minorHAnsi"/>
                <w:b/>
                <w:bCs/>
                <w:sz w:val="22"/>
                <w:szCs w:val="22"/>
              </w:rPr>
              <w:t>1016600</w:t>
            </w:r>
          </w:p>
        </w:tc>
      </w:tr>
      <w:tr w:rsidR="00F20EA9" w:rsidRPr="001B08A1" w:rsidTr="00B34DE8">
        <w:tc>
          <w:tcPr>
            <w:tcW w:w="4077" w:type="dxa"/>
            <w:gridSpan w:val="2"/>
          </w:tcPr>
          <w:p w:rsidR="00F20EA9" w:rsidRPr="001B08A1" w:rsidRDefault="00F20EA9" w:rsidP="00F20EA9">
            <w:pPr>
              <w:pStyle w:val="296"/>
              <w:tabs>
                <w:tab w:val="left" w:pos="720"/>
              </w:tabs>
              <w:autoSpaceDE w:val="0"/>
              <w:spacing w:line="276" w:lineRule="auto"/>
              <w:jc w:val="center"/>
              <w:rPr>
                <w:rFonts w:asciiTheme="minorHAnsi" w:hAnsiTheme="minorHAnsi" w:cstheme="minorHAnsi"/>
                <w:bCs/>
                <w:sz w:val="22"/>
                <w:szCs w:val="22"/>
              </w:rPr>
            </w:pPr>
            <w:r>
              <w:rPr>
                <w:rFonts w:asciiTheme="minorHAnsi" w:hAnsiTheme="minorHAnsi" w:cstheme="minorHAnsi"/>
                <w:b/>
                <w:bCs/>
                <w:sz w:val="22"/>
                <w:szCs w:val="22"/>
              </w:rPr>
              <w:t xml:space="preserve">Grand </w:t>
            </w:r>
            <w:r w:rsidRPr="00F20EA9">
              <w:rPr>
                <w:rFonts w:asciiTheme="minorHAnsi" w:hAnsiTheme="minorHAnsi" w:cstheme="minorHAnsi"/>
                <w:b/>
                <w:bCs/>
                <w:sz w:val="22"/>
                <w:szCs w:val="22"/>
              </w:rPr>
              <w:t>Total</w:t>
            </w:r>
          </w:p>
        </w:tc>
        <w:tc>
          <w:tcPr>
            <w:tcW w:w="1134" w:type="dxa"/>
          </w:tcPr>
          <w:p w:rsidR="00F20EA9" w:rsidRPr="003D25E0" w:rsidRDefault="00B34DE8" w:rsidP="000C7B4A">
            <w:pPr>
              <w:pStyle w:val="296"/>
              <w:tabs>
                <w:tab w:val="left" w:pos="720"/>
              </w:tabs>
              <w:autoSpaceDE w:val="0"/>
              <w:spacing w:line="276" w:lineRule="auto"/>
              <w:jc w:val="both"/>
              <w:rPr>
                <w:rFonts w:asciiTheme="minorHAnsi" w:hAnsiTheme="minorHAnsi" w:cstheme="minorHAnsi"/>
                <w:b/>
                <w:bCs/>
                <w:sz w:val="22"/>
                <w:szCs w:val="22"/>
              </w:rPr>
            </w:pPr>
            <w:r w:rsidRPr="003D25E0">
              <w:rPr>
                <w:rFonts w:asciiTheme="minorHAnsi" w:hAnsiTheme="minorHAnsi" w:cstheme="minorHAnsi"/>
                <w:b/>
                <w:bCs/>
                <w:sz w:val="22"/>
                <w:szCs w:val="22"/>
              </w:rPr>
              <w:t>2182050</w:t>
            </w:r>
          </w:p>
        </w:tc>
        <w:tc>
          <w:tcPr>
            <w:tcW w:w="1134" w:type="dxa"/>
          </w:tcPr>
          <w:p w:rsidR="00F20EA9" w:rsidRPr="003D25E0" w:rsidRDefault="00B34DE8" w:rsidP="000C7B4A">
            <w:pPr>
              <w:pStyle w:val="296"/>
              <w:tabs>
                <w:tab w:val="left" w:pos="720"/>
              </w:tabs>
              <w:autoSpaceDE w:val="0"/>
              <w:spacing w:line="276" w:lineRule="auto"/>
              <w:jc w:val="right"/>
              <w:rPr>
                <w:rFonts w:asciiTheme="minorHAnsi" w:hAnsiTheme="minorHAnsi" w:cstheme="minorHAnsi"/>
                <w:b/>
                <w:bCs/>
                <w:sz w:val="22"/>
                <w:szCs w:val="22"/>
              </w:rPr>
            </w:pPr>
            <w:r w:rsidRPr="003D25E0">
              <w:rPr>
                <w:rFonts w:asciiTheme="minorHAnsi" w:hAnsiTheme="minorHAnsi" w:cstheme="minorHAnsi"/>
                <w:b/>
                <w:bCs/>
                <w:sz w:val="22"/>
                <w:szCs w:val="22"/>
              </w:rPr>
              <w:t>12404801</w:t>
            </w:r>
          </w:p>
        </w:tc>
        <w:tc>
          <w:tcPr>
            <w:tcW w:w="1266" w:type="dxa"/>
          </w:tcPr>
          <w:p w:rsidR="00F20EA9" w:rsidRPr="003D25E0" w:rsidRDefault="003D25E0" w:rsidP="000C7B4A">
            <w:pPr>
              <w:pStyle w:val="296"/>
              <w:tabs>
                <w:tab w:val="left" w:pos="720"/>
              </w:tabs>
              <w:autoSpaceDE w:val="0"/>
              <w:spacing w:line="276" w:lineRule="auto"/>
              <w:jc w:val="right"/>
              <w:rPr>
                <w:rFonts w:asciiTheme="minorHAnsi" w:hAnsiTheme="minorHAnsi" w:cstheme="minorHAnsi"/>
                <w:b/>
                <w:bCs/>
                <w:sz w:val="22"/>
                <w:szCs w:val="22"/>
              </w:rPr>
            </w:pPr>
            <w:r w:rsidRPr="003D25E0">
              <w:rPr>
                <w:rFonts w:asciiTheme="minorHAnsi" w:hAnsiTheme="minorHAnsi" w:cstheme="minorHAnsi"/>
                <w:b/>
                <w:bCs/>
                <w:sz w:val="22"/>
                <w:szCs w:val="22"/>
              </w:rPr>
              <w:t>17018063</w:t>
            </w:r>
          </w:p>
        </w:tc>
        <w:tc>
          <w:tcPr>
            <w:tcW w:w="1144" w:type="dxa"/>
          </w:tcPr>
          <w:p w:rsidR="00F20EA9" w:rsidRPr="003D25E0" w:rsidRDefault="003D25E0" w:rsidP="000C7B4A">
            <w:pPr>
              <w:pStyle w:val="296"/>
              <w:tabs>
                <w:tab w:val="left" w:pos="720"/>
              </w:tabs>
              <w:autoSpaceDE w:val="0"/>
              <w:spacing w:line="276" w:lineRule="auto"/>
              <w:jc w:val="right"/>
              <w:rPr>
                <w:rFonts w:asciiTheme="minorHAnsi" w:hAnsiTheme="minorHAnsi" w:cstheme="minorHAnsi"/>
                <w:b/>
                <w:bCs/>
                <w:sz w:val="22"/>
                <w:szCs w:val="22"/>
              </w:rPr>
            </w:pPr>
            <w:r w:rsidRPr="003D25E0">
              <w:rPr>
                <w:rFonts w:asciiTheme="minorHAnsi" w:hAnsiTheme="minorHAnsi" w:cstheme="minorHAnsi"/>
                <w:b/>
                <w:bCs/>
                <w:sz w:val="22"/>
                <w:szCs w:val="22"/>
              </w:rPr>
              <w:t>40883241</w:t>
            </w:r>
          </w:p>
        </w:tc>
        <w:tc>
          <w:tcPr>
            <w:tcW w:w="1134" w:type="dxa"/>
          </w:tcPr>
          <w:p w:rsidR="00F20EA9" w:rsidRPr="003D25E0" w:rsidRDefault="003D25E0" w:rsidP="000C7B4A">
            <w:pPr>
              <w:pStyle w:val="296"/>
              <w:tabs>
                <w:tab w:val="left" w:pos="720"/>
              </w:tabs>
              <w:autoSpaceDE w:val="0"/>
              <w:spacing w:line="276" w:lineRule="auto"/>
              <w:jc w:val="right"/>
              <w:rPr>
                <w:rFonts w:asciiTheme="minorHAnsi" w:hAnsiTheme="minorHAnsi" w:cstheme="minorHAnsi"/>
                <w:b/>
                <w:bCs/>
                <w:sz w:val="22"/>
                <w:szCs w:val="22"/>
              </w:rPr>
            </w:pPr>
            <w:r w:rsidRPr="003D25E0">
              <w:rPr>
                <w:rFonts w:asciiTheme="minorHAnsi" w:hAnsiTheme="minorHAnsi" w:cstheme="minorHAnsi"/>
                <w:b/>
                <w:bCs/>
                <w:sz w:val="22"/>
                <w:szCs w:val="22"/>
              </w:rPr>
              <w:t>18430480</w:t>
            </w:r>
          </w:p>
        </w:tc>
      </w:tr>
    </w:tbl>
    <w:p w:rsidR="00957B55" w:rsidRDefault="00957B55" w:rsidP="004F50E3">
      <w:pPr>
        <w:pStyle w:val="296"/>
        <w:tabs>
          <w:tab w:val="left" w:pos="720"/>
        </w:tabs>
        <w:autoSpaceDE w:val="0"/>
        <w:spacing w:line="276" w:lineRule="auto"/>
        <w:ind w:left="720"/>
        <w:jc w:val="right"/>
        <w:rPr>
          <w:rFonts w:asciiTheme="minorHAnsi" w:hAnsiTheme="minorHAnsi" w:cstheme="minorHAnsi"/>
          <w:sz w:val="20"/>
          <w:szCs w:val="20"/>
        </w:rPr>
      </w:pPr>
      <w:r w:rsidRPr="002A4475">
        <w:rPr>
          <w:rFonts w:asciiTheme="minorHAnsi" w:hAnsiTheme="minorHAnsi" w:cstheme="minorHAnsi"/>
          <w:sz w:val="20"/>
          <w:szCs w:val="20"/>
        </w:rPr>
        <w:t>(Source: State Project Coordinator, NAR, MoRD, AP State)</w:t>
      </w:r>
    </w:p>
    <w:p w:rsidR="00911CAE" w:rsidRDefault="00911CAE" w:rsidP="004F50E3">
      <w:pPr>
        <w:pStyle w:val="296"/>
        <w:tabs>
          <w:tab w:val="left" w:pos="720"/>
        </w:tabs>
        <w:autoSpaceDE w:val="0"/>
        <w:spacing w:line="276" w:lineRule="auto"/>
        <w:ind w:left="720"/>
        <w:jc w:val="right"/>
        <w:rPr>
          <w:rFonts w:asciiTheme="minorHAnsi" w:hAnsiTheme="minorHAnsi" w:cstheme="minorHAnsi"/>
          <w:sz w:val="20"/>
          <w:szCs w:val="20"/>
        </w:rPr>
      </w:pPr>
    </w:p>
    <w:p w:rsidR="00A17192" w:rsidRPr="00856EB1" w:rsidRDefault="006B75D7" w:rsidP="007F126F">
      <w:pPr>
        <w:pStyle w:val="ListParagraph"/>
        <w:numPr>
          <w:ilvl w:val="0"/>
          <w:numId w:val="23"/>
        </w:numPr>
        <w:tabs>
          <w:tab w:val="left" w:pos="284"/>
          <w:tab w:val="left" w:pos="567"/>
        </w:tabs>
        <w:rPr>
          <w:rFonts w:cstheme="minorHAnsi"/>
          <w:b/>
          <w:bCs/>
          <w:sz w:val="24"/>
          <w:szCs w:val="24"/>
        </w:rPr>
      </w:pPr>
      <w:r w:rsidRPr="00856EB1">
        <w:rPr>
          <w:rFonts w:cstheme="minorHAnsi"/>
          <w:b/>
          <w:bCs/>
          <w:sz w:val="24"/>
          <w:szCs w:val="24"/>
        </w:rPr>
        <w:t xml:space="preserve">  </w:t>
      </w:r>
      <w:r w:rsidR="00A17192" w:rsidRPr="00856EB1">
        <w:rPr>
          <w:rFonts w:cstheme="minorHAnsi"/>
          <w:b/>
          <w:bCs/>
          <w:sz w:val="24"/>
          <w:szCs w:val="24"/>
        </w:rPr>
        <w:t>Accreditation of RSETIs for conducting EDP trainings to PMEGP beneficiaries:</w:t>
      </w:r>
    </w:p>
    <w:p w:rsidR="00A17192" w:rsidRPr="00856EB1" w:rsidRDefault="00A17192" w:rsidP="00A17192">
      <w:pPr>
        <w:jc w:val="both"/>
        <w:rPr>
          <w:rFonts w:cstheme="minorHAnsi"/>
          <w:bCs/>
          <w:sz w:val="24"/>
          <w:szCs w:val="24"/>
        </w:rPr>
      </w:pPr>
      <w:r w:rsidRPr="00856EB1">
        <w:rPr>
          <w:rFonts w:cstheme="minorHAnsi"/>
          <w:bCs/>
          <w:sz w:val="24"/>
          <w:szCs w:val="24"/>
        </w:rPr>
        <w:t>State Director, KVIC, AP vide letter no. AP/SOH/PMEGP-Linkages</w:t>
      </w:r>
      <w:r w:rsidR="00F220E1" w:rsidRPr="00856EB1">
        <w:rPr>
          <w:rFonts w:cstheme="minorHAnsi"/>
          <w:bCs/>
          <w:sz w:val="24"/>
          <w:szCs w:val="24"/>
        </w:rPr>
        <w:t xml:space="preserve"> EDP/ 2014-15</w:t>
      </w:r>
      <w:r w:rsidRPr="00856EB1">
        <w:rPr>
          <w:rFonts w:cstheme="minorHAnsi"/>
          <w:bCs/>
          <w:sz w:val="24"/>
          <w:szCs w:val="24"/>
        </w:rPr>
        <w:t xml:space="preserve"> dated </w:t>
      </w:r>
      <w:r w:rsidR="00F220E1" w:rsidRPr="00856EB1">
        <w:rPr>
          <w:rFonts w:cstheme="minorHAnsi"/>
          <w:bCs/>
          <w:sz w:val="24"/>
          <w:szCs w:val="24"/>
        </w:rPr>
        <w:t>08.09.2014</w:t>
      </w:r>
      <w:r w:rsidRPr="00856EB1">
        <w:rPr>
          <w:rFonts w:cstheme="minorHAnsi"/>
          <w:bCs/>
          <w:sz w:val="24"/>
          <w:szCs w:val="24"/>
        </w:rPr>
        <w:t xml:space="preserve"> informed </w:t>
      </w:r>
      <w:r w:rsidR="00F220E1" w:rsidRPr="00856EB1">
        <w:rPr>
          <w:rFonts w:cstheme="minorHAnsi"/>
          <w:bCs/>
          <w:sz w:val="24"/>
          <w:szCs w:val="24"/>
        </w:rPr>
        <w:t>as under.</w:t>
      </w:r>
    </w:p>
    <w:p w:rsidR="00F220E1" w:rsidRPr="00856EB1" w:rsidRDefault="00F220E1" w:rsidP="007F126F">
      <w:pPr>
        <w:pStyle w:val="ListParagraph"/>
        <w:numPr>
          <w:ilvl w:val="0"/>
          <w:numId w:val="17"/>
        </w:numPr>
        <w:jc w:val="both"/>
        <w:rPr>
          <w:rFonts w:cstheme="minorHAnsi"/>
          <w:bCs/>
          <w:sz w:val="24"/>
          <w:szCs w:val="24"/>
        </w:rPr>
      </w:pPr>
      <w:r w:rsidRPr="00856EB1">
        <w:rPr>
          <w:rFonts w:cstheme="minorHAnsi"/>
          <w:bCs/>
          <w:sz w:val="24"/>
          <w:szCs w:val="24"/>
        </w:rPr>
        <w:t>The following institutions / Training centres are finalised for EDP training as more than one institution was recommended in the earlier selection committee meeting of KVIC.</w:t>
      </w:r>
    </w:p>
    <w:p w:rsidR="00F220E1" w:rsidRPr="00856EB1" w:rsidRDefault="00F220E1" w:rsidP="007F126F">
      <w:pPr>
        <w:pStyle w:val="ListParagraph"/>
        <w:numPr>
          <w:ilvl w:val="0"/>
          <w:numId w:val="18"/>
        </w:numPr>
        <w:jc w:val="both"/>
        <w:rPr>
          <w:rFonts w:cstheme="minorHAnsi"/>
          <w:bCs/>
          <w:sz w:val="24"/>
          <w:szCs w:val="24"/>
        </w:rPr>
      </w:pPr>
      <w:r w:rsidRPr="00856EB1">
        <w:rPr>
          <w:rFonts w:cstheme="minorHAnsi"/>
          <w:bCs/>
          <w:sz w:val="24"/>
          <w:szCs w:val="24"/>
        </w:rPr>
        <w:t xml:space="preserve">       ABIRD Thondavada for Chittoor District</w:t>
      </w:r>
    </w:p>
    <w:p w:rsidR="00F220E1" w:rsidRPr="00856EB1" w:rsidRDefault="00BC27AB" w:rsidP="007F126F">
      <w:pPr>
        <w:pStyle w:val="ListParagraph"/>
        <w:numPr>
          <w:ilvl w:val="0"/>
          <w:numId w:val="18"/>
        </w:numPr>
        <w:jc w:val="both"/>
        <w:rPr>
          <w:rFonts w:cstheme="minorHAnsi"/>
          <w:bCs/>
          <w:sz w:val="24"/>
          <w:szCs w:val="24"/>
        </w:rPr>
      </w:pPr>
      <w:r w:rsidRPr="00856EB1">
        <w:rPr>
          <w:rFonts w:cstheme="minorHAnsi"/>
          <w:bCs/>
          <w:sz w:val="24"/>
          <w:szCs w:val="24"/>
        </w:rPr>
        <w:t xml:space="preserve">       ABIRD Srikakulam for S</w:t>
      </w:r>
      <w:r w:rsidR="00F220E1" w:rsidRPr="00856EB1">
        <w:rPr>
          <w:rFonts w:cstheme="minorHAnsi"/>
          <w:bCs/>
          <w:sz w:val="24"/>
          <w:szCs w:val="24"/>
        </w:rPr>
        <w:t>rikakulam District</w:t>
      </w:r>
    </w:p>
    <w:p w:rsidR="00F220E1" w:rsidRPr="00856EB1" w:rsidRDefault="00F220E1" w:rsidP="007F126F">
      <w:pPr>
        <w:pStyle w:val="ListParagraph"/>
        <w:numPr>
          <w:ilvl w:val="0"/>
          <w:numId w:val="17"/>
        </w:numPr>
        <w:jc w:val="both"/>
        <w:rPr>
          <w:rFonts w:cstheme="minorHAnsi"/>
          <w:bCs/>
          <w:sz w:val="24"/>
          <w:szCs w:val="24"/>
        </w:rPr>
      </w:pPr>
      <w:r w:rsidRPr="00856EB1">
        <w:rPr>
          <w:rFonts w:cstheme="minorHAnsi"/>
          <w:bCs/>
          <w:sz w:val="24"/>
          <w:szCs w:val="24"/>
        </w:rPr>
        <w:t>If sufficient benefi</w:t>
      </w:r>
      <w:r w:rsidR="00BC27AB" w:rsidRPr="00856EB1">
        <w:rPr>
          <w:rFonts w:cstheme="minorHAnsi"/>
          <w:bCs/>
          <w:sz w:val="24"/>
          <w:szCs w:val="24"/>
        </w:rPr>
        <w:t>ciaries</w:t>
      </w:r>
      <w:r w:rsidRPr="00856EB1">
        <w:rPr>
          <w:rFonts w:cstheme="minorHAnsi"/>
          <w:bCs/>
          <w:sz w:val="24"/>
          <w:szCs w:val="24"/>
        </w:rPr>
        <w:t xml:space="preserve"> are not available</w:t>
      </w:r>
      <w:r w:rsidR="00BC27AB" w:rsidRPr="00856EB1">
        <w:rPr>
          <w:rFonts w:cstheme="minorHAnsi"/>
          <w:bCs/>
          <w:sz w:val="24"/>
          <w:szCs w:val="24"/>
        </w:rPr>
        <w:t>,</w:t>
      </w:r>
      <w:r w:rsidRPr="00856EB1">
        <w:rPr>
          <w:rFonts w:cstheme="minorHAnsi"/>
          <w:bCs/>
          <w:sz w:val="24"/>
          <w:szCs w:val="24"/>
        </w:rPr>
        <w:t xml:space="preserve"> pooled upto 3 organisations in a district, the candidates may be deputed to neighbouring district training centres where the training programme is conducted immediately with the recommendations of KVIC/KVIB/DIC</w:t>
      </w:r>
    </w:p>
    <w:p w:rsidR="00430CA7" w:rsidRPr="00856EB1" w:rsidRDefault="00430CA7" w:rsidP="00016BFD">
      <w:pPr>
        <w:pStyle w:val="ListParagraph"/>
        <w:numPr>
          <w:ilvl w:val="0"/>
          <w:numId w:val="4"/>
        </w:numPr>
        <w:rPr>
          <w:rFonts w:cstheme="minorHAnsi"/>
          <w:b/>
          <w:bCs/>
          <w:sz w:val="24"/>
          <w:szCs w:val="24"/>
        </w:rPr>
      </w:pPr>
      <w:r w:rsidRPr="00856EB1">
        <w:rPr>
          <w:rFonts w:cstheme="minorHAnsi"/>
          <w:b/>
          <w:bCs/>
          <w:sz w:val="24"/>
          <w:szCs w:val="24"/>
        </w:rPr>
        <w:lastRenderedPageBreak/>
        <w:t xml:space="preserve"> APSLBC CALL CENTRE</w:t>
      </w:r>
    </w:p>
    <w:p w:rsidR="00430CA7" w:rsidRPr="0023123A" w:rsidRDefault="009855FD" w:rsidP="005B6C65">
      <w:pPr>
        <w:jc w:val="both"/>
        <w:rPr>
          <w:rFonts w:cstheme="minorHAnsi"/>
          <w:bCs/>
          <w:sz w:val="24"/>
          <w:szCs w:val="24"/>
        </w:rPr>
      </w:pPr>
      <w:r w:rsidRPr="0023123A">
        <w:rPr>
          <w:rFonts w:cstheme="minorHAnsi"/>
          <w:bCs/>
          <w:sz w:val="24"/>
          <w:szCs w:val="24"/>
        </w:rPr>
        <w:t xml:space="preserve">Functioning of </w:t>
      </w:r>
      <w:r w:rsidR="00570C4E" w:rsidRPr="0023123A">
        <w:rPr>
          <w:rFonts w:cstheme="minorHAnsi"/>
          <w:bCs/>
          <w:sz w:val="24"/>
          <w:szCs w:val="24"/>
        </w:rPr>
        <w:t>APSLBC Call</w:t>
      </w:r>
      <w:r w:rsidR="00430CA7" w:rsidRPr="0023123A">
        <w:rPr>
          <w:rFonts w:cstheme="minorHAnsi"/>
          <w:bCs/>
          <w:sz w:val="24"/>
          <w:szCs w:val="24"/>
        </w:rPr>
        <w:t xml:space="preserve"> Centre on behalf of all Banks for </w:t>
      </w:r>
      <w:r w:rsidRPr="0023123A">
        <w:rPr>
          <w:rFonts w:cstheme="minorHAnsi"/>
          <w:bCs/>
          <w:sz w:val="24"/>
          <w:szCs w:val="24"/>
        </w:rPr>
        <w:t xml:space="preserve">the purpose </w:t>
      </w:r>
      <w:r w:rsidR="00570C4E" w:rsidRPr="0023123A">
        <w:rPr>
          <w:rFonts w:cstheme="minorHAnsi"/>
          <w:bCs/>
          <w:sz w:val="24"/>
          <w:szCs w:val="24"/>
        </w:rPr>
        <w:t>of providing</w:t>
      </w:r>
      <w:r w:rsidRPr="0023123A">
        <w:rPr>
          <w:rFonts w:cstheme="minorHAnsi"/>
          <w:bCs/>
          <w:sz w:val="24"/>
          <w:szCs w:val="24"/>
        </w:rPr>
        <w:t xml:space="preserve"> guidance to the Public on </w:t>
      </w:r>
      <w:r w:rsidR="00570C4E" w:rsidRPr="0023123A">
        <w:rPr>
          <w:rFonts w:cstheme="minorHAnsi"/>
          <w:bCs/>
          <w:sz w:val="24"/>
          <w:szCs w:val="24"/>
        </w:rPr>
        <w:t>Financial Inclusion</w:t>
      </w:r>
      <w:r w:rsidR="0002068C" w:rsidRPr="0023123A">
        <w:rPr>
          <w:rFonts w:cstheme="minorHAnsi"/>
          <w:bCs/>
          <w:sz w:val="24"/>
          <w:szCs w:val="24"/>
        </w:rPr>
        <w:t xml:space="preserve"> </w:t>
      </w:r>
      <w:r w:rsidR="00430CA7" w:rsidRPr="0023123A">
        <w:rPr>
          <w:rFonts w:cstheme="minorHAnsi"/>
          <w:bCs/>
          <w:sz w:val="24"/>
          <w:szCs w:val="24"/>
        </w:rPr>
        <w:t xml:space="preserve">- </w:t>
      </w:r>
      <w:r w:rsidRPr="0023123A">
        <w:rPr>
          <w:rFonts w:cstheme="minorHAnsi"/>
          <w:bCs/>
          <w:sz w:val="24"/>
          <w:szCs w:val="24"/>
        </w:rPr>
        <w:t xml:space="preserve">Opening of bank accounts and </w:t>
      </w:r>
      <w:r w:rsidR="000B1052" w:rsidRPr="0023123A">
        <w:rPr>
          <w:rFonts w:cstheme="minorHAnsi"/>
          <w:bCs/>
          <w:sz w:val="24"/>
          <w:szCs w:val="24"/>
        </w:rPr>
        <w:t xml:space="preserve">Seeding of </w:t>
      </w:r>
      <w:r w:rsidRPr="0023123A">
        <w:rPr>
          <w:rFonts w:cstheme="minorHAnsi"/>
          <w:bCs/>
          <w:sz w:val="24"/>
          <w:szCs w:val="24"/>
        </w:rPr>
        <w:t xml:space="preserve">Aadhaar </w:t>
      </w:r>
      <w:r w:rsidR="000B1052" w:rsidRPr="0023123A">
        <w:rPr>
          <w:rFonts w:cstheme="minorHAnsi"/>
          <w:bCs/>
          <w:sz w:val="24"/>
          <w:szCs w:val="24"/>
        </w:rPr>
        <w:t>numbers</w:t>
      </w:r>
    </w:p>
    <w:p w:rsidR="00A17192" w:rsidRPr="00856EB1" w:rsidRDefault="00A17192" w:rsidP="0023123A">
      <w:pPr>
        <w:pStyle w:val="ListParagraph"/>
        <w:numPr>
          <w:ilvl w:val="0"/>
          <w:numId w:val="7"/>
        </w:numPr>
        <w:spacing w:after="0" w:line="240" w:lineRule="auto"/>
        <w:jc w:val="both"/>
        <w:rPr>
          <w:rFonts w:cstheme="minorHAnsi"/>
          <w:sz w:val="24"/>
          <w:szCs w:val="24"/>
        </w:rPr>
      </w:pPr>
      <w:r w:rsidRPr="00856EB1">
        <w:rPr>
          <w:rFonts w:cstheme="minorHAnsi"/>
          <w:sz w:val="24"/>
          <w:szCs w:val="24"/>
        </w:rPr>
        <w:t xml:space="preserve">As per Guidelines of MoF, SLBC has opened a Call Centre on </w:t>
      </w:r>
      <w:r w:rsidRPr="00856EB1">
        <w:rPr>
          <w:rFonts w:cstheme="minorHAnsi"/>
          <w:b/>
          <w:sz w:val="24"/>
          <w:szCs w:val="24"/>
        </w:rPr>
        <w:t>10.12.2012</w:t>
      </w:r>
      <w:r w:rsidRPr="00856EB1">
        <w:rPr>
          <w:rFonts w:cstheme="minorHAnsi"/>
          <w:sz w:val="24"/>
          <w:szCs w:val="24"/>
        </w:rPr>
        <w:t xml:space="preserve"> on behalf of all Banks in the State of Andhra Pradesh as a part of Financial Inclusion for opening of bank accounts of households and migrant labors. </w:t>
      </w:r>
    </w:p>
    <w:p w:rsidR="00C11790" w:rsidRPr="00856EB1" w:rsidRDefault="00C11790" w:rsidP="0023123A">
      <w:pPr>
        <w:pStyle w:val="ListParagraph"/>
        <w:spacing w:after="0" w:line="240" w:lineRule="auto"/>
        <w:ind w:left="360"/>
        <w:jc w:val="both"/>
        <w:rPr>
          <w:rFonts w:cstheme="minorHAnsi"/>
          <w:sz w:val="24"/>
          <w:szCs w:val="24"/>
        </w:rPr>
      </w:pPr>
    </w:p>
    <w:p w:rsidR="00C11790" w:rsidRPr="00856EB1" w:rsidRDefault="00C11790" w:rsidP="0023123A">
      <w:pPr>
        <w:pStyle w:val="ListParagraph"/>
        <w:numPr>
          <w:ilvl w:val="0"/>
          <w:numId w:val="7"/>
        </w:numPr>
        <w:autoSpaceDE w:val="0"/>
        <w:autoSpaceDN w:val="0"/>
        <w:adjustRightInd w:val="0"/>
        <w:spacing w:after="0" w:line="240" w:lineRule="auto"/>
        <w:jc w:val="both"/>
        <w:rPr>
          <w:rFonts w:cstheme="minorHAnsi"/>
          <w:bCs/>
          <w:sz w:val="24"/>
          <w:szCs w:val="24"/>
        </w:rPr>
      </w:pPr>
      <w:r w:rsidRPr="00856EB1">
        <w:rPr>
          <w:rFonts w:cstheme="minorHAnsi"/>
          <w:bCs/>
          <w:sz w:val="24"/>
          <w:szCs w:val="24"/>
        </w:rPr>
        <w:t xml:space="preserve">As per the instructions of MoF, the call centre is receiving grievances from the public in implementing PMJDY scheme and functioning as PMJDY call centre with caller tone of PMJDY.  </w:t>
      </w:r>
    </w:p>
    <w:p w:rsidR="00C11790" w:rsidRPr="00856EB1" w:rsidRDefault="00C11790" w:rsidP="0023123A">
      <w:pPr>
        <w:autoSpaceDE w:val="0"/>
        <w:autoSpaceDN w:val="0"/>
        <w:adjustRightInd w:val="0"/>
        <w:spacing w:after="0" w:line="240" w:lineRule="auto"/>
        <w:jc w:val="both"/>
        <w:rPr>
          <w:rFonts w:cstheme="minorHAnsi"/>
          <w:bCs/>
          <w:sz w:val="24"/>
          <w:szCs w:val="24"/>
        </w:rPr>
      </w:pPr>
    </w:p>
    <w:p w:rsidR="0023123A" w:rsidRDefault="00A17192" w:rsidP="0023123A">
      <w:pPr>
        <w:pStyle w:val="ListParagraph"/>
        <w:numPr>
          <w:ilvl w:val="0"/>
          <w:numId w:val="7"/>
        </w:numPr>
        <w:spacing w:after="0" w:line="240" w:lineRule="auto"/>
        <w:jc w:val="both"/>
        <w:rPr>
          <w:rFonts w:cstheme="minorHAnsi"/>
          <w:sz w:val="24"/>
          <w:szCs w:val="24"/>
        </w:rPr>
      </w:pPr>
      <w:r w:rsidRPr="00856EB1">
        <w:rPr>
          <w:rFonts w:cstheme="minorHAnsi"/>
          <w:sz w:val="24"/>
          <w:szCs w:val="24"/>
        </w:rPr>
        <w:t>APSLBC Call centre will function from 7.00 A.M. to 9.00 P.M.</w:t>
      </w:r>
    </w:p>
    <w:p w:rsidR="0023123A" w:rsidRPr="0023123A" w:rsidRDefault="0023123A" w:rsidP="0023123A">
      <w:pPr>
        <w:pStyle w:val="ListParagraph"/>
        <w:rPr>
          <w:rFonts w:cstheme="minorHAnsi"/>
          <w:sz w:val="24"/>
          <w:szCs w:val="24"/>
        </w:rPr>
      </w:pPr>
    </w:p>
    <w:p w:rsidR="00A17192" w:rsidRPr="00856EB1" w:rsidRDefault="00A17192" w:rsidP="0023123A">
      <w:pPr>
        <w:pStyle w:val="ListParagraph"/>
        <w:numPr>
          <w:ilvl w:val="0"/>
          <w:numId w:val="7"/>
        </w:numPr>
        <w:spacing w:before="240" w:after="0" w:line="240" w:lineRule="auto"/>
        <w:jc w:val="both"/>
        <w:rPr>
          <w:rFonts w:cstheme="minorHAnsi"/>
          <w:sz w:val="24"/>
          <w:szCs w:val="24"/>
        </w:rPr>
      </w:pPr>
      <w:r w:rsidRPr="00856EB1">
        <w:rPr>
          <w:rFonts w:cstheme="minorHAnsi"/>
          <w:sz w:val="24"/>
          <w:szCs w:val="24"/>
        </w:rPr>
        <w:t>The call centre is attending the queries from the public related to opening of bank accounts, KYC compliance, seeding of Aadhaar numbers, Education Loans, agricultural loans and many other general issues/problems of banking for which call centre is giving guidance.</w:t>
      </w:r>
    </w:p>
    <w:p w:rsidR="007071AA" w:rsidRPr="00856EB1" w:rsidRDefault="007071AA" w:rsidP="0023123A">
      <w:pPr>
        <w:pStyle w:val="ListParagraph"/>
        <w:spacing w:before="240" w:after="0" w:line="240" w:lineRule="auto"/>
        <w:ind w:left="360"/>
        <w:jc w:val="both"/>
        <w:rPr>
          <w:rFonts w:cstheme="minorHAnsi"/>
          <w:sz w:val="24"/>
          <w:szCs w:val="24"/>
        </w:rPr>
      </w:pPr>
    </w:p>
    <w:p w:rsidR="00A17192" w:rsidRDefault="00A17192" w:rsidP="0023123A">
      <w:pPr>
        <w:pStyle w:val="ListParagraph"/>
        <w:numPr>
          <w:ilvl w:val="0"/>
          <w:numId w:val="7"/>
        </w:numPr>
        <w:spacing w:before="240" w:line="240" w:lineRule="auto"/>
        <w:jc w:val="both"/>
        <w:rPr>
          <w:rFonts w:cstheme="minorHAnsi"/>
          <w:sz w:val="24"/>
          <w:szCs w:val="24"/>
        </w:rPr>
      </w:pPr>
      <w:r w:rsidRPr="00856EB1">
        <w:rPr>
          <w:rFonts w:cstheme="minorHAnsi"/>
          <w:sz w:val="24"/>
          <w:szCs w:val="24"/>
        </w:rPr>
        <w:t>It is agreed by all public sector banks to share the expenditure in proportion of their branch network in the state.</w:t>
      </w:r>
    </w:p>
    <w:p w:rsidR="00A7059F" w:rsidRPr="007B499E" w:rsidRDefault="00A7059F" w:rsidP="00A7059F">
      <w:pPr>
        <w:pStyle w:val="296"/>
        <w:tabs>
          <w:tab w:val="left" w:pos="720"/>
        </w:tabs>
        <w:autoSpaceDE w:val="0"/>
        <w:jc w:val="both"/>
        <w:rPr>
          <w:rFonts w:asciiTheme="minorHAnsi" w:hAnsiTheme="minorHAnsi" w:cstheme="minorHAnsi"/>
          <w:bCs/>
        </w:rPr>
      </w:pPr>
      <w:r w:rsidRPr="007B499E">
        <w:rPr>
          <w:rFonts w:asciiTheme="minorHAnsi" w:hAnsiTheme="minorHAnsi" w:cstheme="minorHAnsi"/>
          <w:bCs/>
        </w:rPr>
        <w:t>It is advised that State level grievance redressal mechanism is to be established at state level. SLBC AP call centre was designated for receiving the grievances in implementation of PMJDY. Accordingly staff at the call centre was given orientation by SLBC.</w:t>
      </w:r>
    </w:p>
    <w:p w:rsidR="00911CAE" w:rsidRDefault="00911CAE" w:rsidP="00A17192">
      <w:pPr>
        <w:pStyle w:val="ListParagraph"/>
        <w:spacing w:after="0"/>
        <w:ind w:left="360"/>
        <w:rPr>
          <w:rFonts w:cstheme="minorHAnsi"/>
          <w:b/>
          <w:sz w:val="24"/>
          <w:szCs w:val="24"/>
        </w:rPr>
      </w:pPr>
    </w:p>
    <w:p w:rsidR="00911CAE" w:rsidRDefault="00911CAE" w:rsidP="00A17192">
      <w:pPr>
        <w:pStyle w:val="ListParagraph"/>
        <w:spacing w:after="0"/>
        <w:ind w:left="360"/>
        <w:rPr>
          <w:rFonts w:cstheme="minorHAnsi"/>
          <w:b/>
          <w:sz w:val="24"/>
          <w:szCs w:val="24"/>
        </w:rPr>
      </w:pPr>
    </w:p>
    <w:p w:rsidR="00430CA7" w:rsidRPr="00856EB1" w:rsidRDefault="00430CA7" w:rsidP="007F126F">
      <w:pPr>
        <w:pStyle w:val="ListParagraph"/>
        <w:numPr>
          <w:ilvl w:val="0"/>
          <w:numId w:val="25"/>
        </w:numPr>
        <w:spacing w:after="0"/>
        <w:rPr>
          <w:rFonts w:cstheme="minorHAnsi"/>
          <w:b/>
          <w:sz w:val="24"/>
          <w:szCs w:val="24"/>
        </w:rPr>
      </w:pPr>
      <w:r w:rsidRPr="00856EB1">
        <w:rPr>
          <w:rFonts w:cstheme="minorHAnsi"/>
          <w:b/>
          <w:sz w:val="24"/>
          <w:szCs w:val="24"/>
        </w:rPr>
        <w:t>OTHERS</w:t>
      </w:r>
    </w:p>
    <w:p w:rsidR="00430CA7" w:rsidRPr="00856EB1" w:rsidRDefault="00EC7882" w:rsidP="00EC7882">
      <w:pPr>
        <w:tabs>
          <w:tab w:val="left" w:pos="-90"/>
        </w:tabs>
        <w:ind w:left="-90"/>
        <w:jc w:val="both"/>
        <w:rPr>
          <w:rFonts w:cstheme="minorHAnsi"/>
          <w:b/>
          <w:sz w:val="24"/>
          <w:szCs w:val="24"/>
        </w:rPr>
      </w:pPr>
      <w:r w:rsidRPr="00856EB1">
        <w:rPr>
          <w:rFonts w:cstheme="minorHAnsi"/>
          <w:b/>
          <w:sz w:val="24"/>
          <w:szCs w:val="24"/>
        </w:rPr>
        <w:t xml:space="preserve"> Geographical</w:t>
      </w:r>
      <w:r w:rsidR="00583274" w:rsidRPr="00856EB1">
        <w:rPr>
          <w:rFonts w:cstheme="minorHAnsi"/>
          <w:b/>
          <w:sz w:val="24"/>
          <w:szCs w:val="24"/>
        </w:rPr>
        <w:t xml:space="preserve"> </w:t>
      </w:r>
      <w:r w:rsidR="00430CA7" w:rsidRPr="00856EB1">
        <w:rPr>
          <w:rFonts w:cstheme="minorHAnsi"/>
          <w:b/>
          <w:sz w:val="24"/>
          <w:szCs w:val="24"/>
        </w:rPr>
        <w:t>I</w:t>
      </w:r>
      <w:r w:rsidR="00583274" w:rsidRPr="00856EB1">
        <w:rPr>
          <w:rFonts w:cstheme="minorHAnsi"/>
          <w:b/>
          <w:sz w:val="24"/>
          <w:szCs w:val="24"/>
        </w:rPr>
        <w:t xml:space="preserve">nformation </w:t>
      </w:r>
      <w:r w:rsidRPr="00856EB1">
        <w:rPr>
          <w:rFonts w:cstheme="minorHAnsi"/>
          <w:b/>
          <w:sz w:val="24"/>
          <w:szCs w:val="24"/>
        </w:rPr>
        <w:t>System (</w:t>
      </w:r>
      <w:r w:rsidR="00583274" w:rsidRPr="00856EB1">
        <w:rPr>
          <w:rFonts w:cstheme="minorHAnsi"/>
          <w:b/>
          <w:sz w:val="24"/>
          <w:szCs w:val="24"/>
        </w:rPr>
        <w:t>GIS)</w:t>
      </w:r>
      <w:r w:rsidRPr="00856EB1">
        <w:rPr>
          <w:rFonts w:cstheme="minorHAnsi"/>
          <w:b/>
          <w:sz w:val="24"/>
          <w:szCs w:val="24"/>
        </w:rPr>
        <w:t xml:space="preserve"> </w:t>
      </w:r>
      <w:r w:rsidR="00583274" w:rsidRPr="00856EB1">
        <w:rPr>
          <w:rFonts w:cstheme="minorHAnsi"/>
          <w:b/>
          <w:sz w:val="24"/>
          <w:szCs w:val="24"/>
        </w:rPr>
        <w:t>-</w:t>
      </w:r>
      <w:r w:rsidRPr="00856EB1">
        <w:rPr>
          <w:rFonts w:cstheme="minorHAnsi"/>
          <w:b/>
          <w:sz w:val="24"/>
          <w:szCs w:val="24"/>
        </w:rPr>
        <w:t xml:space="preserve"> </w:t>
      </w:r>
      <w:r w:rsidR="00430CA7" w:rsidRPr="00856EB1">
        <w:rPr>
          <w:rFonts w:cstheme="minorHAnsi"/>
          <w:b/>
          <w:sz w:val="24"/>
          <w:szCs w:val="24"/>
        </w:rPr>
        <w:t>(BFS)</w:t>
      </w:r>
      <w:r w:rsidR="00583274" w:rsidRPr="00856EB1">
        <w:rPr>
          <w:rFonts w:cstheme="minorHAnsi"/>
          <w:b/>
          <w:sz w:val="24"/>
          <w:szCs w:val="24"/>
        </w:rPr>
        <w:t xml:space="preserve"> </w:t>
      </w:r>
      <w:r w:rsidR="00430CA7" w:rsidRPr="00856EB1">
        <w:rPr>
          <w:rFonts w:cstheme="minorHAnsi"/>
          <w:b/>
          <w:sz w:val="24"/>
          <w:szCs w:val="24"/>
        </w:rPr>
        <w:t>module enabled for SLBC Coordinators/Lead Banks</w:t>
      </w:r>
    </w:p>
    <w:p w:rsidR="00A17192" w:rsidRPr="00856EB1" w:rsidRDefault="00A17192" w:rsidP="00A17192">
      <w:pPr>
        <w:ind w:left="-90"/>
        <w:jc w:val="both"/>
        <w:rPr>
          <w:rFonts w:cstheme="minorHAnsi"/>
          <w:sz w:val="24"/>
          <w:szCs w:val="24"/>
        </w:rPr>
      </w:pPr>
      <w:r w:rsidRPr="00856EB1">
        <w:rPr>
          <w:rFonts w:cstheme="minorHAnsi"/>
          <w:sz w:val="24"/>
          <w:szCs w:val="24"/>
        </w:rPr>
        <w:t>MoF vide their communication dated 23</w:t>
      </w:r>
      <w:r w:rsidRPr="00856EB1">
        <w:rPr>
          <w:rFonts w:cstheme="minorHAnsi"/>
          <w:sz w:val="24"/>
          <w:szCs w:val="24"/>
          <w:vertAlign w:val="superscript"/>
        </w:rPr>
        <w:t>rd</w:t>
      </w:r>
      <w:r w:rsidRPr="00856EB1">
        <w:rPr>
          <w:rFonts w:cstheme="minorHAnsi"/>
          <w:sz w:val="24"/>
          <w:szCs w:val="24"/>
        </w:rPr>
        <w:t xml:space="preserve"> October, 2012 informed that the GIS module of Banking Amenities Data for Financial Inclusion is accessible to SLBC Conveners/Lead Banks.  The GIS module is for visualization and query purposes only and any data errors need to be corrected only through the data entry module. The data thus modified will be reflected in the GIS module on a periodic basis.</w:t>
      </w:r>
    </w:p>
    <w:p w:rsidR="00A17192" w:rsidRPr="00856EB1" w:rsidRDefault="00A17192" w:rsidP="00A17192">
      <w:pPr>
        <w:ind w:left="-90"/>
        <w:jc w:val="both"/>
        <w:rPr>
          <w:rFonts w:cstheme="minorHAnsi"/>
          <w:sz w:val="24"/>
          <w:szCs w:val="24"/>
        </w:rPr>
      </w:pPr>
      <w:r w:rsidRPr="00856EB1">
        <w:rPr>
          <w:rFonts w:cstheme="minorHAnsi"/>
          <w:sz w:val="24"/>
          <w:szCs w:val="24"/>
        </w:rPr>
        <w:t>All LDMs and Lead Banks are advised to correct the data errors, if any, for which the data is already uploaded and update the data on GIS Module on periodical basis i.e., on M</w:t>
      </w:r>
      <w:r w:rsidR="00A830FA">
        <w:rPr>
          <w:rFonts w:cstheme="minorHAnsi"/>
          <w:sz w:val="24"/>
          <w:szCs w:val="24"/>
        </w:rPr>
        <w:t>onthly intervals since the GoI has</w:t>
      </w:r>
      <w:r w:rsidRPr="00856EB1">
        <w:rPr>
          <w:rFonts w:cstheme="minorHAnsi"/>
          <w:sz w:val="24"/>
          <w:szCs w:val="24"/>
        </w:rPr>
        <w:t xml:space="preserve"> proposed to place the GIS module in public domain once the data </w:t>
      </w:r>
      <w:r w:rsidR="00A830FA" w:rsidRPr="00856EB1">
        <w:rPr>
          <w:rFonts w:cstheme="minorHAnsi"/>
          <w:sz w:val="24"/>
          <w:szCs w:val="24"/>
        </w:rPr>
        <w:t>entered gets</w:t>
      </w:r>
      <w:r w:rsidRPr="00856EB1">
        <w:rPr>
          <w:rFonts w:cstheme="minorHAnsi"/>
          <w:sz w:val="24"/>
          <w:szCs w:val="24"/>
        </w:rPr>
        <w:t xml:space="preserve"> verified by SLBC through LDMs.</w:t>
      </w:r>
    </w:p>
    <w:p w:rsidR="00A17192" w:rsidRDefault="00A17192" w:rsidP="00A17192">
      <w:pPr>
        <w:ind w:left="-90"/>
        <w:jc w:val="both"/>
        <w:rPr>
          <w:rFonts w:cstheme="minorHAnsi"/>
          <w:sz w:val="24"/>
          <w:szCs w:val="24"/>
        </w:rPr>
      </w:pPr>
      <w:r w:rsidRPr="00856EB1">
        <w:rPr>
          <w:rFonts w:cstheme="minorHAnsi"/>
          <w:sz w:val="24"/>
          <w:szCs w:val="24"/>
        </w:rPr>
        <w:t>All LDMs are advised to confirm immediately to SLBC that the data on GIS module is error free and it is updated.</w:t>
      </w:r>
    </w:p>
    <w:tbl>
      <w:tblPr>
        <w:tblStyle w:val="TableGrid"/>
        <w:tblW w:w="0" w:type="auto"/>
        <w:jc w:val="center"/>
        <w:tblLook w:val="04A0"/>
      </w:tblPr>
      <w:tblGrid>
        <w:gridCol w:w="1458"/>
      </w:tblGrid>
      <w:tr w:rsidR="00151849" w:rsidRPr="00856EB1" w:rsidTr="005859E6">
        <w:trPr>
          <w:jc w:val="center"/>
        </w:trPr>
        <w:tc>
          <w:tcPr>
            <w:tcW w:w="0" w:type="auto"/>
          </w:tcPr>
          <w:p w:rsidR="00151849" w:rsidRPr="00856EB1" w:rsidRDefault="00717232" w:rsidP="005859E6">
            <w:pPr>
              <w:spacing w:line="276" w:lineRule="auto"/>
              <w:rPr>
                <w:rFonts w:cstheme="minorHAnsi"/>
                <w:b/>
                <w:sz w:val="24"/>
                <w:szCs w:val="24"/>
              </w:rPr>
            </w:pPr>
            <w:r w:rsidRPr="00856EB1">
              <w:rPr>
                <w:rFonts w:cstheme="minorHAnsi"/>
                <w:b/>
                <w:sz w:val="24"/>
                <w:szCs w:val="24"/>
              </w:rPr>
              <w:lastRenderedPageBreak/>
              <w:t>AGENDA- 1</w:t>
            </w:r>
            <w:r w:rsidR="00581BC0" w:rsidRPr="00856EB1">
              <w:rPr>
                <w:rFonts w:cstheme="minorHAnsi"/>
                <w:b/>
                <w:sz w:val="24"/>
                <w:szCs w:val="24"/>
              </w:rPr>
              <w:t>8</w:t>
            </w:r>
          </w:p>
        </w:tc>
      </w:tr>
    </w:tbl>
    <w:p w:rsidR="00597F53" w:rsidRPr="00856EB1" w:rsidRDefault="00C7200C" w:rsidP="00151849">
      <w:pPr>
        <w:shd w:val="clear" w:color="auto" w:fill="FFFFFF"/>
        <w:spacing w:before="100" w:beforeAutospacing="1" w:after="100" w:afterAutospacing="1" w:line="240" w:lineRule="auto"/>
        <w:jc w:val="center"/>
        <w:rPr>
          <w:rFonts w:cstheme="minorHAnsi"/>
          <w:b/>
          <w:sz w:val="24"/>
          <w:szCs w:val="24"/>
        </w:rPr>
      </w:pPr>
      <w:r w:rsidRPr="00856EB1">
        <w:rPr>
          <w:rFonts w:cstheme="minorHAnsi"/>
          <w:b/>
          <w:sz w:val="24"/>
          <w:szCs w:val="24"/>
        </w:rPr>
        <w:t>LEAD BANK SCHEME</w:t>
      </w:r>
    </w:p>
    <w:p w:rsidR="001F29DA" w:rsidRPr="00856EB1" w:rsidRDefault="001F29DA" w:rsidP="000E4516">
      <w:pPr>
        <w:pStyle w:val="ListParagraph"/>
        <w:numPr>
          <w:ilvl w:val="0"/>
          <w:numId w:val="9"/>
        </w:numPr>
        <w:jc w:val="both"/>
        <w:rPr>
          <w:rFonts w:cstheme="minorHAnsi"/>
          <w:sz w:val="24"/>
          <w:szCs w:val="24"/>
        </w:rPr>
      </w:pPr>
      <w:r w:rsidRPr="00856EB1">
        <w:rPr>
          <w:rFonts w:cstheme="minorHAnsi"/>
          <w:b/>
          <w:sz w:val="24"/>
          <w:szCs w:val="24"/>
        </w:rPr>
        <w:t xml:space="preserve">Implementation of High level Committee Recommendations- progress Report as on </w:t>
      </w:r>
      <w:r w:rsidR="00C11790" w:rsidRPr="00856EB1">
        <w:rPr>
          <w:rFonts w:cstheme="minorHAnsi"/>
          <w:b/>
          <w:sz w:val="24"/>
          <w:szCs w:val="24"/>
        </w:rPr>
        <w:t>September</w:t>
      </w:r>
      <w:r w:rsidRPr="00856EB1">
        <w:rPr>
          <w:rFonts w:cstheme="minorHAnsi"/>
          <w:b/>
          <w:sz w:val="24"/>
          <w:szCs w:val="24"/>
        </w:rPr>
        <w:t>, 2014</w:t>
      </w:r>
    </w:p>
    <w:p w:rsidR="001F29DA" w:rsidRPr="00856EB1" w:rsidRDefault="001F29DA" w:rsidP="001F29DA">
      <w:pPr>
        <w:jc w:val="both"/>
        <w:rPr>
          <w:rFonts w:cstheme="minorHAnsi"/>
          <w:sz w:val="24"/>
          <w:szCs w:val="24"/>
        </w:rPr>
      </w:pPr>
      <w:r w:rsidRPr="00856EB1">
        <w:rPr>
          <w:rFonts w:cstheme="minorHAnsi"/>
          <w:sz w:val="24"/>
          <w:szCs w:val="24"/>
        </w:rPr>
        <w:t xml:space="preserve">SLBC has submitted Progress report on implementation of High Level Committee recommendations for the quarter ended </w:t>
      </w:r>
      <w:r w:rsidR="00C11790" w:rsidRPr="00856EB1">
        <w:rPr>
          <w:rFonts w:cstheme="minorHAnsi"/>
          <w:sz w:val="24"/>
          <w:szCs w:val="24"/>
        </w:rPr>
        <w:t>September</w:t>
      </w:r>
      <w:r w:rsidRPr="00856EB1">
        <w:rPr>
          <w:rFonts w:cstheme="minorHAnsi"/>
          <w:sz w:val="24"/>
          <w:szCs w:val="24"/>
        </w:rPr>
        <w:t>, 2014 to Reserve bank of India.</w:t>
      </w:r>
    </w:p>
    <w:p w:rsidR="001F29DA" w:rsidRPr="00856EB1" w:rsidRDefault="001F29DA" w:rsidP="001F29DA">
      <w:pPr>
        <w:jc w:val="both"/>
        <w:rPr>
          <w:rFonts w:cstheme="minorHAnsi"/>
          <w:b/>
          <w:sz w:val="24"/>
          <w:szCs w:val="24"/>
        </w:rPr>
      </w:pPr>
      <w:r w:rsidRPr="00856EB1">
        <w:rPr>
          <w:rFonts w:cstheme="minorHAnsi"/>
          <w:b/>
          <w:sz w:val="24"/>
          <w:szCs w:val="24"/>
        </w:rPr>
        <w:t>In order to strengthen the system it is requested that:</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Banking channels are to be provided in all Sub Service Areas mapped</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FLC s to be opened in the three Lead Bank Offices of Kurnool, Ananthapuramu and Kadapa</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More Financial Literacy campaigns ha</w:t>
      </w:r>
      <w:r w:rsidR="00D67A0B">
        <w:rPr>
          <w:rFonts w:cstheme="minorHAnsi"/>
          <w:sz w:val="24"/>
          <w:szCs w:val="24"/>
        </w:rPr>
        <w:t>ve</w:t>
      </w:r>
      <w:r w:rsidRPr="00856EB1">
        <w:rPr>
          <w:rFonts w:cstheme="minorHAnsi"/>
          <w:sz w:val="24"/>
          <w:szCs w:val="24"/>
        </w:rPr>
        <w:t xml:space="preserve"> to be taken up by rural branches</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Relocating the branches closed/shifted due to security reasons in the past to their original places</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Opening of branches in unbanked Mandals in the state</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Extending of credit to RSETI trained candidates</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Industry Associations are being used in the entrepreneurship education programmes.</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Educational loan target set by the Ministry of Finance should be achieved</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Women SHGs promoted by Anchor NGOs in LWE districts should be assisted with Bank linkage</w:t>
      </w:r>
    </w:p>
    <w:p w:rsidR="001F29DA" w:rsidRPr="00856EB1" w:rsidRDefault="001F29DA" w:rsidP="007F126F">
      <w:pPr>
        <w:pStyle w:val="ListParagraph"/>
        <w:numPr>
          <w:ilvl w:val="0"/>
          <w:numId w:val="14"/>
        </w:numPr>
        <w:jc w:val="both"/>
        <w:rPr>
          <w:rFonts w:cstheme="minorHAnsi"/>
          <w:sz w:val="24"/>
          <w:szCs w:val="24"/>
        </w:rPr>
      </w:pPr>
      <w:r w:rsidRPr="00856EB1">
        <w:rPr>
          <w:rFonts w:cstheme="minorHAnsi"/>
          <w:sz w:val="24"/>
          <w:szCs w:val="24"/>
        </w:rPr>
        <w:t xml:space="preserve">State Government to ensure conducive law and order situation, adequate security, uninterrupted power, water supply and irrigation facilities wherever required.  </w:t>
      </w:r>
    </w:p>
    <w:p w:rsidR="001F29DA" w:rsidRPr="00856EB1" w:rsidRDefault="001F29DA" w:rsidP="001F29DA">
      <w:pPr>
        <w:pStyle w:val="ListParagraph"/>
        <w:ind w:left="360"/>
        <w:jc w:val="both"/>
        <w:rPr>
          <w:rFonts w:cstheme="minorHAnsi"/>
          <w:sz w:val="24"/>
          <w:szCs w:val="24"/>
        </w:rPr>
      </w:pPr>
    </w:p>
    <w:p w:rsidR="001F29DA" w:rsidRPr="00856EB1" w:rsidRDefault="001F29DA" w:rsidP="000E4516">
      <w:pPr>
        <w:pStyle w:val="ListParagraph"/>
        <w:numPr>
          <w:ilvl w:val="0"/>
          <w:numId w:val="9"/>
        </w:numPr>
        <w:rPr>
          <w:rFonts w:cstheme="minorHAnsi"/>
          <w:b/>
          <w:sz w:val="24"/>
          <w:szCs w:val="24"/>
        </w:rPr>
      </w:pPr>
      <w:r w:rsidRPr="00856EB1">
        <w:rPr>
          <w:rFonts w:cstheme="minorHAnsi"/>
          <w:b/>
          <w:sz w:val="24"/>
          <w:szCs w:val="24"/>
        </w:rPr>
        <w:t xml:space="preserve">Conduct of meetings under Lead Bank Scheme: </w:t>
      </w:r>
    </w:p>
    <w:p w:rsidR="001F29DA" w:rsidRPr="00856EB1" w:rsidRDefault="001F29DA" w:rsidP="001F29DA">
      <w:pPr>
        <w:spacing w:after="0"/>
        <w:jc w:val="both"/>
        <w:rPr>
          <w:rFonts w:cstheme="minorHAnsi"/>
          <w:bCs/>
          <w:sz w:val="24"/>
          <w:szCs w:val="24"/>
        </w:rPr>
      </w:pPr>
      <w:r w:rsidRPr="00856EB1">
        <w:rPr>
          <w:rFonts w:cstheme="minorHAnsi"/>
          <w:bCs/>
          <w:sz w:val="24"/>
          <w:szCs w:val="24"/>
        </w:rPr>
        <w:t>Based on the recommendations of the High Level Committee of RBI to review the Lead Bank Scheme, a list of relevant agenda points to be discussed by the DCC which need to be adopted commonly by all Lead Banks was placed as annexure in agenda item of 181</w:t>
      </w:r>
      <w:r w:rsidRPr="00856EB1">
        <w:rPr>
          <w:rFonts w:cstheme="minorHAnsi"/>
          <w:bCs/>
          <w:sz w:val="24"/>
          <w:szCs w:val="24"/>
          <w:vertAlign w:val="superscript"/>
        </w:rPr>
        <w:t>st</w:t>
      </w:r>
      <w:r w:rsidRPr="00856EB1">
        <w:rPr>
          <w:rFonts w:cstheme="minorHAnsi"/>
          <w:bCs/>
          <w:sz w:val="24"/>
          <w:szCs w:val="24"/>
        </w:rPr>
        <w:t xml:space="preserve"> SLBC meeting. </w:t>
      </w:r>
    </w:p>
    <w:p w:rsidR="001F29DA" w:rsidRPr="00856EB1" w:rsidRDefault="001F29DA" w:rsidP="001F29DA">
      <w:pPr>
        <w:spacing w:after="0"/>
        <w:jc w:val="both"/>
        <w:rPr>
          <w:rFonts w:cstheme="minorHAnsi"/>
          <w:b/>
          <w:bCs/>
          <w:sz w:val="24"/>
          <w:szCs w:val="24"/>
        </w:rPr>
      </w:pPr>
    </w:p>
    <w:p w:rsidR="001F29DA" w:rsidRPr="00856EB1" w:rsidRDefault="001F29DA" w:rsidP="001F29DA">
      <w:pPr>
        <w:spacing w:after="0"/>
        <w:jc w:val="both"/>
        <w:rPr>
          <w:rFonts w:cstheme="minorHAnsi"/>
          <w:b/>
          <w:bCs/>
          <w:sz w:val="24"/>
          <w:szCs w:val="24"/>
        </w:rPr>
      </w:pPr>
      <w:r w:rsidRPr="00856EB1">
        <w:rPr>
          <w:rFonts w:cstheme="minorHAnsi"/>
          <w:b/>
          <w:bCs/>
          <w:sz w:val="24"/>
          <w:szCs w:val="24"/>
        </w:rPr>
        <w:t>All LDMs are advised to:</w:t>
      </w:r>
    </w:p>
    <w:p w:rsidR="001F29DA" w:rsidRPr="00856EB1" w:rsidRDefault="001F29DA" w:rsidP="001F29DA">
      <w:pPr>
        <w:spacing w:after="0"/>
        <w:jc w:val="both"/>
        <w:rPr>
          <w:rFonts w:cstheme="minorHAnsi"/>
          <w:bCs/>
          <w:sz w:val="24"/>
          <w:szCs w:val="24"/>
        </w:rPr>
      </w:pPr>
    </w:p>
    <w:p w:rsidR="001F29DA" w:rsidRPr="00856EB1" w:rsidRDefault="001F29DA" w:rsidP="000E4516">
      <w:pPr>
        <w:pStyle w:val="ListParagraph"/>
        <w:numPr>
          <w:ilvl w:val="0"/>
          <w:numId w:val="10"/>
        </w:numPr>
        <w:tabs>
          <w:tab w:val="left" w:pos="540"/>
        </w:tabs>
        <w:spacing w:after="0"/>
        <w:ind w:left="-90" w:firstLine="90"/>
        <w:jc w:val="both"/>
        <w:rPr>
          <w:rFonts w:cstheme="minorHAnsi"/>
          <w:bCs/>
          <w:sz w:val="24"/>
          <w:szCs w:val="24"/>
        </w:rPr>
      </w:pPr>
      <w:r w:rsidRPr="00856EB1">
        <w:rPr>
          <w:rFonts w:cstheme="minorHAnsi"/>
          <w:bCs/>
          <w:sz w:val="24"/>
          <w:szCs w:val="24"/>
        </w:rPr>
        <w:t>Conduct DCC meetings for all four Quarters of the financial year invariably.</w:t>
      </w:r>
    </w:p>
    <w:p w:rsidR="001F29DA" w:rsidRPr="00856EB1" w:rsidRDefault="001F29DA" w:rsidP="000E4516">
      <w:pPr>
        <w:pStyle w:val="ListParagraph"/>
        <w:numPr>
          <w:ilvl w:val="0"/>
          <w:numId w:val="10"/>
        </w:numPr>
        <w:spacing w:after="0"/>
        <w:ind w:left="540" w:hanging="540"/>
        <w:jc w:val="both"/>
        <w:rPr>
          <w:rFonts w:cstheme="minorHAnsi"/>
          <w:bCs/>
          <w:sz w:val="24"/>
          <w:szCs w:val="24"/>
        </w:rPr>
      </w:pPr>
      <w:r w:rsidRPr="00856EB1">
        <w:rPr>
          <w:rFonts w:cstheme="minorHAnsi"/>
          <w:bCs/>
          <w:sz w:val="24"/>
          <w:szCs w:val="24"/>
        </w:rPr>
        <w:t>Communicate the schedule and agenda of the meetings to RBI &amp; SLBC in advance.</w:t>
      </w:r>
    </w:p>
    <w:p w:rsidR="001F29DA" w:rsidRPr="00856EB1" w:rsidRDefault="00F62796" w:rsidP="000E4516">
      <w:pPr>
        <w:pStyle w:val="ListParagraph"/>
        <w:numPr>
          <w:ilvl w:val="0"/>
          <w:numId w:val="10"/>
        </w:numPr>
        <w:spacing w:after="0"/>
        <w:ind w:left="540" w:hanging="540"/>
        <w:jc w:val="both"/>
        <w:rPr>
          <w:rFonts w:cstheme="minorHAnsi"/>
          <w:bCs/>
          <w:sz w:val="24"/>
          <w:szCs w:val="24"/>
        </w:rPr>
      </w:pPr>
      <w:r>
        <w:rPr>
          <w:rFonts w:cstheme="minorHAnsi"/>
          <w:bCs/>
          <w:sz w:val="24"/>
          <w:szCs w:val="24"/>
        </w:rPr>
        <w:t>A</w:t>
      </w:r>
      <w:r w:rsidR="001F29DA" w:rsidRPr="00856EB1">
        <w:rPr>
          <w:rFonts w:cstheme="minorHAnsi"/>
          <w:bCs/>
          <w:sz w:val="24"/>
          <w:szCs w:val="24"/>
        </w:rPr>
        <w:t>dhere to the schedule fixed for conducting the meetings</w:t>
      </w:r>
    </w:p>
    <w:p w:rsidR="001F29DA" w:rsidRPr="00856EB1" w:rsidRDefault="00F62796" w:rsidP="000E4516">
      <w:pPr>
        <w:pStyle w:val="ListParagraph"/>
        <w:numPr>
          <w:ilvl w:val="0"/>
          <w:numId w:val="10"/>
        </w:numPr>
        <w:spacing w:after="0"/>
        <w:ind w:left="540" w:hanging="540"/>
        <w:jc w:val="both"/>
        <w:rPr>
          <w:rFonts w:cstheme="minorHAnsi"/>
          <w:bCs/>
          <w:sz w:val="24"/>
          <w:szCs w:val="24"/>
        </w:rPr>
      </w:pPr>
      <w:r>
        <w:rPr>
          <w:rFonts w:cstheme="minorHAnsi"/>
          <w:bCs/>
          <w:sz w:val="24"/>
          <w:szCs w:val="24"/>
        </w:rPr>
        <w:t>A</w:t>
      </w:r>
      <w:r w:rsidR="001F29DA" w:rsidRPr="00856EB1">
        <w:rPr>
          <w:rFonts w:cstheme="minorHAnsi"/>
          <w:bCs/>
          <w:sz w:val="24"/>
          <w:szCs w:val="24"/>
        </w:rPr>
        <w:t>dopt uniform agenda for discussion</w:t>
      </w:r>
    </w:p>
    <w:p w:rsidR="001F29DA" w:rsidRPr="00856EB1" w:rsidRDefault="001F29DA" w:rsidP="000E4516">
      <w:pPr>
        <w:pStyle w:val="ListParagraph"/>
        <w:numPr>
          <w:ilvl w:val="0"/>
          <w:numId w:val="10"/>
        </w:numPr>
        <w:spacing w:after="0"/>
        <w:ind w:left="540" w:hanging="540"/>
        <w:jc w:val="both"/>
        <w:rPr>
          <w:rFonts w:cstheme="minorHAnsi"/>
          <w:bCs/>
          <w:sz w:val="24"/>
          <w:szCs w:val="24"/>
        </w:rPr>
      </w:pPr>
      <w:r w:rsidRPr="00856EB1">
        <w:rPr>
          <w:rFonts w:cstheme="minorHAnsi"/>
          <w:bCs/>
          <w:sz w:val="24"/>
          <w:szCs w:val="24"/>
        </w:rPr>
        <w:t>Include certain important subjects of current relevance in the agenda points for discussion in the meeting.</w:t>
      </w:r>
    </w:p>
    <w:p w:rsidR="001F29DA" w:rsidRPr="00856EB1" w:rsidRDefault="001F29DA" w:rsidP="000E4516">
      <w:pPr>
        <w:pStyle w:val="ListParagraph"/>
        <w:numPr>
          <w:ilvl w:val="0"/>
          <w:numId w:val="10"/>
        </w:numPr>
        <w:spacing w:after="0"/>
        <w:ind w:left="540" w:hanging="540"/>
        <w:jc w:val="both"/>
        <w:rPr>
          <w:rFonts w:cstheme="minorHAnsi"/>
          <w:bCs/>
          <w:sz w:val="24"/>
          <w:szCs w:val="24"/>
        </w:rPr>
      </w:pPr>
      <w:r w:rsidRPr="00856EB1">
        <w:rPr>
          <w:rFonts w:cstheme="minorHAnsi"/>
          <w:bCs/>
          <w:sz w:val="24"/>
          <w:szCs w:val="24"/>
        </w:rPr>
        <w:t>Submit minutes of the meeting to SLBC within a week of completion.</w:t>
      </w:r>
    </w:p>
    <w:p w:rsidR="001F29DA" w:rsidRPr="00856EB1" w:rsidRDefault="001F29DA" w:rsidP="001F29DA">
      <w:pPr>
        <w:rPr>
          <w:rFonts w:cstheme="minorHAnsi"/>
          <w:b/>
          <w:sz w:val="24"/>
          <w:szCs w:val="24"/>
        </w:rPr>
      </w:pPr>
      <w:r w:rsidRPr="00856EB1">
        <w:rPr>
          <w:rFonts w:cstheme="minorHAnsi"/>
          <w:b/>
          <w:sz w:val="24"/>
          <w:szCs w:val="24"/>
        </w:rPr>
        <w:lastRenderedPageBreak/>
        <w:t>C. Modified Information System under Lead Bank Scheme - Strengthening of Management Information System (MIS)</w:t>
      </w:r>
    </w:p>
    <w:p w:rsidR="001F29DA" w:rsidRPr="00856EB1" w:rsidRDefault="001F29DA" w:rsidP="001F29DA">
      <w:pPr>
        <w:spacing w:line="240" w:lineRule="auto"/>
        <w:jc w:val="both"/>
        <w:rPr>
          <w:rFonts w:cstheme="minorHAnsi"/>
          <w:sz w:val="24"/>
          <w:szCs w:val="24"/>
        </w:rPr>
      </w:pPr>
      <w:r w:rsidRPr="00856EB1">
        <w:rPr>
          <w:rFonts w:cstheme="minorHAnsi"/>
          <w:sz w:val="24"/>
          <w:szCs w:val="24"/>
        </w:rPr>
        <w:t>Reserve Bank of India Vide their Cir. No.RBI/2012-13/450, RPCD.CO.LBS.BC. No. 68/02.01.001/ 2012-13, dated March 19, 2013, in order to maintain consistency and integrity of data with the all India data of Scheduled commercial banks and meaningful review/analysis of data, RBI felt that the ACP and FIP data needs to be grouped separately for Scheduled Commercial Banks and other banks like State Cooperative banks &amp; DCCBs etc., while presenting in the DCC/SLBC meetings and submitting to their Regional Offices. The data of Scheduled Commercial Banks needs to be further grouped into Public Sector Banks, Private Sector Banks and Regional Rural Banks to know the bank group wise position.</w:t>
      </w:r>
    </w:p>
    <w:p w:rsidR="001F29DA" w:rsidRPr="00856EB1" w:rsidRDefault="001F29DA" w:rsidP="001F29DA">
      <w:pPr>
        <w:spacing w:line="240" w:lineRule="auto"/>
        <w:jc w:val="both"/>
        <w:rPr>
          <w:rFonts w:cstheme="minorHAnsi"/>
          <w:sz w:val="24"/>
          <w:szCs w:val="24"/>
        </w:rPr>
      </w:pPr>
      <w:r w:rsidRPr="00856EB1">
        <w:rPr>
          <w:rFonts w:cstheme="minorHAnsi"/>
          <w:sz w:val="24"/>
          <w:szCs w:val="24"/>
        </w:rPr>
        <w:t xml:space="preserve">SLBC has already communicated the above guidelines of RBI vide Lr.No.666/30/213/1902, dt.20.03.2013 to the Controlling Authorities of all Banks and Lead District Managers and advised them to follow the guidelines scrupulously. </w:t>
      </w:r>
    </w:p>
    <w:p w:rsidR="001F29DA" w:rsidRPr="00856EB1" w:rsidRDefault="001F29DA" w:rsidP="001F29DA">
      <w:pPr>
        <w:spacing w:line="240" w:lineRule="auto"/>
        <w:jc w:val="both"/>
        <w:rPr>
          <w:rFonts w:cstheme="minorHAnsi"/>
          <w:b/>
          <w:sz w:val="24"/>
          <w:szCs w:val="24"/>
        </w:rPr>
      </w:pPr>
      <w:r w:rsidRPr="00856EB1">
        <w:rPr>
          <w:rFonts w:cstheme="minorHAnsi"/>
          <w:b/>
          <w:sz w:val="24"/>
          <w:szCs w:val="24"/>
        </w:rPr>
        <w:t>D. Attendance in JMLBC/DLRC/DCC Meetings</w:t>
      </w:r>
    </w:p>
    <w:p w:rsidR="001F29DA" w:rsidRPr="00856EB1" w:rsidRDefault="001F29DA" w:rsidP="001F29DA">
      <w:pPr>
        <w:spacing w:line="240" w:lineRule="auto"/>
        <w:jc w:val="both"/>
        <w:rPr>
          <w:rFonts w:cstheme="minorHAnsi"/>
          <w:sz w:val="24"/>
          <w:szCs w:val="24"/>
        </w:rPr>
      </w:pPr>
      <w:r w:rsidRPr="00856EB1">
        <w:rPr>
          <w:rFonts w:cstheme="minorHAnsi"/>
          <w:sz w:val="24"/>
          <w:szCs w:val="24"/>
        </w:rPr>
        <w:t>All Banks are advised to attend all JMLBC/DLRC/DCC meetings regularly and ensure 100% attendance in the meetings and participate in the deliberations.</w:t>
      </w:r>
    </w:p>
    <w:p w:rsidR="001F29DA" w:rsidRPr="00856EB1" w:rsidRDefault="001F29DA" w:rsidP="001F29DA">
      <w:pPr>
        <w:spacing w:line="240" w:lineRule="auto"/>
        <w:jc w:val="both"/>
        <w:rPr>
          <w:rFonts w:cstheme="minorHAnsi"/>
          <w:sz w:val="24"/>
          <w:szCs w:val="24"/>
        </w:rPr>
      </w:pPr>
      <w:r w:rsidRPr="00856EB1">
        <w:rPr>
          <w:rFonts w:cstheme="minorHAnsi"/>
          <w:sz w:val="24"/>
          <w:szCs w:val="24"/>
        </w:rPr>
        <w:t>LDMs are advised to maintain the attendance of meetings and inform the absentees to their controlling authorities and still not responded may be brought to the notice of the SLBC for taking up the matter at the appropriate level.</w:t>
      </w:r>
    </w:p>
    <w:p w:rsidR="001F29DA" w:rsidRPr="00856EB1" w:rsidRDefault="001F29DA" w:rsidP="001F29DA">
      <w:pPr>
        <w:spacing w:line="240" w:lineRule="auto"/>
        <w:jc w:val="both"/>
        <w:rPr>
          <w:rFonts w:cstheme="minorHAnsi"/>
          <w:sz w:val="24"/>
          <w:szCs w:val="24"/>
        </w:rPr>
      </w:pPr>
      <w:r w:rsidRPr="00856EB1">
        <w:rPr>
          <w:rFonts w:cstheme="minorHAnsi"/>
          <w:sz w:val="24"/>
          <w:szCs w:val="24"/>
        </w:rPr>
        <w:t>It is brought to the notice of SLBC that in some districts due to non participation by the controllers of banks and representatives of Banks DCC/DLRC meetings were postponed by the District Collectors. This is a very serious concern and all banks are advised to take corrective steps and ensure attendance in JMLBC/DCC/DLRC meetings.</w:t>
      </w:r>
    </w:p>
    <w:p w:rsidR="001F29DA" w:rsidRPr="00856EB1" w:rsidRDefault="001F29DA" w:rsidP="001F29DA">
      <w:pPr>
        <w:spacing w:after="0"/>
        <w:rPr>
          <w:rFonts w:cstheme="minorHAnsi"/>
          <w:b/>
          <w:sz w:val="24"/>
          <w:szCs w:val="24"/>
        </w:rPr>
      </w:pPr>
      <w:r w:rsidRPr="00856EB1">
        <w:rPr>
          <w:rFonts w:cstheme="minorHAnsi"/>
          <w:b/>
          <w:sz w:val="24"/>
          <w:szCs w:val="24"/>
        </w:rPr>
        <w:t xml:space="preserve">E. Information to be submitted quarterly by Banks and LDMs </w:t>
      </w:r>
    </w:p>
    <w:p w:rsidR="001F29DA" w:rsidRPr="00856EB1" w:rsidRDefault="001F29DA" w:rsidP="001F29DA">
      <w:pPr>
        <w:pStyle w:val="ListParagraph"/>
        <w:spacing w:after="0"/>
        <w:ind w:left="360"/>
        <w:rPr>
          <w:rFonts w:cstheme="minorHAnsi"/>
          <w:b/>
          <w:sz w:val="24"/>
          <w:szCs w:val="24"/>
        </w:rPr>
      </w:pPr>
    </w:p>
    <w:p w:rsidR="001F29DA" w:rsidRPr="00856EB1" w:rsidRDefault="001F29DA" w:rsidP="001F29DA">
      <w:pPr>
        <w:spacing w:after="0" w:line="240" w:lineRule="auto"/>
        <w:jc w:val="both"/>
        <w:rPr>
          <w:rFonts w:cstheme="minorHAnsi"/>
          <w:sz w:val="24"/>
          <w:szCs w:val="24"/>
        </w:rPr>
      </w:pPr>
      <w:r w:rsidRPr="00856EB1">
        <w:rPr>
          <w:rFonts w:cstheme="minorHAnsi"/>
          <w:sz w:val="24"/>
          <w:szCs w:val="24"/>
        </w:rPr>
        <w:t>All Banks and LDMs are advised to submit the quarterly information to be submitted to SLBC with</w:t>
      </w:r>
      <w:r w:rsidR="00603652">
        <w:rPr>
          <w:rFonts w:cstheme="minorHAnsi"/>
          <w:sz w:val="24"/>
          <w:szCs w:val="24"/>
        </w:rPr>
        <w:t>in</w:t>
      </w:r>
      <w:r w:rsidRPr="00856EB1">
        <w:rPr>
          <w:rFonts w:cstheme="minorHAnsi"/>
          <w:sz w:val="24"/>
          <w:szCs w:val="24"/>
        </w:rPr>
        <w:t xml:space="preserve"> 15 days from the end of the respective quarter to enable the SLBC to consolidate the position and to convene the SLBC meetings as per schedule. </w:t>
      </w:r>
    </w:p>
    <w:p w:rsidR="001F29DA" w:rsidRPr="00856EB1" w:rsidRDefault="001F29DA" w:rsidP="001F29DA">
      <w:pPr>
        <w:spacing w:after="0" w:line="240" w:lineRule="auto"/>
        <w:ind w:left="-90"/>
        <w:jc w:val="both"/>
        <w:rPr>
          <w:rFonts w:cstheme="minorHAnsi"/>
          <w:sz w:val="24"/>
          <w:szCs w:val="24"/>
        </w:rPr>
      </w:pPr>
    </w:p>
    <w:p w:rsidR="001F29DA" w:rsidRPr="00856EB1" w:rsidRDefault="001F29DA" w:rsidP="001F29DA">
      <w:pPr>
        <w:spacing w:after="0" w:line="240" w:lineRule="auto"/>
        <w:jc w:val="both"/>
        <w:rPr>
          <w:rFonts w:cstheme="minorHAnsi"/>
          <w:sz w:val="24"/>
          <w:szCs w:val="24"/>
        </w:rPr>
      </w:pPr>
      <w:r w:rsidRPr="00856EB1">
        <w:rPr>
          <w:rFonts w:cstheme="minorHAnsi"/>
          <w:sz w:val="24"/>
          <w:szCs w:val="24"/>
        </w:rPr>
        <w:t>The delay in submission leads to delay in conducting of SLBC meetings.  Hence, All banks and LDMs are advised to submit the data well on time to adhere to the time schedule of SLBC meetings smoothly.</w:t>
      </w:r>
    </w:p>
    <w:p w:rsidR="001F29DA" w:rsidRDefault="001F29DA" w:rsidP="001F29DA">
      <w:pPr>
        <w:spacing w:after="0"/>
        <w:rPr>
          <w:rFonts w:cstheme="minorHAnsi"/>
          <w:sz w:val="24"/>
          <w:szCs w:val="24"/>
        </w:rPr>
      </w:pPr>
    </w:p>
    <w:p w:rsidR="001F29DA" w:rsidRPr="00856EB1" w:rsidRDefault="001F29DA" w:rsidP="001F29DA">
      <w:pPr>
        <w:spacing w:after="0" w:line="240" w:lineRule="auto"/>
        <w:jc w:val="both"/>
        <w:rPr>
          <w:rFonts w:cstheme="minorHAnsi"/>
          <w:sz w:val="24"/>
          <w:szCs w:val="24"/>
        </w:rPr>
      </w:pPr>
      <w:r w:rsidRPr="00856EB1">
        <w:rPr>
          <w:rFonts w:cstheme="minorHAnsi"/>
          <w:b/>
          <w:sz w:val="24"/>
          <w:szCs w:val="24"/>
        </w:rPr>
        <w:t>F. Communicating the decisions taken at SLBC level to the branches by the Controlling Authorities</w:t>
      </w:r>
    </w:p>
    <w:p w:rsidR="001F29DA" w:rsidRPr="00856EB1" w:rsidRDefault="001F29DA" w:rsidP="001F29DA">
      <w:pPr>
        <w:spacing w:after="0" w:line="240" w:lineRule="auto"/>
        <w:jc w:val="both"/>
        <w:rPr>
          <w:rFonts w:cstheme="minorHAnsi"/>
          <w:sz w:val="24"/>
          <w:szCs w:val="24"/>
        </w:rPr>
      </w:pPr>
    </w:p>
    <w:p w:rsidR="001F29DA" w:rsidRPr="00856EB1" w:rsidRDefault="001F29DA" w:rsidP="001F29DA">
      <w:pPr>
        <w:spacing w:line="240" w:lineRule="auto"/>
        <w:jc w:val="both"/>
        <w:rPr>
          <w:rFonts w:cstheme="minorHAnsi"/>
          <w:sz w:val="24"/>
          <w:szCs w:val="24"/>
        </w:rPr>
      </w:pPr>
      <w:r w:rsidRPr="00856EB1">
        <w:rPr>
          <w:rFonts w:cstheme="minorHAnsi"/>
          <w:sz w:val="24"/>
          <w:szCs w:val="24"/>
        </w:rPr>
        <w:t xml:space="preserve">It is brought to the notice of SLBC by GoAP and many LDMs that the decisions taken at the SLBC / Steering Committee / Sub-committee level are not being percolated to the branches by the respective controlling offices  which creating a big vacuum  in the implementation of guidelines. </w:t>
      </w:r>
    </w:p>
    <w:p w:rsidR="001F29DA" w:rsidRPr="00856EB1" w:rsidRDefault="001F29DA" w:rsidP="001F29DA">
      <w:pPr>
        <w:spacing w:line="240" w:lineRule="auto"/>
        <w:jc w:val="both"/>
        <w:rPr>
          <w:rFonts w:cstheme="minorHAnsi"/>
          <w:sz w:val="24"/>
          <w:szCs w:val="24"/>
        </w:rPr>
      </w:pPr>
      <w:r w:rsidRPr="00856EB1">
        <w:rPr>
          <w:rFonts w:cstheme="minorHAnsi"/>
          <w:sz w:val="24"/>
          <w:szCs w:val="24"/>
        </w:rPr>
        <w:lastRenderedPageBreak/>
        <w:t>All Banks are advised to percolate the decisions taken at the SLBC level immediately to their branches to enable them to implement at the field level by the branches.</w:t>
      </w:r>
    </w:p>
    <w:p w:rsidR="00240483" w:rsidRDefault="001F29DA" w:rsidP="001F29DA">
      <w:pPr>
        <w:spacing w:after="0"/>
        <w:rPr>
          <w:rFonts w:cstheme="minorHAnsi"/>
          <w:sz w:val="24"/>
          <w:szCs w:val="24"/>
        </w:rPr>
      </w:pPr>
      <w:r w:rsidRPr="00856EB1">
        <w:rPr>
          <w:rFonts w:cstheme="minorHAnsi"/>
          <w:sz w:val="24"/>
          <w:szCs w:val="24"/>
        </w:rPr>
        <w:t>All LDMs are also advised to circulate the guidelines given to them by SLBC, to the branches in their district to enable them to implement the same and also place before DCC/DLRC meetings to initiate suitable action for implementation.</w:t>
      </w:r>
    </w:p>
    <w:p w:rsidR="00E30FB8" w:rsidRDefault="00E30FB8" w:rsidP="001F29DA">
      <w:pPr>
        <w:spacing w:after="0"/>
        <w:rPr>
          <w:rFonts w:cstheme="minorHAnsi"/>
          <w:sz w:val="24"/>
          <w:szCs w:val="24"/>
        </w:rPr>
      </w:pPr>
    </w:p>
    <w:p w:rsidR="00E30FB8" w:rsidRPr="00C15FD1" w:rsidRDefault="00E30FB8" w:rsidP="001F29DA">
      <w:pPr>
        <w:spacing w:after="0"/>
        <w:rPr>
          <w:rFonts w:cstheme="minorHAnsi"/>
          <w:b/>
          <w:color w:val="000000" w:themeColor="text1"/>
          <w:sz w:val="24"/>
          <w:szCs w:val="24"/>
        </w:rPr>
      </w:pPr>
      <w:r w:rsidRPr="00C15FD1">
        <w:rPr>
          <w:rFonts w:cstheme="minorHAnsi"/>
          <w:b/>
          <w:color w:val="000000" w:themeColor="text1"/>
          <w:sz w:val="24"/>
          <w:szCs w:val="24"/>
        </w:rPr>
        <w:t>G. Strengthening of the LDM</w:t>
      </w:r>
      <w:r w:rsidR="00BD0C81" w:rsidRPr="00C15FD1">
        <w:rPr>
          <w:rFonts w:cstheme="minorHAnsi"/>
          <w:b/>
          <w:color w:val="000000" w:themeColor="text1"/>
          <w:sz w:val="24"/>
          <w:szCs w:val="24"/>
        </w:rPr>
        <w:t>’</w:t>
      </w:r>
      <w:r w:rsidRPr="00C15FD1">
        <w:rPr>
          <w:rFonts w:cstheme="minorHAnsi"/>
          <w:b/>
          <w:color w:val="000000" w:themeColor="text1"/>
          <w:sz w:val="24"/>
          <w:szCs w:val="24"/>
        </w:rPr>
        <w:t>s Office:</w:t>
      </w:r>
    </w:p>
    <w:p w:rsidR="00E30FB8" w:rsidRPr="00C15FD1" w:rsidRDefault="00E30FB8" w:rsidP="001F29DA">
      <w:pPr>
        <w:spacing w:after="0"/>
        <w:rPr>
          <w:rFonts w:cstheme="minorHAnsi"/>
          <w:b/>
          <w:color w:val="000000" w:themeColor="text1"/>
          <w:sz w:val="24"/>
          <w:szCs w:val="24"/>
        </w:rPr>
      </w:pPr>
    </w:p>
    <w:p w:rsidR="00E30FB8" w:rsidRPr="00C15FD1" w:rsidRDefault="00E30FB8" w:rsidP="001F29DA">
      <w:pPr>
        <w:spacing w:after="0"/>
        <w:rPr>
          <w:rFonts w:cstheme="minorHAnsi"/>
          <w:b/>
          <w:color w:val="000000" w:themeColor="text1"/>
          <w:sz w:val="24"/>
          <w:szCs w:val="24"/>
        </w:rPr>
      </w:pPr>
      <w:r w:rsidRPr="00C15FD1">
        <w:rPr>
          <w:rFonts w:cs="Tahoma"/>
          <w:color w:val="000000" w:themeColor="text1"/>
          <w:sz w:val="24"/>
          <w:szCs w:val="24"/>
        </w:rPr>
        <w:t>It is observed that the Office of LDMs are yet to be provided with the necessary Staff, Computers, Vehicles, Independent Offices, etc.  The Ministry of Finance, GoI and RBI have been regularly reviewing the position and advising SLBC and the Controlling Authorities of Lead Banks to initiate the required steps for improving the infrastructure at LDM offices.</w:t>
      </w:r>
    </w:p>
    <w:p w:rsidR="00896DF9" w:rsidRPr="00C15FD1" w:rsidRDefault="00896DF9" w:rsidP="001F29DA">
      <w:pPr>
        <w:spacing w:after="0"/>
        <w:rPr>
          <w:rFonts w:cstheme="minorHAnsi"/>
          <w:color w:val="000000" w:themeColor="text1"/>
          <w:sz w:val="24"/>
          <w:szCs w:val="24"/>
        </w:rPr>
      </w:pPr>
    </w:p>
    <w:p w:rsidR="00E30FB8" w:rsidRDefault="00E30FB8" w:rsidP="001F29DA">
      <w:pPr>
        <w:spacing w:after="0"/>
        <w:rPr>
          <w:rFonts w:cstheme="minorHAnsi"/>
          <w:color w:val="000000" w:themeColor="text1"/>
          <w:sz w:val="24"/>
          <w:szCs w:val="24"/>
        </w:rPr>
      </w:pPr>
      <w:r w:rsidRPr="00C15FD1">
        <w:rPr>
          <w:rFonts w:cstheme="minorHAnsi"/>
          <w:color w:val="000000" w:themeColor="text1"/>
          <w:sz w:val="24"/>
          <w:szCs w:val="24"/>
        </w:rPr>
        <w:t xml:space="preserve">Controlling Authorities of Lead banks are </w:t>
      </w:r>
      <w:r w:rsidR="00BD0C81" w:rsidRPr="00C15FD1">
        <w:rPr>
          <w:rFonts w:cstheme="minorHAnsi"/>
          <w:color w:val="000000" w:themeColor="text1"/>
          <w:sz w:val="24"/>
          <w:szCs w:val="24"/>
        </w:rPr>
        <w:t xml:space="preserve">requested </w:t>
      </w:r>
      <w:r w:rsidR="00834164" w:rsidRPr="00C15FD1">
        <w:rPr>
          <w:rFonts w:cstheme="minorHAnsi"/>
          <w:color w:val="000000" w:themeColor="text1"/>
          <w:sz w:val="24"/>
          <w:szCs w:val="24"/>
        </w:rPr>
        <w:t xml:space="preserve">to </w:t>
      </w:r>
      <w:r w:rsidR="00BD0C81" w:rsidRPr="00C15FD1">
        <w:rPr>
          <w:rFonts w:cstheme="minorHAnsi"/>
          <w:color w:val="000000" w:themeColor="text1"/>
          <w:sz w:val="24"/>
          <w:szCs w:val="24"/>
        </w:rPr>
        <w:t>provide</w:t>
      </w:r>
      <w:r w:rsidRPr="00C15FD1">
        <w:rPr>
          <w:rFonts w:cstheme="minorHAnsi"/>
          <w:color w:val="000000" w:themeColor="text1"/>
          <w:sz w:val="24"/>
          <w:szCs w:val="24"/>
        </w:rPr>
        <w:t xml:space="preserve"> the</w:t>
      </w:r>
      <w:r w:rsidR="00834164" w:rsidRPr="00C15FD1">
        <w:rPr>
          <w:rFonts w:cstheme="minorHAnsi"/>
          <w:color w:val="000000" w:themeColor="text1"/>
          <w:sz w:val="24"/>
          <w:szCs w:val="24"/>
        </w:rPr>
        <w:t xml:space="preserve"> necessary infrastructure</w:t>
      </w:r>
      <w:r w:rsidRPr="00C15FD1">
        <w:rPr>
          <w:rFonts w:cstheme="minorHAnsi"/>
          <w:color w:val="000000" w:themeColor="text1"/>
          <w:sz w:val="24"/>
          <w:szCs w:val="24"/>
        </w:rPr>
        <w:t xml:space="preserve"> at LDM</w:t>
      </w:r>
      <w:r w:rsidR="00834164" w:rsidRPr="00C15FD1">
        <w:rPr>
          <w:rFonts w:cstheme="minorHAnsi"/>
          <w:color w:val="000000" w:themeColor="text1"/>
          <w:sz w:val="24"/>
          <w:szCs w:val="24"/>
        </w:rPr>
        <w:t>’</w:t>
      </w:r>
      <w:r w:rsidRPr="00C15FD1">
        <w:rPr>
          <w:rFonts w:cstheme="minorHAnsi"/>
          <w:color w:val="000000" w:themeColor="text1"/>
          <w:sz w:val="24"/>
          <w:szCs w:val="24"/>
        </w:rPr>
        <w:t>s Office</w:t>
      </w:r>
      <w:r w:rsidR="00834164" w:rsidRPr="00C15FD1">
        <w:rPr>
          <w:rFonts w:cstheme="minorHAnsi"/>
          <w:color w:val="000000" w:themeColor="text1"/>
          <w:sz w:val="24"/>
          <w:szCs w:val="24"/>
        </w:rPr>
        <w:t xml:space="preserve"> for effective functioning.</w:t>
      </w: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Default="00613137" w:rsidP="001F29DA">
      <w:pPr>
        <w:spacing w:after="0"/>
        <w:rPr>
          <w:rFonts w:cstheme="minorHAnsi"/>
          <w:color w:val="000000" w:themeColor="text1"/>
          <w:sz w:val="24"/>
          <w:szCs w:val="24"/>
        </w:rPr>
      </w:pPr>
    </w:p>
    <w:p w:rsidR="00613137" w:rsidRPr="00C15FD1" w:rsidRDefault="00613137" w:rsidP="001F29DA">
      <w:pPr>
        <w:spacing w:after="0"/>
        <w:rPr>
          <w:rFonts w:cstheme="minorHAnsi"/>
          <w:color w:val="000000" w:themeColor="text1"/>
          <w:sz w:val="24"/>
          <w:szCs w:val="24"/>
        </w:rPr>
      </w:pPr>
    </w:p>
    <w:p w:rsidR="00896DF9" w:rsidRPr="00C15FD1" w:rsidRDefault="00896DF9" w:rsidP="001F29DA">
      <w:pPr>
        <w:spacing w:after="0"/>
        <w:rPr>
          <w:rFonts w:cstheme="minorHAnsi"/>
          <w:color w:val="000000" w:themeColor="text1"/>
          <w:sz w:val="24"/>
          <w:szCs w:val="24"/>
        </w:rPr>
      </w:pPr>
    </w:p>
    <w:tbl>
      <w:tblPr>
        <w:tblStyle w:val="TableGrid"/>
        <w:tblW w:w="0" w:type="auto"/>
        <w:jc w:val="center"/>
        <w:tblLook w:val="04A0"/>
      </w:tblPr>
      <w:tblGrid>
        <w:gridCol w:w="1458"/>
      </w:tblGrid>
      <w:tr w:rsidR="008820A2" w:rsidRPr="00856EB1" w:rsidTr="005859E6">
        <w:trPr>
          <w:jc w:val="center"/>
        </w:trPr>
        <w:tc>
          <w:tcPr>
            <w:tcW w:w="0" w:type="auto"/>
          </w:tcPr>
          <w:p w:rsidR="008820A2" w:rsidRPr="00856EB1" w:rsidRDefault="00717232" w:rsidP="005859E6">
            <w:pPr>
              <w:spacing w:line="276" w:lineRule="auto"/>
              <w:rPr>
                <w:rFonts w:cstheme="minorHAnsi"/>
                <w:b/>
                <w:sz w:val="24"/>
                <w:szCs w:val="24"/>
              </w:rPr>
            </w:pPr>
            <w:r w:rsidRPr="00856EB1">
              <w:rPr>
                <w:rFonts w:cstheme="minorHAnsi"/>
                <w:b/>
                <w:sz w:val="24"/>
                <w:szCs w:val="24"/>
              </w:rPr>
              <w:lastRenderedPageBreak/>
              <w:t>AGENDA- 1</w:t>
            </w:r>
            <w:r w:rsidR="00581BC0" w:rsidRPr="00856EB1">
              <w:rPr>
                <w:rFonts w:cstheme="minorHAnsi"/>
                <w:b/>
                <w:sz w:val="24"/>
                <w:szCs w:val="24"/>
              </w:rPr>
              <w:t>9</w:t>
            </w:r>
          </w:p>
        </w:tc>
      </w:tr>
    </w:tbl>
    <w:p w:rsidR="00494881" w:rsidRPr="00856EB1" w:rsidRDefault="00494881" w:rsidP="008820A2">
      <w:pPr>
        <w:spacing w:after="0"/>
        <w:jc w:val="center"/>
        <w:rPr>
          <w:rFonts w:cstheme="minorHAnsi"/>
          <w:b/>
          <w:sz w:val="24"/>
          <w:szCs w:val="24"/>
        </w:rPr>
      </w:pPr>
      <w:r w:rsidRPr="00856EB1">
        <w:rPr>
          <w:rFonts w:cstheme="minorHAnsi"/>
          <w:b/>
          <w:sz w:val="24"/>
          <w:szCs w:val="24"/>
          <w:u w:val="single"/>
        </w:rPr>
        <w:t>Overdue/NPA position</w:t>
      </w:r>
    </w:p>
    <w:p w:rsidR="00494881" w:rsidRPr="00856EB1" w:rsidRDefault="00597F53" w:rsidP="00597F53">
      <w:pPr>
        <w:spacing w:after="0"/>
        <w:rPr>
          <w:rFonts w:cstheme="minorHAnsi"/>
          <w:b/>
          <w:sz w:val="24"/>
          <w:szCs w:val="24"/>
        </w:rPr>
      </w:pPr>
      <w:r w:rsidRPr="00856EB1">
        <w:rPr>
          <w:rFonts w:cstheme="minorHAnsi"/>
          <w:b/>
          <w:sz w:val="24"/>
          <w:szCs w:val="24"/>
        </w:rPr>
        <w:t xml:space="preserve">A. </w:t>
      </w:r>
      <w:r w:rsidR="00494881" w:rsidRPr="00856EB1">
        <w:rPr>
          <w:rFonts w:cstheme="minorHAnsi"/>
          <w:b/>
          <w:sz w:val="24"/>
          <w:szCs w:val="24"/>
        </w:rPr>
        <w:t>Overdue/NPA position as on 3</w:t>
      </w:r>
      <w:r w:rsidR="00A97E8D" w:rsidRPr="00856EB1">
        <w:rPr>
          <w:rFonts w:cstheme="minorHAnsi"/>
          <w:b/>
          <w:sz w:val="24"/>
          <w:szCs w:val="24"/>
        </w:rPr>
        <w:t>0</w:t>
      </w:r>
      <w:r w:rsidR="00494881" w:rsidRPr="00856EB1">
        <w:rPr>
          <w:rFonts w:cstheme="minorHAnsi"/>
          <w:b/>
          <w:sz w:val="24"/>
          <w:szCs w:val="24"/>
        </w:rPr>
        <w:t>.0</w:t>
      </w:r>
      <w:r w:rsidR="00031953" w:rsidRPr="00856EB1">
        <w:rPr>
          <w:rFonts w:cstheme="minorHAnsi"/>
          <w:b/>
          <w:sz w:val="24"/>
          <w:szCs w:val="24"/>
        </w:rPr>
        <w:t>9</w:t>
      </w:r>
      <w:r w:rsidR="00494881" w:rsidRPr="00856EB1">
        <w:rPr>
          <w:rFonts w:cstheme="minorHAnsi"/>
          <w:b/>
          <w:sz w:val="24"/>
          <w:szCs w:val="24"/>
        </w:rPr>
        <w:t>.201</w:t>
      </w:r>
      <w:r w:rsidR="00AF0389" w:rsidRPr="00856EB1">
        <w:rPr>
          <w:rFonts w:cstheme="minorHAnsi"/>
          <w:b/>
          <w:sz w:val="24"/>
          <w:szCs w:val="24"/>
        </w:rPr>
        <w:t>4</w:t>
      </w:r>
      <w:r w:rsidR="00494881" w:rsidRPr="00856EB1">
        <w:rPr>
          <w:rFonts w:cstheme="minorHAnsi"/>
          <w:b/>
          <w:sz w:val="24"/>
          <w:szCs w:val="24"/>
        </w:rPr>
        <w:t xml:space="preserve"> under various sectors</w:t>
      </w:r>
    </w:p>
    <w:p w:rsidR="00494881" w:rsidRPr="00856EB1" w:rsidRDefault="00494881" w:rsidP="005778E7">
      <w:pPr>
        <w:spacing w:after="0" w:line="240" w:lineRule="auto"/>
        <w:jc w:val="right"/>
        <w:rPr>
          <w:rFonts w:cstheme="minorHAnsi"/>
          <w:b/>
          <w:sz w:val="24"/>
          <w:szCs w:val="24"/>
        </w:rPr>
      </w:pPr>
      <w:r w:rsidRPr="00856EB1">
        <w:rPr>
          <w:rFonts w:cstheme="minorHAnsi"/>
          <w:b/>
          <w:sz w:val="24"/>
          <w:szCs w:val="24"/>
        </w:rPr>
        <w:t>(Rs. in Crores)</w:t>
      </w:r>
    </w:p>
    <w:tbl>
      <w:tblPr>
        <w:tblW w:w="0" w:type="auto"/>
        <w:jc w:val="center"/>
        <w:tblLook w:val="04A0"/>
      </w:tblPr>
      <w:tblGrid>
        <w:gridCol w:w="1816"/>
        <w:gridCol w:w="1198"/>
        <w:gridCol w:w="1006"/>
        <w:gridCol w:w="1241"/>
        <w:gridCol w:w="1338"/>
        <w:gridCol w:w="1178"/>
        <w:gridCol w:w="1153"/>
        <w:gridCol w:w="1006"/>
      </w:tblGrid>
      <w:tr w:rsidR="00066E2A" w:rsidRPr="00856EB1" w:rsidTr="00663F49">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856EB1" w:rsidRDefault="00494881" w:rsidP="00A62E20">
            <w:pPr>
              <w:spacing w:after="0" w:line="240" w:lineRule="auto"/>
              <w:jc w:val="center"/>
              <w:rPr>
                <w:rFonts w:cstheme="minorHAnsi"/>
                <w:sz w:val="24"/>
                <w:szCs w:val="24"/>
              </w:rPr>
            </w:pPr>
            <w:r w:rsidRPr="00856EB1">
              <w:rPr>
                <w:rFonts w:cstheme="minorHAnsi"/>
                <w:sz w:val="24"/>
                <w:szCs w:val="24"/>
              </w:rPr>
              <w:t>Sector</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856EB1" w:rsidRDefault="00494881" w:rsidP="00A62E20">
            <w:pPr>
              <w:spacing w:after="0" w:line="240" w:lineRule="auto"/>
              <w:jc w:val="center"/>
              <w:rPr>
                <w:rFonts w:cstheme="minorHAnsi"/>
                <w:sz w:val="24"/>
                <w:szCs w:val="24"/>
              </w:rPr>
            </w:pPr>
            <w:r w:rsidRPr="00856EB1">
              <w:rPr>
                <w:rFonts w:cstheme="minorHAnsi"/>
                <w:sz w:val="24"/>
                <w:szCs w:val="24"/>
              </w:rPr>
              <w:t>Outstanding</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856EB1" w:rsidRDefault="00494881" w:rsidP="00A62E20">
            <w:pPr>
              <w:spacing w:after="0" w:line="240" w:lineRule="auto"/>
              <w:jc w:val="center"/>
              <w:rPr>
                <w:rFonts w:cstheme="minorHAnsi"/>
                <w:sz w:val="24"/>
                <w:szCs w:val="24"/>
              </w:rPr>
            </w:pPr>
            <w:r w:rsidRPr="00856EB1">
              <w:rPr>
                <w:rFonts w:cstheme="minorHAnsi"/>
                <w:sz w:val="24"/>
                <w:szCs w:val="24"/>
              </w:rPr>
              <w:t>Overdue</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856EB1" w:rsidRDefault="00494881" w:rsidP="00A62E20">
            <w:pPr>
              <w:spacing w:after="0" w:line="240" w:lineRule="auto"/>
              <w:jc w:val="both"/>
              <w:rPr>
                <w:rFonts w:cstheme="minorHAnsi"/>
                <w:sz w:val="24"/>
                <w:szCs w:val="24"/>
              </w:rPr>
            </w:pPr>
            <w:r w:rsidRPr="00856EB1">
              <w:rPr>
                <w:rFonts w:cstheme="minorHAnsi"/>
                <w:sz w:val="24"/>
                <w:szCs w:val="24"/>
              </w:rPr>
              <w:t xml:space="preserve">Non – Performing Assets </w:t>
            </w:r>
          </w:p>
        </w:tc>
      </w:tr>
      <w:tr w:rsidR="00066E2A" w:rsidRPr="00856EB1" w:rsidTr="00663F49">
        <w:trPr>
          <w:trHeight w:val="125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856EB1" w:rsidRDefault="00494881" w:rsidP="00A62E20">
            <w:pPr>
              <w:spacing w:after="0" w:line="240" w:lineRule="auto"/>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856EB1" w:rsidRDefault="00494881" w:rsidP="00A62E20">
            <w:pPr>
              <w:spacing w:after="0" w:line="240" w:lineRule="auto"/>
              <w:jc w:val="center"/>
              <w:rPr>
                <w:rFonts w:cstheme="minorHAnsi"/>
                <w:sz w:val="24"/>
                <w:szCs w:val="24"/>
              </w:rPr>
            </w:pPr>
          </w:p>
          <w:p w:rsidR="00494881" w:rsidRPr="00856EB1" w:rsidRDefault="00494881" w:rsidP="00A62E20">
            <w:pPr>
              <w:spacing w:after="0" w:line="240" w:lineRule="auto"/>
              <w:jc w:val="center"/>
              <w:rPr>
                <w:rFonts w:cstheme="minorHAnsi"/>
                <w:sz w:val="24"/>
                <w:szCs w:val="24"/>
              </w:rPr>
            </w:pPr>
            <w:r w:rsidRPr="00856EB1">
              <w:rPr>
                <w:rFonts w:cstheme="minorHAnsi"/>
                <w:sz w:val="24"/>
                <w:szCs w:val="24"/>
              </w:rPr>
              <w:t>No. of a/cs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856EB1" w:rsidRDefault="00494881" w:rsidP="00A62E20">
            <w:pPr>
              <w:spacing w:after="0" w:line="240" w:lineRule="auto"/>
              <w:rPr>
                <w:rFonts w:cstheme="minorHAnsi"/>
                <w:sz w:val="24"/>
                <w:szCs w:val="24"/>
              </w:rPr>
            </w:pPr>
          </w:p>
          <w:p w:rsidR="00494881" w:rsidRPr="00856EB1" w:rsidRDefault="00494881" w:rsidP="00A62E20">
            <w:pPr>
              <w:spacing w:after="0" w:line="240" w:lineRule="auto"/>
              <w:rPr>
                <w:rFonts w:cstheme="minorHAnsi"/>
                <w:sz w:val="24"/>
                <w:szCs w:val="24"/>
              </w:rPr>
            </w:pPr>
            <w:r w:rsidRPr="00856EB1">
              <w:rPr>
                <w:rFonts w:cstheme="minorHAnsi"/>
                <w:sz w:val="24"/>
                <w:szCs w:val="24"/>
              </w:rPr>
              <w:t>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856EB1" w:rsidRDefault="00494881" w:rsidP="00A62E20">
            <w:pPr>
              <w:spacing w:after="0" w:line="240" w:lineRule="auto"/>
              <w:rPr>
                <w:rFonts w:cstheme="minorHAnsi"/>
                <w:sz w:val="24"/>
                <w:szCs w:val="24"/>
              </w:rPr>
            </w:pPr>
            <w:r w:rsidRPr="00856EB1">
              <w:rPr>
                <w:rFonts w:cstheme="minorHAnsi"/>
                <w:sz w:val="24"/>
                <w:szCs w:val="24"/>
              </w:rPr>
              <w:t>No. of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856EB1" w:rsidRDefault="00494881" w:rsidP="00A62E20">
            <w:pPr>
              <w:spacing w:after="0" w:line="240" w:lineRule="auto"/>
              <w:jc w:val="center"/>
              <w:rPr>
                <w:rFonts w:cstheme="minorHAnsi"/>
                <w:sz w:val="24"/>
                <w:szCs w:val="24"/>
              </w:rPr>
            </w:pPr>
            <w:r w:rsidRPr="00856EB1">
              <w:rPr>
                <w:rFonts w:cstheme="minorHAnsi"/>
                <w:sz w:val="24"/>
                <w:szCs w:val="24"/>
              </w:rPr>
              <w:t>Total balance in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856EB1" w:rsidRDefault="00494881" w:rsidP="00A62E20">
            <w:pPr>
              <w:spacing w:after="0" w:line="240" w:lineRule="auto"/>
              <w:rPr>
                <w:rFonts w:cstheme="minorHAnsi"/>
                <w:sz w:val="24"/>
                <w:szCs w:val="24"/>
              </w:rPr>
            </w:pPr>
            <w:r w:rsidRPr="00856EB1">
              <w:rPr>
                <w:rFonts w:cstheme="minorHAnsi"/>
                <w:sz w:val="24"/>
                <w:szCs w:val="24"/>
              </w:rPr>
              <w:t>Actual overdue 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856EB1" w:rsidRDefault="00494881" w:rsidP="00A62E20">
            <w:pPr>
              <w:spacing w:after="0" w:line="240" w:lineRule="auto"/>
              <w:rPr>
                <w:rFonts w:cstheme="minorHAnsi"/>
                <w:sz w:val="24"/>
                <w:szCs w:val="24"/>
              </w:rPr>
            </w:pPr>
          </w:p>
          <w:p w:rsidR="00494881" w:rsidRPr="00856EB1" w:rsidRDefault="00494881" w:rsidP="00A62E20">
            <w:pPr>
              <w:spacing w:after="0" w:line="240" w:lineRule="auto"/>
              <w:rPr>
                <w:rFonts w:cstheme="minorHAnsi"/>
                <w:sz w:val="24"/>
                <w:szCs w:val="24"/>
              </w:rPr>
            </w:pPr>
            <w:r w:rsidRPr="00856EB1">
              <w:rPr>
                <w:rFonts w:cstheme="minorHAnsi"/>
                <w:sz w:val="24"/>
                <w:szCs w:val="24"/>
              </w:rPr>
              <w:t>No. of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856EB1" w:rsidRDefault="00494881" w:rsidP="00A62E20">
            <w:pPr>
              <w:spacing w:after="0" w:line="240" w:lineRule="auto"/>
              <w:rPr>
                <w:rFonts w:cstheme="minorHAnsi"/>
                <w:sz w:val="24"/>
                <w:szCs w:val="24"/>
              </w:rPr>
            </w:pPr>
          </w:p>
          <w:p w:rsidR="00494881" w:rsidRPr="00856EB1" w:rsidRDefault="00494881" w:rsidP="00A62E20">
            <w:pPr>
              <w:spacing w:after="0" w:line="240" w:lineRule="auto"/>
              <w:rPr>
                <w:rFonts w:cstheme="minorHAnsi"/>
                <w:sz w:val="24"/>
                <w:szCs w:val="24"/>
              </w:rPr>
            </w:pPr>
            <w:r w:rsidRPr="00856EB1">
              <w:rPr>
                <w:rFonts w:cstheme="minorHAnsi"/>
                <w:sz w:val="24"/>
                <w:szCs w:val="24"/>
              </w:rPr>
              <w:t>Amount</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rPr>
                <w:rFonts w:cstheme="minorHAnsi"/>
                <w:sz w:val="24"/>
                <w:szCs w:val="24"/>
              </w:rPr>
            </w:pPr>
            <w:r w:rsidRPr="00856EB1">
              <w:rPr>
                <w:rFonts w:cstheme="minorHAnsi"/>
                <w:sz w:val="24"/>
                <w:szCs w:val="24"/>
              </w:rPr>
              <w:t xml:space="preserve">Short Term Crop  Production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9824748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72407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4329561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29312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29312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1365298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3536</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rPr>
                <w:rFonts w:cstheme="minorHAnsi"/>
                <w:sz w:val="24"/>
                <w:szCs w:val="24"/>
              </w:rPr>
            </w:pPr>
            <w:r w:rsidRPr="00856EB1">
              <w:rPr>
                <w:rFonts w:cstheme="minorHAnsi"/>
                <w:sz w:val="24"/>
                <w:szCs w:val="24"/>
              </w:rPr>
              <w:t>Agrl.Term Loans Including Agrl.  Allied Activities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1836458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22053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594894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599</w:t>
            </w:r>
            <w:r w:rsidR="00B56029">
              <w:rPr>
                <w:rFonts w:cstheme="minorHAnsi"/>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B56029">
            <w:pPr>
              <w:spacing w:after="0"/>
              <w:jc w:val="center"/>
              <w:rPr>
                <w:rFonts w:cstheme="minorHAnsi"/>
                <w:sz w:val="24"/>
                <w:szCs w:val="24"/>
              </w:rPr>
            </w:pPr>
            <w:r>
              <w:rPr>
                <w:rFonts w:cstheme="minorHAnsi"/>
                <w:sz w:val="24"/>
                <w:szCs w:val="24"/>
              </w:rPr>
              <w:t>314</w:t>
            </w:r>
            <w:r w:rsidR="00B56029">
              <w:rPr>
                <w:rFonts w:cstheme="minorHAnsi"/>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252857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2094</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jc w:val="both"/>
              <w:rPr>
                <w:rFonts w:cstheme="minorHAnsi"/>
                <w:sz w:val="24"/>
                <w:szCs w:val="24"/>
              </w:rPr>
            </w:pPr>
            <w:r w:rsidRPr="00856EB1">
              <w:rPr>
                <w:rFonts w:cstheme="minorHAnsi"/>
                <w:sz w:val="24"/>
                <w:szCs w:val="24"/>
              </w:rPr>
              <w:t>Agril. And Allied-Indirect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60097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5095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19993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709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sz w:val="24"/>
                <w:szCs w:val="24"/>
              </w:rPr>
            </w:pPr>
            <w:r w:rsidRPr="00856EB1">
              <w:rPr>
                <w:rFonts w:cstheme="minorHAnsi"/>
                <w:sz w:val="24"/>
                <w:szCs w:val="24"/>
              </w:rPr>
              <w:t>344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5445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sz w:val="24"/>
                <w:szCs w:val="24"/>
              </w:rPr>
            </w:pPr>
            <w:r>
              <w:rPr>
                <w:rFonts w:cstheme="minorHAnsi"/>
                <w:sz w:val="24"/>
                <w:szCs w:val="24"/>
              </w:rPr>
              <w:t>181</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jc w:val="both"/>
              <w:rPr>
                <w:rFonts w:cstheme="minorHAnsi"/>
                <w:sz w:val="24"/>
                <w:szCs w:val="24"/>
              </w:rPr>
            </w:pPr>
            <w:r w:rsidRPr="00856EB1">
              <w:rPr>
                <w:rFonts w:cstheme="minorHAnsi"/>
                <w:sz w:val="24"/>
                <w:szCs w:val="24"/>
              </w:rPr>
              <w:t>Total Agriculture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b/>
                <w:sz w:val="24"/>
                <w:szCs w:val="24"/>
              </w:rPr>
            </w:pPr>
            <w:r w:rsidRPr="00856EB1">
              <w:rPr>
                <w:rFonts w:cstheme="minorHAnsi"/>
                <w:b/>
                <w:sz w:val="24"/>
                <w:szCs w:val="24"/>
              </w:rPr>
              <w:t>11721303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236A5" w:rsidP="00663F49">
            <w:pPr>
              <w:spacing w:after="0"/>
              <w:jc w:val="center"/>
              <w:rPr>
                <w:rFonts w:cstheme="minorHAnsi"/>
                <w:b/>
                <w:sz w:val="24"/>
                <w:szCs w:val="24"/>
              </w:rPr>
            </w:pPr>
            <w:r w:rsidRPr="00856EB1">
              <w:rPr>
                <w:rFonts w:cstheme="minorHAnsi"/>
                <w:b/>
                <w:sz w:val="24"/>
                <w:szCs w:val="24"/>
              </w:rPr>
              <w:t>99555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b/>
                <w:sz w:val="24"/>
                <w:szCs w:val="24"/>
              </w:rPr>
            </w:pPr>
            <w:r>
              <w:rPr>
                <w:rFonts w:cstheme="minorHAnsi"/>
                <w:b/>
                <w:sz w:val="24"/>
                <w:szCs w:val="24"/>
              </w:rPr>
              <w:t>4944448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b/>
                <w:sz w:val="24"/>
                <w:szCs w:val="24"/>
              </w:rPr>
            </w:pPr>
            <w:r>
              <w:rPr>
                <w:rFonts w:cstheme="minorHAnsi"/>
                <w:b/>
                <w:sz w:val="24"/>
                <w:szCs w:val="24"/>
              </w:rPr>
              <w:t>36012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b/>
                <w:sz w:val="24"/>
                <w:szCs w:val="24"/>
              </w:rPr>
            </w:pPr>
            <w:r>
              <w:rPr>
                <w:rFonts w:cstheme="minorHAnsi"/>
                <w:b/>
                <w:sz w:val="24"/>
                <w:szCs w:val="24"/>
              </w:rPr>
              <w:t>32802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b/>
                <w:sz w:val="24"/>
                <w:szCs w:val="24"/>
              </w:rPr>
            </w:pPr>
            <w:r>
              <w:rPr>
                <w:rFonts w:cstheme="minorHAnsi"/>
                <w:b/>
                <w:sz w:val="24"/>
                <w:szCs w:val="24"/>
              </w:rPr>
              <w:t>1623600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7C7AFF" w:rsidP="00663F49">
            <w:pPr>
              <w:spacing w:after="0"/>
              <w:jc w:val="center"/>
              <w:rPr>
                <w:rFonts w:cstheme="minorHAnsi"/>
                <w:b/>
                <w:sz w:val="24"/>
                <w:szCs w:val="24"/>
              </w:rPr>
            </w:pPr>
            <w:r>
              <w:rPr>
                <w:rFonts w:cstheme="minorHAnsi"/>
                <w:b/>
                <w:sz w:val="24"/>
                <w:szCs w:val="24"/>
              </w:rPr>
              <w:t>5811</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jc w:val="both"/>
              <w:rPr>
                <w:rFonts w:cstheme="minorHAnsi"/>
                <w:sz w:val="24"/>
                <w:szCs w:val="24"/>
              </w:rPr>
            </w:pPr>
            <w:r w:rsidRPr="00856EB1">
              <w:rPr>
                <w:rFonts w:cstheme="minorHAnsi"/>
                <w:sz w:val="24"/>
                <w:szCs w:val="24"/>
              </w:rPr>
              <w:t>SSI/MSE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6C5D33" w:rsidP="00663F49">
            <w:pPr>
              <w:spacing w:after="0" w:line="240" w:lineRule="auto"/>
              <w:jc w:val="center"/>
              <w:rPr>
                <w:rFonts w:cstheme="minorHAnsi"/>
                <w:sz w:val="24"/>
                <w:szCs w:val="24"/>
              </w:rPr>
            </w:pPr>
            <w:r w:rsidRPr="00856EB1">
              <w:rPr>
                <w:rFonts w:cstheme="minorHAnsi"/>
                <w:sz w:val="24"/>
                <w:szCs w:val="24"/>
              </w:rPr>
              <w:t>646657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6C5D33" w:rsidP="00663F49">
            <w:pPr>
              <w:spacing w:after="0" w:line="240" w:lineRule="auto"/>
              <w:jc w:val="center"/>
              <w:rPr>
                <w:rFonts w:cstheme="minorHAnsi"/>
                <w:sz w:val="24"/>
                <w:szCs w:val="24"/>
              </w:rPr>
            </w:pPr>
            <w:r w:rsidRPr="00856EB1">
              <w:rPr>
                <w:rFonts w:cstheme="minorHAnsi"/>
                <w:sz w:val="24"/>
                <w:szCs w:val="24"/>
              </w:rPr>
              <w:t>27834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F26F0" w:rsidP="00663F49">
            <w:pPr>
              <w:spacing w:after="0" w:line="240" w:lineRule="auto"/>
              <w:jc w:val="center"/>
              <w:rPr>
                <w:rFonts w:cstheme="minorHAnsi"/>
                <w:sz w:val="24"/>
                <w:szCs w:val="24"/>
              </w:rPr>
            </w:pPr>
            <w:r>
              <w:rPr>
                <w:rFonts w:cstheme="minorHAnsi"/>
                <w:sz w:val="24"/>
                <w:szCs w:val="24"/>
              </w:rPr>
              <w:t>193769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F26F0" w:rsidP="00663F49">
            <w:pPr>
              <w:spacing w:after="0" w:line="240" w:lineRule="auto"/>
              <w:jc w:val="center"/>
              <w:rPr>
                <w:rFonts w:cstheme="minorHAnsi"/>
                <w:sz w:val="24"/>
                <w:szCs w:val="24"/>
              </w:rPr>
            </w:pPr>
            <w:r>
              <w:rPr>
                <w:rFonts w:cstheme="minorHAnsi"/>
                <w:sz w:val="24"/>
                <w:szCs w:val="24"/>
              </w:rPr>
              <w:t>7216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6C5D33" w:rsidP="00663F49">
            <w:pPr>
              <w:spacing w:after="0" w:line="240" w:lineRule="auto"/>
              <w:jc w:val="center"/>
              <w:rPr>
                <w:rFonts w:cstheme="minorHAnsi"/>
                <w:sz w:val="24"/>
                <w:szCs w:val="24"/>
              </w:rPr>
            </w:pPr>
            <w:r w:rsidRPr="00856EB1">
              <w:rPr>
                <w:rFonts w:cstheme="minorHAnsi"/>
                <w:sz w:val="24"/>
                <w:szCs w:val="24"/>
              </w:rPr>
              <w:t>3144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F26F0" w:rsidP="00663F49">
            <w:pPr>
              <w:spacing w:after="0" w:line="240" w:lineRule="auto"/>
              <w:jc w:val="center"/>
              <w:rPr>
                <w:rFonts w:cstheme="minorHAnsi"/>
                <w:sz w:val="24"/>
                <w:szCs w:val="24"/>
              </w:rPr>
            </w:pPr>
            <w:r>
              <w:rPr>
                <w:rFonts w:cstheme="minorHAnsi"/>
                <w:sz w:val="24"/>
                <w:szCs w:val="24"/>
              </w:rPr>
              <w:t>101346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3F26F0" w:rsidP="00663F49">
            <w:pPr>
              <w:spacing w:after="0" w:line="240" w:lineRule="auto"/>
              <w:jc w:val="center"/>
              <w:rPr>
                <w:rFonts w:cstheme="minorHAnsi"/>
                <w:sz w:val="24"/>
                <w:szCs w:val="24"/>
              </w:rPr>
            </w:pPr>
            <w:r>
              <w:rPr>
                <w:rFonts w:cstheme="minorHAnsi"/>
                <w:sz w:val="24"/>
                <w:szCs w:val="24"/>
              </w:rPr>
              <w:t>1936</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jc w:val="both"/>
              <w:rPr>
                <w:rFonts w:cstheme="minorHAnsi"/>
                <w:sz w:val="24"/>
                <w:szCs w:val="24"/>
              </w:rPr>
            </w:pPr>
            <w:r w:rsidRPr="00856EB1">
              <w:rPr>
                <w:rFonts w:cstheme="minorHAnsi"/>
                <w:sz w:val="24"/>
                <w:szCs w:val="24"/>
              </w:rPr>
              <w:t>Others under Priority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6C5D33" w:rsidP="00663F49">
            <w:pPr>
              <w:spacing w:after="0" w:line="240" w:lineRule="auto"/>
              <w:jc w:val="center"/>
              <w:rPr>
                <w:rFonts w:cstheme="minorHAnsi"/>
                <w:sz w:val="24"/>
                <w:szCs w:val="24"/>
              </w:rPr>
            </w:pPr>
            <w:r w:rsidRPr="00856EB1">
              <w:rPr>
                <w:rFonts w:cstheme="minorHAnsi"/>
                <w:sz w:val="24"/>
                <w:szCs w:val="24"/>
              </w:rPr>
              <w:t>829751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6C5D33" w:rsidP="00663F49">
            <w:pPr>
              <w:spacing w:after="0" w:line="240" w:lineRule="auto"/>
              <w:jc w:val="center"/>
              <w:rPr>
                <w:rFonts w:cstheme="minorHAnsi"/>
                <w:sz w:val="24"/>
                <w:szCs w:val="24"/>
              </w:rPr>
            </w:pPr>
            <w:r w:rsidRPr="00856EB1">
              <w:rPr>
                <w:rFonts w:cstheme="minorHAnsi"/>
                <w:sz w:val="24"/>
                <w:szCs w:val="24"/>
              </w:rPr>
              <w:t>22856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CB2FC9" w:rsidP="00663F49">
            <w:pPr>
              <w:spacing w:after="0" w:line="240" w:lineRule="auto"/>
              <w:jc w:val="center"/>
              <w:rPr>
                <w:rFonts w:cstheme="minorHAnsi"/>
                <w:sz w:val="24"/>
                <w:szCs w:val="24"/>
              </w:rPr>
            </w:pPr>
            <w:r>
              <w:rPr>
                <w:rFonts w:cstheme="minorHAnsi"/>
                <w:sz w:val="24"/>
                <w:szCs w:val="24"/>
              </w:rPr>
              <w:t>152353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CB2FC9" w:rsidP="00663F49">
            <w:pPr>
              <w:spacing w:after="0" w:line="240" w:lineRule="auto"/>
              <w:jc w:val="center"/>
              <w:rPr>
                <w:rFonts w:cstheme="minorHAnsi"/>
                <w:sz w:val="24"/>
                <w:szCs w:val="24"/>
              </w:rPr>
            </w:pPr>
            <w:r>
              <w:rPr>
                <w:rFonts w:cstheme="minorHAnsi"/>
                <w:sz w:val="24"/>
                <w:szCs w:val="24"/>
              </w:rPr>
              <w:t>4673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6C5D33" w:rsidP="00663F49">
            <w:pPr>
              <w:spacing w:after="0" w:line="240" w:lineRule="auto"/>
              <w:jc w:val="center"/>
              <w:rPr>
                <w:rFonts w:cstheme="minorHAnsi"/>
                <w:sz w:val="24"/>
                <w:szCs w:val="24"/>
              </w:rPr>
            </w:pPr>
            <w:r w:rsidRPr="00856EB1">
              <w:rPr>
                <w:rFonts w:cstheme="minorHAnsi"/>
                <w:sz w:val="24"/>
                <w:szCs w:val="24"/>
              </w:rPr>
              <w:t>1294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CB2FC9" w:rsidP="00663F49">
            <w:pPr>
              <w:spacing w:after="0" w:line="240" w:lineRule="auto"/>
              <w:jc w:val="center"/>
              <w:rPr>
                <w:rFonts w:cstheme="minorHAnsi"/>
                <w:sz w:val="24"/>
                <w:szCs w:val="24"/>
              </w:rPr>
            </w:pPr>
            <w:r>
              <w:rPr>
                <w:rFonts w:cstheme="minorHAnsi"/>
                <w:sz w:val="24"/>
                <w:szCs w:val="24"/>
              </w:rPr>
              <w:t>65891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CB2FC9" w:rsidP="00663F49">
            <w:pPr>
              <w:spacing w:after="0" w:line="240" w:lineRule="auto"/>
              <w:jc w:val="center"/>
              <w:rPr>
                <w:rFonts w:cstheme="minorHAnsi"/>
                <w:sz w:val="24"/>
                <w:szCs w:val="24"/>
              </w:rPr>
            </w:pPr>
            <w:r>
              <w:rPr>
                <w:rFonts w:cstheme="minorHAnsi"/>
                <w:sz w:val="24"/>
                <w:szCs w:val="24"/>
              </w:rPr>
              <w:t>892</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rPr>
                <w:rFonts w:cstheme="minorHAnsi"/>
                <w:sz w:val="24"/>
                <w:szCs w:val="24"/>
              </w:rPr>
            </w:pPr>
            <w:r w:rsidRPr="00856EB1">
              <w:rPr>
                <w:rFonts w:cstheme="minorHAnsi"/>
                <w:sz w:val="24"/>
                <w:szCs w:val="24"/>
              </w:rPr>
              <w:t>Total Priority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B17951" w:rsidP="00663F49">
            <w:pPr>
              <w:spacing w:after="0" w:line="240" w:lineRule="auto"/>
              <w:jc w:val="center"/>
              <w:rPr>
                <w:rFonts w:cstheme="minorHAnsi"/>
                <w:b/>
                <w:sz w:val="24"/>
                <w:szCs w:val="24"/>
              </w:rPr>
            </w:pPr>
            <w:r w:rsidRPr="00856EB1">
              <w:rPr>
                <w:rFonts w:cstheme="minorHAnsi"/>
                <w:b/>
                <w:sz w:val="24"/>
                <w:szCs w:val="24"/>
              </w:rPr>
              <w:t>13197711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B17951" w:rsidP="00663F49">
            <w:pPr>
              <w:spacing w:after="0" w:line="240" w:lineRule="auto"/>
              <w:jc w:val="center"/>
              <w:rPr>
                <w:rFonts w:cstheme="minorHAnsi"/>
                <w:b/>
                <w:sz w:val="24"/>
                <w:szCs w:val="24"/>
              </w:rPr>
            </w:pPr>
            <w:r w:rsidRPr="00856EB1">
              <w:rPr>
                <w:rFonts w:cstheme="minorHAnsi"/>
                <w:b/>
                <w:sz w:val="24"/>
                <w:szCs w:val="24"/>
              </w:rPr>
              <w:t>150245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F91497" w:rsidP="00663F49">
            <w:pPr>
              <w:spacing w:after="0" w:line="240" w:lineRule="auto"/>
              <w:jc w:val="center"/>
              <w:rPr>
                <w:rFonts w:cstheme="minorHAnsi"/>
                <w:b/>
                <w:sz w:val="24"/>
                <w:szCs w:val="24"/>
              </w:rPr>
            </w:pPr>
            <w:r>
              <w:rPr>
                <w:rFonts w:cstheme="minorHAnsi"/>
                <w:b/>
                <w:sz w:val="24"/>
                <w:szCs w:val="24"/>
              </w:rPr>
              <w:t>5290570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F91497" w:rsidP="00663F49">
            <w:pPr>
              <w:spacing w:after="0" w:line="240" w:lineRule="auto"/>
              <w:jc w:val="center"/>
              <w:rPr>
                <w:rFonts w:cstheme="minorHAnsi"/>
                <w:b/>
                <w:sz w:val="24"/>
                <w:szCs w:val="24"/>
              </w:rPr>
            </w:pPr>
            <w:r>
              <w:rPr>
                <w:rFonts w:cstheme="minorHAnsi"/>
                <w:b/>
                <w:sz w:val="24"/>
                <w:szCs w:val="24"/>
              </w:rPr>
              <w:t>4790</w:t>
            </w:r>
            <w:r w:rsidR="00B56029">
              <w:rPr>
                <w:rFonts w:cstheme="minorHAnsi"/>
                <w:b/>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F91497" w:rsidP="00663F49">
            <w:pPr>
              <w:spacing w:after="0" w:line="240" w:lineRule="auto"/>
              <w:jc w:val="center"/>
              <w:rPr>
                <w:rFonts w:cstheme="minorHAnsi"/>
                <w:b/>
                <w:sz w:val="24"/>
                <w:szCs w:val="24"/>
              </w:rPr>
            </w:pPr>
            <w:r>
              <w:rPr>
                <w:rFonts w:cstheme="minorHAnsi"/>
                <w:b/>
                <w:sz w:val="24"/>
                <w:szCs w:val="24"/>
              </w:rPr>
              <w:t>37240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F91497" w:rsidP="00663F49">
            <w:pPr>
              <w:spacing w:after="0" w:line="240" w:lineRule="auto"/>
              <w:jc w:val="center"/>
              <w:rPr>
                <w:rFonts w:cstheme="minorHAnsi"/>
                <w:b/>
                <w:sz w:val="24"/>
                <w:szCs w:val="24"/>
              </w:rPr>
            </w:pPr>
            <w:r>
              <w:rPr>
                <w:rFonts w:cstheme="minorHAnsi"/>
                <w:b/>
                <w:sz w:val="24"/>
                <w:szCs w:val="24"/>
              </w:rPr>
              <w:t>1790837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F91497" w:rsidP="00663F49">
            <w:pPr>
              <w:spacing w:after="0" w:line="240" w:lineRule="auto"/>
              <w:jc w:val="center"/>
              <w:rPr>
                <w:rFonts w:cstheme="minorHAnsi"/>
                <w:b/>
                <w:sz w:val="24"/>
                <w:szCs w:val="24"/>
              </w:rPr>
            </w:pPr>
            <w:r>
              <w:rPr>
                <w:rFonts w:cstheme="minorHAnsi"/>
                <w:b/>
                <w:sz w:val="24"/>
                <w:szCs w:val="24"/>
              </w:rPr>
              <w:t>8639</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335" w:rsidRPr="00856EB1" w:rsidRDefault="00DB1335" w:rsidP="00A62E20">
            <w:pPr>
              <w:spacing w:after="0" w:line="240" w:lineRule="auto"/>
              <w:jc w:val="both"/>
              <w:rPr>
                <w:rFonts w:cstheme="minorHAnsi"/>
                <w:sz w:val="24"/>
                <w:szCs w:val="24"/>
              </w:rPr>
            </w:pPr>
            <w:r w:rsidRPr="00856EB1">
              <w:rPr>
                <w:rFonts w:cstheme="minorHAnsi"/>
                <w:sz w:val="24"/>
                <w:szCs w:val="24"/>
              </w:rPr>
              <w:t>Non-priority sector loans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856EB1" w:rsidRDefault="00162406" w:rsidP="00663F49">
            <w:pPr>
              <w:spacing w:after="0" w:line="240" w:lineRule="auto"/>
              <w:jc w:val="center"/>
              <w:rPr>
                <w:rFonts w:cstheme="minorHAnsi"/>
                <w:sz w:val="24"/>
                <w:szCs w:val="24"/>
              </w:rPr>
            </w:pPr>
            <w:r w:rsidRPr="00856EB1">
              <w:rPr>
                <w:rFonts w:cstheme="minorHAnsi"/>
                <w:sz w:val="24"/>
                <w:szCs w:val="24"/>
              </w:rPr>
              <w:t>3361982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856EB1" w:rsidRDefault="00162406" w:rsidP="00663F49">
            <w:pPr>
              <w:spacing w:after="0" w:line="240" w:lineRule="auto"/>
              <w:jc w:val="center"/>
              <w:rPr>
                <w:rFonts w:cstheme="minorHAnsi"/>
                <w:sz w:val="24"/>
                <w:szCs w:val="24"/>
              </w:rPr>
            </w:pPr>
            <w:r w:rsidRPr="00856EB1">
              <w:rPr>
                <w:rFonts w:cstheme="minorHAnsi"/>
                <w:sz w:val="24"/>
                <w:szCs w:val="24"/>
              </w:rPr>
              <w:t>57764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856EB1" w:rsidRDefault="00DC5CB7" w:rsidP="00663F49">
            <w:pPr>
              <w:spacing w:after="0" w:line="240" w:lineRule="auto"/>
              <w:jc w:val="center"/>
              <w:rPr>
                <w:rFonts w:cstheme="minorHAnsi"/>
                <w:sz w:val="24"/>
                <w:szCs w:val="24"/>
              </w:rPr>
            </w:pPr>
            <w:r>
              <w:rPr>
                <w:rFonts w:cstheme="minorHAnsi"/>
                <w:sz w:val="24"/>
                <w:szCs w:val="24"/>
              </w:rPr>
              <w:t>328211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856EB1" w:rsidRDefault="00DC5CB7" w:rsidP="00663F49">
            <w:pPr>
              <w:spacing w:after="0" w:line="240" w:lineRule="auto"/>
              <w:jc w:val="center"/>
              <w:rPr>
                <w:rFonts w:cstheme="minorHAnsi"/>
                <w:sz w:val="24"/>
                <w:szCs w:val="24"/>
              </w:rPr>
            </w:pPr>
            <w:r>
              <w:rPr>
                <w:rFonts w:cstheme="minorHAnsi"/>
                <w:sz w:val="24"/>
                <w:szCs w:val="24"/>
              </w:rPr>
              <w:t>9171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856EB1" w:rsidRDefault="00162406" w:rsidP="00663F49">
            <w:pPr>
              <w:spacing w:after="0" w:line="240" w:lineRule="auto"/>
              <w:jc w:val="center"/>
              <w:rPr>
                <w:rFonts w:cstheme="minorHAnsi"/>
                <w:sz w:val="24"/>
                <w:szCs w:val="24"/>
              </w:rPr>
            </w:pPr>
            <w:r w:rsidRPr="00856EB1">
              <w:rPr>
                <w:rFonts w:cstheme="minorHAnsi"/>
                <w:sz w:val="24"/>
                <w:szCs w:val="24"/>
              </w:rPr>
              <w:t>4931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856EB1" w:rsidRDefault="00DC5CB7" w:rsidP="00663F49">
            <w:pPr>
              <w:spacing w:after="0" w:line="240" w:lineRule="auto"/>
              <w:jc w:val="center"/>
              <w:rPr>
                <w:rFonts w:cstheme="minorHAnsi"/>
                <w:sz w:val="24"/>
                <w:szCs w:val="24"/>
              </w:rPr>
            </w:pPr>
            <w:r>
              <w:rPr>
                <w:rFonts w:cstheme="minorHAnsi"/>
                <w:sz w:val="24"/>
                <w:szCs w:val="24"/>
              </w:rPr>
              <w:t>155636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856EB1" w:rsidRDefault="00DC5CB7" w:rsidP="00663F49">
            <w:pPr>
              <w:spacing w:after="0" w:line="240" w:lineRule="auto"/>
              <w:jc w:val="center"/>
              <w:rPr>
                <w:rFonts w:cstheme="minorHAnsi"/>
                <w:sz w:val="24"/>
                <w:szCs w:val="24"/>
              </w:rPr>
            </w:pPr>
            <w:r>
              <w:rPr>
                <w:rFonts w:cstheme="minorHAnsi"/>
                <w:sz w:val="24"/>
                <w:szCs w:val="24"/>
              </w:rPr>
              <w:t>3817</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856EB1" w:rsidRDefault="000951A4" w:rsidP="00A62E20">
            <w:pPr>
              <w:spacing w:after="0" w:line="240" w:lineRule="auto"/>
              <w:rPr>
                <w:rFonts w:cstheme="minorHAnsi"/>
                <w:sz w:val="24"/>
                <w:szCs w:val="24"/>
              </w:rPr>
            </w:pPr>
            <w:r w:rsidRPr="00856EB1">
              <w:rPr>
                <w:rFonts w:cstheme="minorHAnsi"/>
                <w:sz w:val="24"/>
                <w:szCs w:val="24"/>
              </w:rPr>
              <w:t>Total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162406" w:rsidP="00663F49">
            <w:pPr>
              <w:spacing w:after="0" w:line="240" w:lineRule="auto"/>
              <w:jc w:val="center"/>
              <w:rPr>
                <w:rFonts w:cstheme="minorHAnsi"/>
                <w:b/>
                <w:sz w:val="24"/>
                <w:szCs w:val="24"/>
              </w:rPr>
            </w:pPr>
            <w:r w:rsidRPr="00856EB1">
              <w:rPr>
                <w:rFonts w:cstheme="minorHAnsi"/>
                <w:b/>
                <w:sz w:val="24"/>
                <w:szCs w:val="24"/>
              </w:rPr>
              <w:t>16559693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162406" w:rsidP="00663F49">
            <w:pPr>
              <w:spacing w:after="0" w:line="240" w:lineRule="auto"/>
              <w:jc w:val="center"/>
              <w:rPr>
                <w:rFonts w:cstheme="minorHAnsi"/>
                <w:b/>
                <w:sz w:val="24"/>
                <w:szCs w:val="24"/>
              </w:rPr>
            </w:pPr>
            <w:r w:rsidRPr="00856EB1">
              <w:rPr>
                <w:rFonts w:cstheme="minorHAnsi"/>
                <w:b/>
                <w:sz w:val="24"/>
                <w:szCs w:val="24"/>
              </w:rPr>
              <w:t>208009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2A41FD" w:rsidP="00663F49">
            <w:pPr>
              <w:spacing w:after="0" w:line="240" w:lineRule="auto"/>
              <w:jc w:val="center"/>
              <w:rPr>
                <w:rFonts w:cstheme="minorHAnsi"/>
                <w:b/>
                <w:sz w:val="24"/>
                <w:szCs w:val="24"/>
              </w:rPr>
            </w:pPr>
            <w:r>
              <w:rPr>
                <w:rFonts w:cstheme="minorHAnsi"/>
                <w:b/>
                <w:sz w:val="24"/>
                <w:szCs w:val="24"/>
              </w:rPr>
              <w:t>5618781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2A41FD" w:rsidP="00663F49">
            <w:pPr>
              <w:spacing w:after="0" w:line="240" w:lineRule="auto"/>
              <w:jc w:val="center"/>
              <w:rPr>
                <w:rFonts w:cstheme="minorHAnsi"/>
                <w:b/>
                <w:sz w:val="24"/>
                <w:szCs w:val="24"/>
              </w:rPr>
            </w:pPr>
            <w:r>
              <w:rPr>
                <w:rFonts w:cstheme="minorHAnsi"/>
                <w:b/>
                <w:sz w:val="24"/>
                <w:szCs w:val="24"/>
              </w:rPr>
              <w:t>57072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2A41FD" w:rsidP="00663F49">
            <w:pPr>
              <w:spacing w:after="0" w:line="240" w:lineRule="auto"/>
              <w:jc w:val="center"/>
              <w:rPr>
                <w:rFonts w:cstheme="minorHAnsi"/>
                <w:b/>
                <w:sz w:val="24"/>
                <w:szCs w:val="24"/>
              </w:rPr>
            </w:pPr>
            <w:r>
              <w:rPr>
                <w:rFonts w:cstheme="minorHAnsi"/>
                <w:b/>
                <w:sz w:val="24"/>
                <w:szCs w:val="24"/>
              </w:rPr>
              <w:t>42171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2A41FD" w:rsidP="00663F49">
            <w:pPr>
              <w:spacing w:after="0" w:line="240" w:lineRule="auto"/>
              <w:jc w:val="center"/>
              <w:rPr>
                <w:rFonts w:cstheme="minorHAnsi"/>
                <w:b/>
                <w:sz w:val="24"/>
                <w:szCs w:val="24"/>
              </w:rPr>
            </w:pPr>
            <w:r>
              <w:rPr>
                <w:rFonts w:cstheme="minorHAnsi"/>
                <w:b/>
                <w:sz w:val="24"/>
                <w:szCs w:val="24"/>
              </w:rPr>
              <w:t>1946473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856EB1" w:rsidRDefault="002A41FD" w:rsidP="00663F49">
            <w:pPr>
              <w:spacing w:after="0" w:line="240" w:lineRule="auto"/>
              <w:jc w:val="center"/>
              <w:rPr>
                <w:rFonts w:cstheme="minorHAnsi"/>
                <w:b/>
                <w:sz w:val="24"/>
                <w:szCs w:val="24"/>
              </w:rPr>
            </w:pPr>
            <w:r>
              <w:rPr>
                <w:rFonts w:cstheme="minorHAnsi"/>
                <w:b/>
                <w:sz w:val="24"/>
                <w:szCs w:val="24"/>
              </w:rPr>
              <w:t>12456</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856EB1" w:rsidRDefault="00066E2A" w:rsidP="00066E2A">
            <w:pPr>
              <w:spacing w:after="0" w:line="240" w:lineRule="auto"/>
              <w:jc w:val="both"/>
              <w:rPr>
                <w:rFonts w:cstheme="minorHAnsi"/>
                <w:sz w:val="24"/>
                <w:szCs w:val="24"/>
              </w:rPr>
            </w:pPr>
            <w:r w:rsidRPr="00856EB1">
              <w:rPr>
                <w:rFonts w:cstheme="minorHAnsi"/>
                <w:sz w:val="24"/>
                <w:szCs w:val="24"/>
              </w:rPr>
              <w:t xml:space="preserve">Educational Loans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360" w:lineRule="auto"/>
              <w:jc w:val="center"/>
              <w:rPr>
                <w:rFonts w:cstheme="minorHAnsi"/>
                <w:sz w:val="24"/>
                <w:szCs w:val="24"/>
              </w:rPr>
            </w:pPr>
            <w:r w:rsidRPr="00856EB1">
              <w:rPr>
                <w:rFonts w:cstheme="minorHAnsi"/>
                <w:sz w:val="24"/>
                <w:szCs w:val="24"/>
              </w:rPr>
              <w:t>137664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360" w:lineRule="auto"/>
              <w:jc w:val="center"/>
              <w:rPr>
                <w:rFonts w:cstheme="minorHAnsi"/>
                <w:sz w:val="24"/>
                <w:szCs w:val="24"/>
              </w:rPr>
            </w:pPr>
            <w:r w:rsidRPr="00856EB1">
              <w:rPr>
                <w:rFonts w:cstheme="minorHAnsi"/>
                <w:sz w:val="24"/>
                <w:szCs w:val="24"/>
              </w:rPr>
              <w:t>2960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360" w:lineRule="auto"/>
              <w:jc w:val="center"/>
              <w:rPr>
                <w:rFonts w:cstheme="minorHAnsi"/>
                <w:sz w:val="24"/>
                <w:szCs w:val="24"/>
              </w:rPr>
            </w:pPr>
            <w:r w:rsidRPr="00856EB1">
              <w:rPr>
                <w:rFonts w:cstheme="minorHAnsi"/>
                <w:sz w:val="24"/>
                <w:szCs w:val="24"/>
              </w:rPr>
              <w:t>23930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360" w:lineRule="auto"/>
              <w:jc w:val="center"/>
              <w:rPr>
                <w:rFonts w:cstheme="minorHAnsi"/>
                <w:sz w:val="24"/>
                <w:szCs w:val="24"/>
              </w:rPr>
            </w:pPr>
            <w:r w:rsidRPr="00856EB1">
              <w:rPr>
                <w:rFonts w:cstheme="minorHAnsi"/>
                <w:sz w:val="24"/>
                <w:szCs w:val="24"/>
              </w:rPr>
              <w:t>611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360" w:lineRule="auto"/>
              <w:jc w:val="center"/>
              <w:rPr>
                <w:rFonts w:cstheme="minorHAnsi"/>
                <w:sz w:val="24"/>
                <w:szCs w:val="24"/>
              </w:rPr>
            </w:pPr>
            <w:r w:rsidRPr="00856EB1">
              <w:rPr>
                <w:rFonts w:cstheme="minorHAnsi"/>
                <w:sz w:val="24"/>
                <w:szCs w:val="24"/>
              </w:rPr>
              <w:t>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360" w:lineRule="auto"/>
              <w:jc w:val="center"/>
              <w:rPr>
                <w:rFonts w:cstheme="minorHAnsi"/>
                <w:sz w:val="24"/>
                <w:szCs w:val="24"/>
              </w:rPr>
            </w:pPr>
            <w:r>
              <w:rPr>
                <w:rFonts w:cstheme="minorHAnsi"/>
                <w:sz w:val="24"/>
                <w:szCs w:val="24"/>
              </w:rPr>
              <w:t>9953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360" w:lineRule="auto"/>
              <w:jc w:val="center"/>
              <w:rPr>
                <w:rFonts w:cstheme="minorHAnsi"/>
                <w:sz w:val="24"/>
                <w:szCs w:val="24"/>
              </w:rPr>
            </w:pPr>
            <w:r>
              <w:rPr>
                <w:rFonts w:cstheme="minorHAnsi"/>
                <w:sz w:val="24"/>
                <w:szCs w:val="24"/>
              </w:rPr>
              <w:t>203</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856EB1" w:rsidRDefault="00066E2A" w:rsidP="00066E2A">
            <w:pPr>
              <w:spacing w:after="0" w:line="240" w:lineRule="auto"/>
              <w:jc w:val="both"/>
              <w:rPr>
                <w:rFonts w:cstheme="minorHAnsi"/>
                <w:sz w:val="24"/>
                <w:szCs w:val="24"/>
              </w:rPr>
            </w:pPr>
            <w:r w:rsidRPr="00856EB1">
              <w:rPr>
                <w:rFonts w:cstheme="minorHAnsi"/>
                <w:sz w:val="24"/>
                <w:szCs w:val="24"/>
              </w:rPr>
              <w:t xml:space="preserve">Housing Loans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240" w:lineRule="auto"/>
              <w:jc w:val="center"/>
              <w:rPr>
                <w:rFonts w:cstheme="minorHAnsi"/>
                <w:sz w:val="24"/>
                <w:szCs w:val="24"/>
              </w:rPr>
            </w:pPr>
            <w:r w:rsidRPr="00856EB1">
              <w:rPr>
                <w:rFonts w:cstheme="minorHAnsi"/>
                <w:sz w:val="24"/>
                <w:szCs w:val="24"/>
              </w:rPr>
              <w:t>331934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240" w:lineRule="auto"/>
              <w:jc w:val="center"/>
              <w:rPr>
                <w:rFonts w:cstheme="minorHAnsi"/>
                <w:sz w:val="24"/>
                <w:szCs w:val="24"/>
              </w:rPr>
            </w:pPr>
            <w:r w:rsidRPr="00856EB1">
              <w:rPr>
                <w:rFonts w:cstheme="minorHAnsi"/>
                <w:sz w:val="24"/>
                <w:szCs w:val="24"/>
              </w:rPr>
              <w:t>15572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sz w:val="24"/>
                <w:szCs w:val="24"/>
              </w:rPr>
            </w:pPr>
            <w:r>
              <w:rPr>
                <w:rFonts w:cstheme="minorHAnsi"/>
                <w:sz w:val="24"/>
                <w:szCs w:val="24"/>
              </w:rPr>
              <w:t>76109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240" w:lineRule="auto"/>
              <w:jc w:val="center"/>
              <w:rPr>
                <w:rFonts w:cstheme="minorHAnsi"/>
                <w:sz w:val="24"/>
                <w:szCs w:val="24"/>
              </w:rPr>
            </w:pPr>
            <w:r w:rsidRPr="00856EB1">
              <w:rPr>
                <w:rFonts w:cstheme="minorHAnsi"/>
                <w:sz w:val="24"/>
                <w:szCs w:val="24"/>
              </w:rPr>
              <w:t>3494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240" w:lineRule="auto"/>
              <w:jc w:val="center"/>
              <w:rPr>
                <w:rFonts w:cstheme="minorHAnsi"/>
                <w:sz w:val="24"/>
                <w:szCs w:val="24"/>
              </w:rPr>
            </w:pPr>
            <w:r w:rsidRPr="00856EB1">
              <w:rPr>
                <w:rFonts w:cstheme="minorHAnsi"/>
                <w:sz w:val="24"/>
                <w:szCs w:val="24"/>
              </w:rPr>
              <w:t>690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sz w:val="24"/>
                <w:szCs w:val="24"/>
              </w:rPr>
            </w:pPr>
            <w:r>
              <w:rPr>
                <w:rFonts w:cstheme="minorHAnsi"/>
                <w:sz w:val="24"/>
                <w:szCs w:val="24"/>
              </w:rPr>
              <w:t>35359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sz w:val="24"/>
                <w:szCs w:val="24"/>
              </w:rPr>
            </w:pPr>
            <w:r>
              <w:rPr>
                <w:rFonts w:cstheme="minorHAnsi"/>
                <w:sz w:val="24"/>
                <w:szCs w:val="24"/>
              </w:rPr>
              <w:t>468</w:t>
            </w:r>
          </w:p>
        </w:tc>
      </w:tr>
      <w:tr w:rsidR="00066E2A" w:rsidRPr="00856EB1"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856EB1" w:rsidRDefault="00066E2A" w:rsidP="00A62E20">
            <w:pPr>
              <w:spacing w:after="0" w:line="240" w:lineRule="auto"/>
              <w:jc w:val="both"/>
              <w:rPr>
                <w:rFonts w:cstheme="minorHAnsi"/>
                <w:sz w:val="24"/>
                <w:szCs w:val="24"/>
              </w:rPr>
            </w:pPr>
            <w:r w:rsidRPr="00856EB1">
              <w:rPr>
                <w:rFonts w:cstheme="minorHAnsi"/>
                <w:sz w:val="24"/>
                <w:szCs w:val="24"/>
              </w:rPr>
              <w:t xml:space="preserve">Self Help Groups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240" w:lineRule="auto"/>
              <w:jc w:val="center"/>
              <w:rPr>
                <w:rFonts w:cstheme="minorHAnsi"/>
                <w:bCs/>
                <w:sz w:val="24"/>
                <w:szCs w:val="24"/>
              </w:rPr>
            </w:pPr>
            <w:r w:rsidRPr="00856EB1">
              <w:rPr>
                <w:rFonts w:cstheme="minorHAnsi"/>
                <w:bCs/>
                <w:sz w:val="24"/>
                <w:szCs w:val="24"/>
              </w:rPr>
              <w:t>794728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031953" w:rsidP="00663F49">
            <w:pPr>
              <w:spacing w:after="0" w:line="240" w:lineRule="auto"/>
              <w:jc w:val="center"/>
              <w:rPr>
                <w:rFonts w:cstheme="minorHAnsi"/>
                <w:bCs/>
                <w:sz w:val="24"/>
                <w:szCs w:val="24"/>
              </w:rPr>
            </w:pPr>
            <w:r w:rsidRPr="00856EB1">
              <w:rPr>
                <w:rFonts w:cstheme="minorHAnsi"/>
                <w:bCs/>
                <w:sz w:val="24"/>
                <w:szCs w:val="24"/>
              </w:rPr>
              <w:t>13919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bCs/>
                <w:sz w:val="24"/>
                <w:szCs w:val="24"/>
              </w:rPr>
            </w:pPr>
            <w:r>
              <w:rPr>
                <w:rFonts w:cstheme="minorHAnsi"/>
                <w:bCs/>
                <w:sz w:val="24"/>
                <w:szCs w:val="24"/>
              </w:rPr>
              <w:t>185926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bCs/>
                <w:sz w:val="24"/>
                <w:szCs w:val="24"/>
              </w:rPr>
            </w:pPr>
            <w:r>
              <w:rPr>
                <w:rFonts w:cstheme="minorHAnsi"/>
                <w:bCs/>
                <w:sz w:val="24"/>
                <w:szCs w:val="24"/>
              </w:rPr>
              <w:t>2341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bCs/>
                <w:sz w:val="24"/>
                <w:szCs w:val="24"/>
              </w:rPr>
            </w:pPr>
            <w:r>
              <w:rPr>
                <w:rFonts w:cstheme="minorHAnsi"/>
                <w:bCs/>
                <w:sz w:val="24"/>
                <w:szCs w:val="24"/>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sz w:val="24"/>
                <w:szCs w:val="24"/>
              </w:rPr>
            </w:pPr>
            <w:r>
              <w:rPr>
                <w:rFonts w:cstheme="minorHAnsi"/>
                <w:sz w:val="24"/>
                <w:szCs w:val="24"/>
              </w:rPr>
              <w:t>84056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856EB1" w:rsidRDefault="006A3236" w:rsidP="00663F49">
            <w:pPr>
              <w:spacing w:after="0" w:line="240" w:lineRule="auto"/>
              <w:jc w:val="center"/>
              <w:rPr>
                <w:rFonts w:cstheme="minorHAnsi"/>
                <w:sz w:val="24"/>
                <w:szCs w:val="24"/>
              </w:rPr>
            </w:pPr>
            <w:r>
              <w:rPr>
                <w:rFonts w:cstheme="minorHAnsi"/>
                <w:sz w:val="24"/>
                <w:szCs w:val="24"/>
              </w:rPr>
              <w:t>880</w:t>
            </w:r>
          </w:p>
        </w:tc>
      </w:tr>
    </w:tbl>
    <w:p w:rsidR="008E572C" w:rsidRDefault="008E572C" w:rsidP="008E572C">
      <w:pPr>
        <w:spacing w:after="0"/>
        <w:jc w:val="right"/>
        <w:rPr>
          <w:rFonts w:cstheme="minorHAnsi"/>
          <w:sz w:val="24"/>
          <w:szCs w:val="24"/>
        </w:rPr>
      </w:pPr>
      <w:r w:rsidRPr="00856EB1">
        <w:rPr>
          <w:rFonts w:cstheme="minorHAnsi"/>
          <w:sz w:val="24"/>
          <w:szCs w:val="24"/>
        </w:rPr>
        <w:t>(The figures are indicative as the data has not</w:t>
      </w:r>
      <w:r w:rsidR="00727F5C">
        <w:rPr>
          <w:rFonts w:cstheme="minorHAnsi"/>
          <w:sz w:val="24"/>
          <w:szCs w:val="24"/>
        </w:rPr>
        <w:t xml:space="preserve"> been</w:t>
      </w:r>
      <w:r w:rsidRPr="00856EB1">
        <w:rPr>
          <w:rFonts w:cstheme="minorHAnsi"/>
          <w:sz w:val="24"/>
          <w:szCs w:val="24"/>
        </w:rPr>
        <w:t xml:space="preserve"> received from all member banks)</w:t>
      </w:r>
    </w:p>
    <w:tbl>
      <w:tblPr>
        <w:tblStyle w:val="TableGrid"/>
        <w:tblW w:w="0" w:type="auto"/>
        <w:jc w:val="center"/>
        <w:tblLook w:val="04A0"/>
      </w:tblPr>
      <w:tblGrid>
        <w:gridCol w:w="1458"/>
      </w:tblGrid>
      <w:tr w:rsidR="00327B67" w:rsidRPr="00856EB1" w:rsidTr="005859E6">
        <w:trPr>
          <w:jc w:val="center"/>
        </w:trPr>
        <w:tc>
          <w:tcPr>
            <w:tcW w:w="0" w:type="auto"/>
          </w:tcPr>
          <w:p w:rsidR="00327B67" w:rsidRPr="00856EB1" w:rsidRDefault="00717232" w:rsidP="00581BC0">
            <w:pPr>
              <w:spacing w:line="276" w:lineRule="auto"/>
              <w:rPr>
                <w:rFonts w:cstheme="minorHAnsi"/>
                <w:b/>
                <w:sz w:val="24"/>
                <w:szCs w:val="24"/>
              </w:rPr>
            </w:pPr>
            <w:r w:rsidRPr="00856EB1">
              <w:rPr>
                <w:rFonts w:cstheme="minorHAnsi"/>
                <w:b/>
                <w:sz w:val="24"/>
                <w:szCs w:val="24"/>
              </w:rPr>
              <w:lastRenderedPageBreak/>
              <w:t xml:space="preserve">AGENDA- </w:t>
            </w:r>
            <w:r w:rsidR="00581BC0" w:rsidRPr="00856EB1">
              <w:rPr>
                <w:rFonts w:cstheme="minorHAnsi"/>
                <w:b/>
                <w:sz w:val="24"/>
                <w:szCs w:val="24"/>
              </w:rPr>
              <w:t>20</w:t>
            </w:r>
          </w:p>
        </w:tc>
      </w:tr>
    </w:tbl>
    <w:p w:rsidR="00952807" w:rsidRPr="00856EB1" w:rsidRDefault="00952807" w:rsidP="00327B67">
      <w:pPr>
        <w:spacing w:after="0"/>
        <w:jc w:val="center"/>
        <w:rPr>
          <w:rFonts w:cstheme="minorHAnsi"/>
          <w:b/>
          <w:sz w:val="24"/>
          <w:szCs w:val="24"/>
          <w:u w:val="single"/>
        </w:rPr>
      </w:pPr>
    </w:p>
    <w:p w:rsidR="00494881" w:rsidRPr="00856EB1" w:rsidRDefault="00494881" w:rsidP="00327B67">
      <w:pPr>
        <w:spacing w:after="0"/>
        <w:jc w:val="center"/>
        <w:rPr>
          <w:rFonts w:cstheme="minorHAnsi"/>
          <w:b/>
          <w:sz w:val="24"/>
          <w:szCs w:val="24"/>
        </w:rPr>
      </w:pPr>
      <w:r w:rsidRPr="00856EB1">
        <w:rPr>
          <w:rFonts w:cstheme="minorHAnsi"/>
          <w:b/>
          <w:sz w:val="24"/>
          <w:szCs w:val="24"/>
          <w:u w:val="single"/>
        </w:rPr>
        <w:t>Regional Rural Banks</w:t>
      </w:r>
    </w:p>
    <w:p w:rsidR="00952807" w:rsidRPr="00856EB1" w:rsidRDefault="00952807" w:rsidP="00494881">
      <w:pPr>
        <w:spacing w:after="0" w:line="240" w:lineRule="auto"/>
        <w:jc w:val="both"/>
        <w:rPr>
          <w:rFonts w:cstheme="minorHAnsi"/>
          <w:sz w:val="24"/>
          <w:szCs w:val="24"/>
        </w:rPr>
      </w:pPr>
    </w:p>
    <w:p w:rsidR="00494881" w:rsidRPr="00856EB1" w:rsidRDefault="00494881" w:rsidP="00494881">
      <w:pPr>
        <w:spacing w:after="0" w:line="240" w:lineRule="auto"/>
        <w:jc w:val="both"/>
        <w:rPr>
          <w:rFonts w:cstheme="minorHAnsi"/>
          <w:sz w:val="24"/>
          <w:szCs w:val="24"/>
        </w:rPr>
      </w:pPr>
      <w:r w:rsidRPr="00856EB1">
        <w:rPr>
          <w:rFonts w:cstheme="minorHAnsi"/>
          <w:sz w:val="24"/>
          <w:szCs w:val="24"/>
        </w:rPr>
        <w:t xml:space="preserve">Regional Rural Banks` main focus of lending is to Agriculture and Allied activities in </w:t>
      </w:r>
      <w:r w:rsidR="003E6DCB" w:rsidRPr="00856EB1">
        <w:rPr>
          <w:rFonts w:cstheme="minorHAnsi"/>
          <w:sz w:val="24"/>
          <w:szCs w:val="24"/>
        </w:rPr>
        <w:t>rural,</w:t>
      </w:r>
      <w:r w:rsidRPr="00856EB1">
        <w:rPr>
          <w:rFonts w:cstheme="minorHAnsi"/>
          <w:sz w:val="24"/>
          <w:szCs w:val="24"/>
        </w:rPr>
        <w:t xml:space="preserve"> semi urban and urban areas.  </w:t>
      </w:r>
      <w:r w:rsidR="0003135D" w:rsidRPr="00856EB1">
        <w:rPr>
          <w:rFonts w:cstheme="minorHAnsi"/>
          <w:sz w:val="24"/>
          <w:szCs w:val="24"/>
        </w:rPr>
        <w:t>RBI</w:t>
      </w:r>
      <w:r w:rsidR="003E6DCB" w:rsidRPr="00856EB1">
        <w:rPr>
          <w:rFonts w:cstheme="minorHAnsi"/>
          <w:sz w:val="24"/>
          <w:szCs w:val="24"/>
        </w:rPr>
        <w:t>,</w:t>
      </w:r>
      <w:r w:rsidRPr="00856EB1">
        <w:rPr>
          <w:rFonts w:cstheme="minorHAnsi"/>
          <w:sz w:val="24"/>
          <w:szCs w:val="24"/>
        </w:rPr>
        <w:t xml:space="preserve"> NABARD and Sponsored Banks are reviewing the performance of RRBs at regular intervals. </w:t>
      </w:r>
    </w:p>
    <w:p w:rsidR="00BC27AB" w:rsidRPr="00856EB1" w:rsidRDefault="00BC27AB" w:rsidP="00494881">
      <w:pPr>
        <w:spacing w:after="0" w:line="240" w:lineRule="auto"/>
        <w:jc w:val="both"/>
        <w:rPr>
          <w:rFonts w:cstheme="minorHAnsi"/>
          <w:sz w:val="24"/>
          <w:szCs w:val="24"/>
        </w:rPr>
      </w:pPr>
    </w:p>
    <w:p w:rsidR="0086732D" w:rsidRPr="00856EB1" w:rsidRDefault="0086732D" w:rsidP="00494881">
      <w:pPr>
        <w:spacing w:after="0" w:line="240" w:lineRule="auto"/>
        <w:rPr>
          <w:rFonts w:cstheme="minorHAnsi"/>
          <w:b/>
          <w:sz w:val="24"/>
          <w:szCs w:val="24"/>
          <w:u w:val="single"/>
        </w:rPr>
      </w:pPr>
    </w:p>
    <w:p w:rsidR="00494881" w:rsidRPr="00856EB1" w:rsidRDefault="00494881" w:rsidP="000E4516">
      <w:pPr>
        <w:pStyle w:val="ListParagraph"/>
        <w:numPr>
          <w:ilvl w:val="0"/>
          <w:numId w:val="5"/>
        </w:numPr>
        <w:spacing w:after="0" w:line="240" w:lineRule="auto"/>
        <w:jc w:val="both"/>
        <w:rPr>
          <w:rFonts w:cstheme="minorHAnsi"/>
          <w:b/>
          <w:sz w:val="24"/>
          <w:szCs w:val="24"/>
        </w:rPr>
      </w:pPr>
      <w:r w:rsidRPr="00856EB1">
        <w:rPr>
          <w:rFonts w:cstheme="minorHAnsi"/>
          <w:b/>
          <w:sz w:val="24"/>
          <w:szCs w:val="24"/>
          <w:u w:val="single"/>
        </w:rPr>
        <w:t>Performance of Regional Rural Banks on important parameters</w:t>
      </w:r>
    </w:p>
    <w:p w:rsidR="00BC27AB" w:rsidRPr="00856EB1" w:rsidRDefault="00BC27AB" w:rsidP="00BC27AB">
      <w:pPr>
        <w:pStyle w:val="ListParagraph"/>
        <w:spacing w:after="0" w:line="240" w:lineRule="auto"/>
        <w:ind w:left="360"/>
        <w:jc w:val="both"/>
        <w:rPr>
          <w:rFonts w:cstheme="minorHAnsi"/>
          <w:b/>
          <w:sz w:val="24"/>
          <w:szCs w:val="24"/>
          <w:u w:val="single"/>
        </w:rPr>
      </w:pPr>
    </w:p>
    <w:p w:rsidR="00952807" w:rsidRPr="00856EB1" w:rsidRDefault="00952807" w:rsidP="00BC27AB">
      <w:pPr>
        <w:pStyle w:val="ListParagraph"/>
        <w:spacing w:after="0" w:line="240" w:lineRule="auto"/>
        <w:ind w:left="360"/>
        <w:jc w:val="both"/>
        <w:rPr>
          <w:rFonts w:cstheme="minorHAnsi"/>
          <w:b/>
          <w:sz w:val="24"/>
          <w:szCs w:val="24"/>
          <w:u w:val="single"/>
        </w:rPr>
      </w:pPr>
    </w:p>
    <w:p w:rsidR="00BC27AB" w:rsidRDefault="00BC27AB" w:rsidP="00BC27AB">
      <w:pPr>
        <w:spacing w:after="0"/>
        <w:jc w:val="center"/>
        <w:rPr>
          <w:rFonts w:cstheme="minorHAnsi"/>
          <w:sz w:val="24"/>
          <w:szCs w:val="24"/>
        </w:rPr>
      </w:pPr>
      <w:r w:rsidRPr="00856EB1">
        <w:rPr>
          <w:rFonts w:cstheme="minorHAnsi"/>
          <w:b/>
          <w:sz w:val="24"/>
          <w:szCs w:val="24"/>
        </w:rPr>
        <w:t>Bank Net Work</w:t>
      </w:r>
    </w:p>
    <w:p w:rsidR="0006102E" w:rsidRPr="00856EB1" w:rsidRDefault="0006102E" w:rsidP="00BC27AB">
      <w:pPr>
        <w:spacing w:after="0"/>
        <w:jc w:val="center"/>
        <w:rPr>
          <w:rFonts w:cstheme="minorHAnsi"/>
          <w:sz w:val="24"/>
          <w:szCs w:val="24"/>
        </w:rPr>
      </w:pPr>
    </w:p>
    <w:tbl>
      <w:tblPr>
        <w:tblStyle w:val="TableGrid"/>
        <w:tblW w:w="0" w:type="auto"/>
        <w:jc w:val="center"/>
        <w:tblLook w:val="04A0"/>
      </w:tblPr>
      <w:tblGrid>
        <w:gridCol w:w="723"/>
        <w:gridCol w:w="1877"/>
        <w:gridCol w:w="1881"/>
      </w:tblGrid>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 xml:space="preserve">No. of Branches </w:t>
            </w:r>
          </w:p>
          <w:p w:rsidR="00BC27AB" w:rsidRPr="00856EB1" w:rsidRDefault="00BC27AB" w:rsidP="00501430">
            <w:pPr>
              <w:jc w:val="center"/>
              <w:rPr>
                <w:rFonts w:cstheme="minorHAnsi"/>
                <w:sz w:val="24"/>
                <w:szCs w:val="24"/>
              </w:rPr>
            </w:pPr>
            <w:r w:rsidRPr="00856EB1">
              <w:rPr>
                <w:rFonts w:cstheme="minorHAnsi"/>
                <w:sz w:val="24"/>
                <w:szCs w:val="24"/>
              </w:rPr>
              <w:t>as on 30.0</w:t>
            </w:r>
            <w:r w:rsidR="00501430" w:rsidRPr="00856EB1">
              <w:rPr>
                <w:rFonts w:cstheme="minorHAnsi"/>
                <w:sz w:val="24"/>
                <w:szCs w:val="24"/>
              </w:rPr>
              <w:t>9</w:t>
            </w:r>
            <w:r w:rsidRPr="00856EB1">
              <w:rPr>
                <w:rFonts w:cstheme="minorHAnsi"/>
                <w:sz w:val="24"/>
                <w:szCs w:val="24"/>
              </w:rPr>
              <w:t>.2014</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230</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453</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B673D" w:rsidP="007A3167">
            <w:pPr>
              <w:jc w:val="center"/>
              <w:rPr>
                <w:rFonts w:cstheme="minorHAnsi"/>
                <w:sz w:val="24"/>
                <w:szCs w:val="24"/>
              </w:rPr>
            </w:pPr>
            <w:r w:rsidRPr="00856EB1">
              <w:rPr>
                <w:rFonts w:cstheme="minorHAnsi"/>
                <w:sz w:val="24"/>
                <w:szCs w:val="24"/>
              </w:rPr>
              <w:t>147</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B673D" w:rsidP="007A3167">
            <w:pPr>
              <w:jc w:val="center"/>
              <w:rPr>
                <w:rFonts w:cstheme="minorHAnsi"/>
                <w:sz w:val="24"/>
                <w:szCs w:val="24"/>
              </w:rPr>
            </w:pPr>
            <w:r w:rsidRPr="00856EB1">
              <w:rPr>
                <w:rFonts w:cstheme="minorHAnsi"/>
                <w:sz w:val="24"/>
                <w:szCs w:val="24"/>
              </w:rPr>
              <w:t>165</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tcPr>
          <w:p w:rsidR="00BC27AB" w:rsidRPr="00856EB1" w:rsidRDefault="00BC27AB" w:rsidP="007A3167">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b/>
                <w:sz w:val="24"/>
                <w:szCs w:val="24"/>
              </w:rPr>
            </w:pPr>
            <w:r w:rsidRPr="00856EB1">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B673D" w:rsidP="007A3167">
            <w:pPr>
              <w:jc w:val="center"/>
              <w:rPr>
                <w:rFonts w:cstheme="minorHAnsi"/>
                <w:b/>
                <w:sz w:val="24"/>
                <w:szCs w:val="24"/>
              </w:rPr>
            </w:pPr>
            <w:r w:rsidRPr="00856EB1">
              <w:rPr>
                <w:rFonts w:cstheme="minorHAnsi"/>
                <w:b/>
                <w:sz w:val="24"/>
                <w:szCs w:val="24"/>
              </w:rPr>
              <w:t>995</w:t>
            </w:r>
          </w:p>
        </w:tc>
      </w:tr>
    </w:tbl>
    <w:p w:rsidR="00BC27AB" w:rsidRPr="00856EB1" w:rsidRDefault="00BC27AB" w:rsidP="00BC27AB">
      <w:pPr>
        <w:pStyle w:val="ListParagraph"/>
        <w:spacing w:after="0" w:line="240" w:lineRule="auto"/>
        <w:ind w:left="360"/>
        <w:jc w:val="both"/>
        <w:rPr>
          <w:rFonts w:cstheme="minorHAnsi"/>
          <w:b/>
          <w:sz w:val="24"/>
          <w:szCs w:val="24"/>
        </w:rPr>
      </w:pPr>
    </w:p>
    <w:p w:rsidR="00BC27AB" w:rsidRPr="00856EB1" w:rsidRDefault="00BC27AB" w:rsidP="00BC27AB">
      <w:pPr>
        <w:pStyle w:val="ListParagraph"/>
        <w:spacing w:after="0" w:line="240" w:lineRule="auto"/>
        <w:ind w:left="360"/>
        <w:jc w:val="both"/>
        <w:rPr>
          <w:rFonts w:cstheme="minorHAnsi"/>
          <w:b/>
          <w:sz w:val="24"/>
          <w:szCs w:val="24"/>
        </w:rPr>
      </w:pPr>
    </w:p>
    <w:p w:rsidR="0006102E" w:rsidRDefault="00494881" w:rsidP="005778E7">
      <w:pPr>
        <w:spacing w:after="0" w:line="240" w:lineRule="auto"/>
        <w:ind w:left="4320"/>
        <w:rPr>
          <w:rFonts w:cstheme="minorHAnsi"/>
          <w:b/>
          <w:sz w:val="24"/>
          <w:szCs w:val="24"/>
        </w:rPr>
      </w:pPr>
      <w:r w:rsidRPr="00856EB1">
        <w:rPr>
          <w:rFonts w:cstheme="minorHAnsi"/>
          <w:b/>
          <w:sz w:val="24"/>
          <w:szCs w:val="24"/>
        </w:rPr>
        <w:t xml:space="preserve">Deposits:                                                                                                    </w:t>
      </w:r>
      <w:r w:rsidR="008F347E" w:rsidRPr="00856EB1">
        <w:rPr>
          <w:rFonts w:cstheme="minorHAnsi"/>
          <w:b/>
          <w:sz w:val="24"/>
          <w:szCs w:val="24"/>
        </w:rPr>
        <w:t xml:space="preserve">              </w:t>
      </w:r>
      <w:r w:rsidR="00E42635" w:rsidRPr="00856EB1">
        <w:rPr>
          <w:rFonts w:cstheme="minorHAnsi"/>
          <w:b/>
          <w:sz w:val="24"/>
          <w:szCs w:val="24"/>
        </w:rPr>
        <w:t xml:space="preserve">                                   </w:t>
      </w:r>
      <w:r w:rsidR="0006102E">
        <w:rPr>
          <w:rFonts w:cstheme="minorHAnsi"/>
          <w:b/>
          <w:sz w:val="24"/>
          <w:szCs w:val="24"/>
        </w:rPr>
        <w:t xml:space="preserve">  </w:t>
      </w:r>
    </w:p>
    <w:p w:rsidR="00494881" w:rsidRPr="00856EB1" w:rsidRDefault="0006102E" w:rsidP="005778E7">
      <w:pPr>
        <w:spacing w:after="0" w:line="240" w:lineRule="auto"/>
        <w:ind w:left="4320"/>
        <w:rPr>
          <w:rFonts w:cstheme="minorHAnsi"/>
          <w:sz w:val="24"/>
          <w:szCs w:val="24"/>
        </w:rPr>
      </w:pPr>
      <w:r>
        <w:rPr>
          <w:rFonts w:cstheme="minorHAnsi"/>
          <w:b/>
          <w:sz w:val="24"/>
          <w:szCs w:val="24"/>
        </w:rPr>
        <w:t xml:space="preserve">                                 </w:t>
      </w:r>
      <w:r w:rsidR="00E42635" w:rsidRPr="00856EB1">
        <w:rPr>
          <w:rFonts w:cstheme="minorHAnsi"/>
          <w:sz w:val="24"/>
          <w:szCs w:val="24"/>
        </w:rPr>
        <w:t>(</w:t>
      </w:r>
      <w:r w:rsidR="00494881" w:rsidRPr="00856EB1">
        <w:rPr>
          <w:rFonts w:cstheme="minorHAnsi"/>
          <w:sz w:val="24"/>
          <w:szCs w:val="24"/>
        </w:rPr>
        <w:t>Rs. In crores</w:t>
      </w:r>
      <w:r w:rsidR="00E42635" w:rsidRPr="00856EB1">
        <w:rPr>
          <w:rFonts w:cstheme="minorHAnsi"/>
          <w:sz w:val="24"/>
          <w:szCs w:val="24"/>
        </w:rPr>
        <w:t>)</w:t>
      </w:r>
    </w:p>
    <w:tbl>
      <w:tblPr>
        <w:tblStyle w:val="TableGrid"/>
        <w:tblW w:w="0" w:type="auto"/>
        <w:jc w:val="center"/>
        <w:tblLook w:val="04A0"/>
      </w:tblPr>
      <w:tblGrid>
        <w:gridCol w:w="723"/>
        <w:gridCol w:w="1877"/>
        <w:gridCol w:w="1311"/>
        <w:gridCol w:w="1311"/>
      </w:tblGrid>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BA5563">
            <w:pPr>
              <w:jc w:val="center"/>
              <w:rPr>
                <w:rFonts w:cstheme="minorHAnsi"/>
                <w:sz w:val="24"/>
                <w:szCs w:val="24"/>
              </w:rPr>
            </w:pPr>
            <w:r w:rsidRPr="00856EB1">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501430">
            <w:pPr>
              <w:jc w:val="center"/>
              <w:rPr>
                <w:rFonts w:cstheme="minorHAnsi"/>
                <w:sz w:val="24"/>
                <w:szCs w:val="24"/>
              </w:rPr>
            </w:pPr>
            <w:r w:rsidRPr="00856EB1">
              <w:rPr>
                <w:rFonts w:cstheme="minorHAnsi"/>
                <w:sz w:val="24"/>
                <w:szCs w:val="24"/>
              </w:rPr>
              <w:t>30.0</w:t>
            </w:r>
            <w:r w:rsidR="00501430" w:rsidRPr="00856EB1">
              <w:rPr>
                <w:rFonts w:cstheme="minorHAnsi"/>
                <w:sz w:val="24"/>
                <w:szCs w:val="24"/>
              </w:rPr>
              <w:t>9</w:t>
            </w:r>
            <w:r w:rsidRPr="00856EB1">
              <w:rPr>
                <w:rFonts w:cstheme="minorHAnsi"/>
                <w:sz w:val="24"/>
                <w:szCs w:val="24"/>
              </w:rPr>
              <w:t>.2014</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sz w:val="24"/>
                <w:szCs w:val="24"/>
              </w:rPr>
            </w:pPr>
            <w:r w:rsidRPr="00856EB1">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2116.07</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2252.52</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sz w:val="24"/>
                <w:szCs w:val="24"/>
              </w:rPr>
            </w:pPr>
            <w:r w:rsidRPr="00856EB1">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5947.98</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6652.32</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sz w:val="24"/>
                <w:szCs w:val="24"/>
              </w:rPr>
            </w:pPr>
            <w:r w:rsidRPr="00856EB1">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1537.56</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1645.59</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BE1993" w:rsidP="008833E8">
            <w:pPr>
              <w:rPr>
                <w:rFonts w:cstheme="minorHAnsi"/>
                <w:sz w:val="24"/>
                <w:szCs w:val="24"/>
              </w:rPr>
            </w:pPr>
            <w:r>
              <w:rPr>
                <w:rFonts w:cstheme="minorHAnsi"/>
                <w:sz w:val="24"/>
                <w:szCs w:val="24"/>
              </w:rPr>
              <w:t>SGB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2523.63</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2802.15</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both"/>
              <w:rPr>
                <w:rFonts w:cstheme="minorHAnsi"/>
                <w:b/>
                <w:sz w:val="24"/>
                <w:szCs w:val="24"/>
              </w:rPr>
            </w:pPr>
            <w:r w:rsidRPr="00856EB1">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b/>
                <w:sz w:val="24"/>
                <w:szCs w:val="24"/>
              </w:rPr>
            </w:pPr>
            <w:r w:rsidRPr="00856EB1">
              <w:rPr>
                <w:rFonts w:cstheme="minorHAnsi"/>
                <w:b/>
                <w:sz w:val="24"/>
                <w:szCs w:val="24"/>
              </w:rPr>
              <w:t>12125.24</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b/>
                <w:sz w:val="24"/>
                <w:szCs w:val="24"/>
              </w:rPr>
            </w:pPr>
            <w:r w:rsidRPr="00856EB1">
              <w:rPr>
                <w:rFonts w:cstheme="minorHAnsi"/>
                <w:b/>
                <w:sz w:val="24"/>
                <w:szCs w:val="24"/>
              </w:rPr>
              <w:t>13352.58</w:t>
            </w:r>
          </w:p>
        </w:tc>
      </w:tr>
    </w:tbl>
    <w:p w:rsidR="005778E7" w:rsidRPr="00856EB1" w:rsidRDefault="005778E7" w:rsidP="00494881">
      <w:pPr>
        <w:spacing w:after="0"/>
        <w:jc w:val="both"/>
        <w:rPr>
          <w:rFonts w:cstheme="minorHAnsi"/>
          <w:b/>
          <w:sz w:val="24"/>
          <w:szCs w:val="24"/>
        </w:rPr>
      </w:pPr>
    </w:p>
    <w:p w:rsidR="00952807" w:rsidRPr="00856EB1" w:rsidRDefault="00952807" w:rsidP="00494881">
      <w:pPr>
        <w:spacing w:after="0"/>
        <w:jc w:val="both"/>
        <w:rPr>
          <w:rFonts w:cstheme="minorHAnsi"/>
          <w:b/>
          <w:sz w:val="24"/>
          <w:szCs w:val="24"/>
        </w:rPr>
      </w:pPr>
    </w:p>
    <w:p w:rsidR="0092791F" w:rsidRPr="00856EB1" w:rsidRDefault="00E42635" w:rsidP="0092791F">
      <w:pPr>
        <w:spacing w:after="0"/>
        <w:rPr>
          <w:rFonts w:cstheme="minorHAnsi"/>
          <w:b/>
          <w:sz w:val="24"/>
          <w:szCs w:val="24"/>
        </w:rPr>
      </w:pPr>
      <w:r w:rsidRPr="00856EB1">
        <w:rPr>
          <w:rFonts w:cstheme="minorHAnsi"/>
          <w:b/>
          <w:sz w:val="24"/>
          <w:szCs w:val="24"/>
        </w:rPr>
        <w:t xml:space="preserve">                                                  </w:t>
      </w:r>
      <w:r w:rsidR="0092791F" w:rsidRPr="00856EB1">
        <w:rPr>
          <w:rFonts w:cstheme="minorHAnsi"/>
          <w:b/>
          <w:sz w:val="24"/>
          <w:szCs w:val="24"/>
        </w:rPr>
        <w:t xml:space="preserve">                              </w:t>
      </w:r>
      <w:r w:rsidRPr="00856EB1">
        <w:rPr>
          <w:rFonts w:cstheme="minorHAnsi"/>
          <w:b/>
          <w:sz w:val="24"/>
          <w:szCs w:val="24"/>
        </w:rPr>
        <w:t xml:space="preserve"> </w:t>
      </w:r>
      <w:r w:rsidR="0006102E">
        <w:rPr>
          <w:rFonts w:cstheme="minorHAnsi"/>
          <w:b/>
          <w:sz w:val="24"/>
          <w:szCs w:val="24"/>
        </w:rPr>
        <w:t>Advances</w:t>
      </w:r>
      <w:r w:rsidR="00494881" w:rsidRPr="00856EB1">
        <w:rPr>
          <w:rFonts w:cstheme="minorHAnsi"/>
          <w:b/>
          <w:sz w:val="24"/>
          <w:szCs w:val="24"/>
        </w:rPr>
        <w:t xml:space="preserve">   </w:t>
      </w:r>
    </w:p>
    <w:p w:rsidR="00494881" w:rsidRPr="00856EB1" w:rsidRDefault="0006102E" w:rsidP="0092791F">
      <w:pPr>
        <w:spacing w:after="0"/>
        <w:jc w:val="center"/>
        <w:rPr>
          <w:rFonts w:cstheme="minorHAnsi"/>
          <w:sz w:val="24"/>
          <w:szCs w:val="24"/>
        </w:rPr>
      </w:pPr>
      <w:r>
        <w:rPr>
          <w:rFonts w:cstheme="minorHAnsi"/>
          <w:b/>
          <w:sz w:val="24"/>
          <w:szCs w:val="24"/>
        </w:rPr>
        <w:t xml:space="preserve">                                                                        </w:t>
      </w:r>
      <w:r w:rsidR="0092791F" w:rsidRPr="00856EB1">
        <w:rPr>
          <w:rFonts w:cstheme="minorHAnsi"/>
          <w:b/>
          <w:sz w:val="24"/>
          <w:szCs w:val="24"/>
        </w:rPr>
        <w:t>(</w:t>
      </w:r>
      <w:r w:rsidR="00494881" w:rsidRPr="00856EB1">
        <w:rPr>
          <w:rFonts w:cstheme="minorHAnsi"/>
          <w:sz w:val="24"/>
          <w:szCs w:val="24"/>
        </w:rPr>
        <w:t>Rs. In crores</w:t>
      </w:r>
      <w:r w:rsidR="0092791F" w:rsidRPr="00856EB1">
        <w:rPr>
          <w:rFonts w:cstheme="minorHAnsi"/>
          <w:sz w:val="24"/>
          <w:szCs w:val="24"/>
        </w:rPr>
        <w:t>)</w:t>
      </w:r>
    </w:p>
    <w:tbl>
      <w:tblPr>
        <w:tblStyle w:val="TableGrid"/>
        <w:tblW w:w="0" w:type="auto"/>
        <w:jc w:val="center"/>
        <w:tblLook w:val="04A0"/>
      </w:tblPr>
      <w:tblGrid>
        <w:gridCol w:w="723"/>
        <w:gridCol w:w="1877"/>
        <w:gridCol w:w="1311"/>
        <w:gridCol w:w="1311"/>
      </w:tblGrid>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CD54DC">
            <w:pPr>
              <w:jc w:val="center"/>
              <w:rPr>
                <w:rFonts w:cstheme="minorHAnsi"/>
                <w:sz w:val="24"/>
                <w:szCs w:val="24"/>
              </w:rPr>
            </w:pPr>
            <w:r w:rsidRPr="00856EB1">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501430">
            <w:pPr>
              <w:jc w:val="center"/>
              <w:rPr>
                <w:rFonts w:cstheme="minorHAnsi"/>
                <w:sz w:val="24"/>
                <w:szCs w:val="24"/>
              </w:rPr>
            </w:pPr>
            <w:r w:rsidRPr="00856EB1">
              <w:rPr>
                <w:rFonts w:cstheme="minorHAnsi"/>
                <w:sz w:val="24"/>
                <w:szCs w:val="24"/>
              </w:rPr>
              <w:t>30.0</w:t>
            </w:r>
            <w:r w:rsidR="00501430" w:rsidRPr="00856EB1">
              <w:rPr>
                <w:rFonts w:cstheme="minorHAnsi"/>
                <w:sz w:val="24"/>
                <w:szCs w:val="24"/>
              </w:rPr>
              <w:t>9</w:t>
            </w:r>
            <w:r w:rsidRPr="00856EB1">
              <w:rPr>
                <w:rFonts w:cstheme="minorHAnsi"/>
                <w:sz w:val="24"/>
                <w:szCs w:val="24"/>
              </w:rPr>
              <w:t>.2014</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sz w:val="24"/>
                <w:szCs w:val="24"/>
              </w:rPr>
            </w:pPr>
            <w:r w:rsidRPr="00856EB1">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2038.82</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2063.92</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sz w:val="24"/>
                <w:szCs w:val="24"/>
              </w:rPr>
            </w:pPr>
            <w:r w:rsidRPr="00856EB1">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7496.86</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7876.92</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sz w:val="24"/>
                <w:szCs w:val="24"/>
              </w:rPr>
            </w:pPr>
            <w:r w:rsidRPr="00856EB1">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1853.81</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2520.54</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b/>
                <w:sz w:val="24"/>
                <w:szCs w:val="24"/>
              </w:rPr>
            </w:pPr>
            <w:r w:rsidRPr="00856EB1">
              <w:rPr>
                <w:rFonts w:cstheme="minorHAns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3271.86</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sz w:val="24"/>
                <w:szCs w:val="24"/>
              </w:rPr>
            </w:pPr>
            <w:r w:rsidRPr="00856EB1">
              <w:rPr>
                <w:rFonts w:cstheme="minorHAnsi"/>
                <w:sz w:val="24"/>
                <w:szCs w:val="24"/>
              </w:rPr>
              <w:t>3669.27</w:t>
            </w:r>
          </w:p>
        </w:tc>
      </w:tr>
      <w:tr w:rsidR="008F347E" w:rsidRPr="00856EB1" w:rsidTr="00D5641C">
        <w:trPr>
          <w:jc w:val="center"/>
        </w:trPr>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rPr>
                <w:rFonts w:cstheme="minorHAnsi"/>
                <w:b/>
                <w:sz w:val="24"/>
                <w:szCs w:val="24"/>
              </w:rPr>
            </w:pPr>
            <w:r w:rsidRPr="00856EB1">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b/>
                <w:sz w:val="24"/>
                <w:szCs w:val="24"/>
              </w:rPr>
            </w:pPr>
            <w:r w:rsidRPr="00856EB1">
              <w:rPr>
                <w:rFonts w:cstheme="minorHAnsi"/>
                <w:b/>
                <w:sz w:val="24"/>
                <w:szCs w:val="24"/>
              </w:rPr>
              <w:t>14661.35</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1B673D" w:rsidP="008833E8">
            <w:pPr>
              <w:jc w:val="right"/>
              <w:rPr>
                <w:rFonts w:cstheme="minorHAnsi"/>
                <w:b/>
                <w:sz w:val="24"/>
                <w:szCs w:val="24"/>
              </w:rPr>
            </w:pPr>
            <w:r w:rsidRPr="00856EB1">
              <w:rPr>
                <w:rFonts w:cstheme="minorHAnsi"/>
                <w:b/>
                <w:sz w:val="24"/>
                <w:szCs w:val="24"/>
              </w:rPr>
              <w:t>16130.65</w:t>
            </w:r>
          </w:p>
        </w:tc>
      </w:tr>
    </w:tbl>
    <w:p w:rsidR="0086732D" w:rsidRDefault="0086732D" w:rsidP="00494881">
      <w:pPr>
        <w:spacing w:after="0"/>
        <w:jc w:val="both"/>
        <w:rPr>
          <w:rFonts w:cstheme="minorHAnsi"/>
          <w:b/>
          <w:sz w:val="24"/>
          <w:szCs w:val="24"/>
        </w:rPr>
      </w:pPr>
    </w:p>
    <w:p w:rsidR="0006102E" w:rsidRPr="00856EB1" w:rsidRDefault="0006102E" w:rsidP="00494881">
      <w:pPr>
        <w:spacing w:after="0"/>
        <w:jc w:val="both"/>
        <w:rPr>
          <w:rFonts w:cstheme="minorHAnsi"/>
          <w:b/>
          <w:sz w:val="24"/>
          <w:szCs w:val="24"/>
        </w:rPr>
      </w:pPr>
    </w:p>
    <w:p w:rsidR="00494881" w:rsidRDefault="0006102E" w:rsidP="0092791F">
      <w:pPr>
        <w:spacing w:after="0"/>
        <w:jc w:val="center"/>
        <w:rPr>
          <w:rFonts w:cstheme="minorHAnsi"/>
          <w:b/>
          <w:sz w:val="24"/>
          <w:szCs w:val="24"/>
        </w:rPr>
      </w:pPr>
      <w:r>
        <w:rPr>
          <w:rFonts w:cstheme="minorHAnsi"/>
          <w:b/>
          <w:sz w:val="24"/>
          <w:szCs w:val="24"/>
        </w:rPr>
        <w:t>CD Ratio</w:t>
      </w:r>
    </w:p>
    <w:p w:rsidR="0006102E" w:rsidRPr="00856EB1" w:rsidRDefault="0006102E" w:rsidP="0092791F">
      <w:pPr>
        <w:spacing w:after="0"/>
        <w:jc w:val="center"/>
        <w:rPr>
          <w:rFonts w:cstheme="minorHAnsi"/>
          <w:b/>
          <w:sz w:val="24"/>
          <w:szCs w:val="24"/>
        </w:rPr>
      </w:pPr>
    </w:p>
    <w:tbl>
      <w:tblPr>
        <w:tblStyle w:val="TableGrid"/>
        <w:tblW w:w="0" w:type="auto"/>
        <w:jc w:val="center"/>
        <w:tblLook w:val="04A0"/>
      </w:tblPr>
      <w:tblGrid>
        <w:gridCol w:w="723"/>
        <w:gridCol w:w="1877"/>
        <w:gridCol w:w="1311"/>
        <w:gridCol w:w="1311"/>
      </w:tblGrid>
      <w:tr w:rsidR="008F347E" w:rsidRPr="00856EB1"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CD54DC">
            <w:pPr>
              <w:jc w:val="center"/>
              <w:rPr>
                <w:rFonts w:cstheme="minorHAnsi"/>
                <w:sz w:val="24"/>
                <w:szCs w:val="24"/>
              </w:rPr>
            </w:pPr>
            <w:r w:rsidRPr="00856EB1">
              <w:rPr>
                <w:rFonts w:cstheme="minorHAnsi"/>
                <w:sz w:val="24"/>
                <w:szCs w:val="24"/>
              </w:rPr>
              <w:t>31.03.201</w:t>
            </w:r>
            <w:r w:rsidR="000A4D53" w:rsidRPr="00856EB1">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0A4D53" w:rsidP="00501430">
            <w:pPr>
              <w:jc w:val="center"/>
              <w:rPr>
                <w:rFonts w:cstheme="minorHAnsi"/>
                <w:sz w:val="24"/>
                <w:szCs w:val="24"/>
              </w:rPr>
            </w:pPr>
            <w:r w:rsidRPr="00856EB1">
              <w:rPr>
                <w:rFonts w:cstheme="minorHAnsi"/>
                <w:sz w:val="24"/>
                <w:szCs w:val="24"/>
              </w:rPr>
              <w:t>30.0</w:t>
            </w:r>
            <w:r w:rsidR="00501430" w:rsidRPr="00856EB1">
              <w:rPr>
                <w:rFonts w:cstheme="minorHAnsi"/>
                <w:sz w:val="24"/>
                <w:szCs w:val="24"/>
              </w:rPr>
              <w:t>9</w:t>
            </w:r>
            <w:r w:rsidRPr="00856EB1">
              <w:rPr>
                <w:rFonts w:cstheme="minorHAnsi"/>
                <w:sz w:val="24"/>
                <w:szCs w:val="24"/>
              </w:rPr>
              <w:t>.2014</w:t>
            </w:r>
          </w:p>
        </w:tc>
      </w:tr>
      <w:tr w:rsidR="008F347E" w:rsidRPr="00856EB1"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both"/>
              <w:rPr>
                <w:rFonts w:cstheme="minorHAnsi"/>
                <w:sz w:val="24"/>
                <w:szCs w:val="24"/>
              </w:rPr>
            </w:pPr>
            <w:r w:rsidRPr="00856EB1">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96.35</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1B673D" w:rsidP="008833E8">
            <w:pPr>
              <w:jc w:val="right"/>
              <w:rPr>
                <w:rFonts w:cstheme="minorHAnsi"/>
                <w:sz w:val="24"/>
                <w:szCs w:val="24"/>
              </w:rPr>
            </w:pPr>
            <w:r w:rsidRPr="00856EB1">
              <w:rPr>
                <w:rFonts w:cstheme="minorHAnsi"/>
                <w:sz w:val="24"/>
                <w:szCs w:val="24"/>
              </w:rPr>
              <w:t>91.63</w:t>
            </w:r>
          </w:p>
        </w:tc>
      </w:tr>
      <w:tr w:rsidR="008F347E" w:rsidRPr="00856EB1"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both"/>
              <w:rPr>
                <w:rFonts w:cstheme="minorHAnsi"/>
                <w:sz w:val="24"/>
                <w:szCs w:val="24"/>
              </w:rPr>
            </w:pPr>
            <w:r w:rsidRPr="00856EB1">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126.04</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1B673D" w:rsidP="008833E8">
            <w:pPr>
              <w:jc w:val="right"/>
              <w:rPr>
                <w:rFonts w:cstheme="minorHAnsi"/>
                <w:sz w:val="24"/>
                <w:szCs w:val="24"/>
              </w:rPr>
            </w:pPr>
            <w:r w:rsidRPr="00856EB1">
              <w:rPr>
                <w:rFonts w:cstheme="minorHAnsi"/>
                <w:sz w:val="24"/>
                <w:szCs w:val="24"/>
              </w:rPr>
              <w:t>118.41</w:t>
            </w:r>
          </w:p>
        </w:tc>
      </w:tr>
      <w:tr w:rsidR="008F347E" w:rsidRPr="00856EB1"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both"/>
              <w:rPr>
                <w:rFonts w:cstheme="minorHAnsi"/>
                <w:sz w:val="24"/>
                <w:szCs w:val="24"/>
              </w:rPr>
            </w:pPr>
            <w:r w:rsidRPr="00856EB1">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120.57</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1B673D" w:rsidP="008833E8">
            <w:pPr>
              <w:jc w:val="right"/>
              <w:rPr>
                <w:rFonts w:cstheme="minorHAnsi"/>
                <w:sz w:val="24"/>
                <w:szCs w:val="24"/>
              </w:rPr>
            </w:pPr>
            <w:r w:rsidRPr="00856EB1">
              <w:rPr>
                <w:rFonts w:cstheme="minorHAnsi"/>
                <w:sz w:val="24"/>
                <w:szCs w:val="24"/>
              </w:rPr>
              <w:t>153.17</w:t>
            </w:r>
          </w:p>
        </w:tc>
      </w:tr>
      <w:tr w:rsidR="008F347E" w:rsidRPr="00856EB1"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center"/>
              <w:rPr>
                <w:rFonts w:cstheme="minorHAnsi"/>
                <w:sz w:val="24"/>
                <w:szCs w:val="24"/>
              </w:rPr>
            </w:pPr>
            <w:r w:rsidRPr="00856EB1">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both"/>
              <w:rPr>
                <w:rFonts w:cstheme="minorHAnsi"/>
                <w:sz w:val="24"/>
                <w:szCs w:val="24"/>
              </w:rPr>
            </w:pPr>
            <w:r w:rsidRPr="00856EB1">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sz w:val="24"/>
                <w:szCs w:val="24"/>
              </w:rPr>
            </w:pPr>
            <w:r w:rsidRPr="00856EB1">
              <w:rPr>
                <w:rFonts w:cstheme="minorHAnsi"/>
                <w:sz w:val="24"/>
                <w:szCs w:val="24"/>
              </w:rPr>
              <w:t>129.65</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1B673D" w:rsidP="008833E8">
            <w:pPr>
              <w:jc w:val="right"/>
              <w:rPr>
                <w:rFonts w:cstheme="minorHAnsi"/>
                <w:sz w:val="24"/>
                <w:szCs w:val="24"/>
              </w:rPr>
            </w:pPr>
            <w:r w:rsidRPr="00856EB1">
              <w:rPr>
                <w:rFonts w:cstheme="minorHAnsi"/>
                <w:sz w:val="24"/>
                <w:szCs w:val="24"/>
              </w:rPr>
              <w:t>130.94</w:t>
            </w:r>
          </w:p>
        </w:tc>
      </w:tr>
      <w:tr w:rsidR="008F347E" w:rsidRPr="00856EB1" w:rsidTr="0092791F">
        <w:trPr>
          <w:jc w:val="center"/>
        </w:trPr>
        <w:tc>
          <w:tcPr>
            <w:tcW w:w="0" w:type="auto"/>
            <w:tcBorders>
              <w:top w:val="single" w:sz="4" w:space="0" w:color="auto"/>
              <w:left w:val="single" w:sz="4" w:space="0" w:color="auto"/>
              <w:bottom w:val="single" w:sz="4" w:space="0" w:color="auto"/>
              <w:right w:val="single" w:sz="4" w:space="0" w:color="auto"/>
            </w:tcBorders>
          </w:tcPr>
          <w:p w:rsidR="008F347E" w:rsidRPr="00856EB1"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8F347E" w:rsidP="008833E8">
            <w:pPr>
              <w:jc w:val="both"/>
              <w:rPr>
                <w:rFonts w:cstheme="minorHAnsi"/>
                <w:b/>
                <w:sz w:val="24"/>
                <w:szCs w:val="24"/>
              </w:rPr>
            </w:pPr>
            <w:r w:rsidRPr="00856EB1">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856EB1" w:rsidRDefault="000A4D53" w:rsidP="00CD54DC">
            <w:pPr>
              <w:jc w:val="right"/>
              <w:rPr>
                <w:rFonts w:cstheme="minorHAnsi"/>
                <w:b/>
                <w:sz w:val="24"/>
                <w:szCs w:val="24"/>
              </w:rPr>
            </w:pPr>
            <w:r w:rsidRPr="00856EB1">
              <w:rPr>
                <w:rFonts w:cstheme="minorHAnsi"/>
                <w:b/>
                <w:sz w:val="24"/>
                <w:szCs w:val="24"/>
              </w:rPr>
              <w:t>120.91</w:t>
            </w:r>
          </w:p>
        </w:tc>
        <w:tc>
          <w:tcPr>
            <w:tcW w:w="0" w:type="auto"/>
            <w:tcBorders>
              <w:top w:val="single" w:sz="4" w:space="0" w:color="auto"/>
              <w:left w:val="single" w:sz="4" w:space="0" w:color="auto"/>
              <w:bottom w:val="single" w:sz="4" w:space="0" w:color="auto"/>
              <w:right w:val="single" w:sz="4" w:space="0" w:color="auto"/>
            </w:tcBorders>
            <w:hideMark/>
          </w:tcPr>
          <w:p w:rsidR="008F347E" w:rsidRPr="00856EB1" w:rsidRDefault="001B673D" w:rsidP="008833E8">
            <w:pPr>
              <w:jc w:val="right"/>
              <w:rPr>
                <w:rFonts w:cstheme="minorHAnsi"/>
                <w:b/>
                <w:sz w:val="24"/>
                <w:szCs w:val="24"/>
              </w:rPr>
            </w:pPr>
            <w:r w:rsidRPr="00856EB1">
              <w:rPr>
                <w:rFonts w:cstheme="minorHAnsi"/>
                <w:b/>
                <w:sz w:val="24"/>
                <w:szCs w:val="24"/>
              </w:rPr>
              <w:t>120.81</w:t>
            </w:r>
          </w:p>
        </w:tc>
      </w:tr>
    </w:tbl>
    <w:p w:rsidR="00494881" w:rsidRDefault="00494881" w:rsidP="00494881">
      <w:pPr>
        <w:spacing w:after="0"/>
        <w:jc w:val="both"/>
        <w:rPr>
          <w:rFonts w:cstheme="minorHAnsi"/>
          <w:b/>
          <w:sz w:val="24"/>
          <w:szCs w:val="24"/>
        </w:rPr>
      </w:pPr>
    </w:p>
    <w:p w:rsidR="0006102E" w:rsidRPr="00856EB1" w:rsidRDefault="0006102E" w:rsidP="00494881">
      <w:pPr>
        <w:spacing w:after="0"/>
        <w:jc w:val="both"/>
        <w:rPr>
          <w:rFonts w:cstheme="minorHAnsi"/>
          <w:b/>
          <w:sz w:val="24"/>
          <w:szCs w:val="24"/>
        </w:rPr>
      </w:pPr>
    </w:p>
    <w:p w:rsidR="0006102E" w:rsidRDefault="00BC27AB" w:rsidP="00BC27AB">
      <w:pPr>
        <w:spacing w:after="0"/>
        <w:jc w:val="center"/>
        <w:rPr>
          <w:rFonts w:cstheme="minorHAnsi"/>
          <w:sz w:val="24"/>
          <w:szCs w:val="24"/>
        </w:rPr>
      </w:pPr>
      <w:r w:rsidRPr="00856EB1">
        <w:rPr>
          <w:rFonts w:cstheme="minorHAnsi"/>
          <w:b/>
          <w:sz w:val="24"/>
          <w:szCs w:val="24"/>
        </w:rPr>
        <w:t>Total Advances</w:t>
      </w:r>
    </w:p>
    <w:p w:rsidR="00BC27AB" w:rsidRPr="00856EB1" w:rsidRDefault="0006102E" w:rsidP="00BC27AB">
      <w:pPr>
        <w:spacing w:after="0"/>
        <w:jc w:val="center"/>
        <w:rPr>
          <w:rFonts w:cstheme="minorHAnsi"/>
          <w:sz w:val="24"/>
          <w:szCs w:val="24"/>
        </w:rPr>
      </w:pPr>
      <w:r>
        <w:rPr>
          <w:rFonts w:cstheme="minorHAnsi"/>
          <w:sz w:val="24"/>
          <w:szCs w:val="24"/>
        </w:rPr>
        <w:t xml:space="preserve">                                                                                                                      </w:t>
      </w:r>
      <w:r w:rsidR="00BC27AB" w:rsidRPr="00856EB1">
        <w:rPr>
          <w:rFonts w:cstheme="minorHAnsi"/>
          <w:sz w:val="24"/>
          <w:szCs w:val="24"/>
        </w:rPr>
        <w:t xml:space="preserve"> (Rs. In crores)</w:t>
      </w:r>
    </w:p>
    <w:tbl>
      <w:tblPr>
        <w:tblStyle w:val="TableGrid"/>
        <w:tblW w:w="0" w:type="auto"/>
        <w:jc w:val="center"/>
        <w:tblLook w:val="04A0"/>
      </w:tblPr>
      <w:tblGrid>
        <w:gridCol w:w="723"/>
        <w:gridCol w:w="1877"/>
        <w:gridCol w:w="1311"/>
        <w:gridCol w:w="1311"/>
        <w:gridCol w:w="1311"/>
        <w:gridCol w:w="1311"/>
      </w:tblGrid>
      <w:tr w:rsidR="00BC27AB" w:rsidRPr="00856EB1" w:rsidTr="007A3167">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S. No</w:t>
            </w:r>
          </w:p>
        </w:tc>
        <w:tc>
          <w:tcPr>
            <w:tcW w:w="0" w:type="auto"/>
            <w:vMerge w:val="restart"/>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Name of the RRB</w:t>
            </w:r>
          </w:p>
        </w:tc>
        <w:tc>
          <w:tcPr>
            <w:tcW w:w="0" w:type="auto"/>
            <w:gridSpan w:val="2"/>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 xml:space="preserve">Outstanding </w:t>
            </w:r>
          </w:p>
        </w:tc>
        <w:tc>
          <w:tcPr>
            <w:tcW w:w="0" w:type="auto"/>
            <w:gridSpan w:val="2"/>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 xml:space="preserve">Total Agriculture   </w:t>
            </w:r>
          </w:p>
        </w:tc>
      </w:tr>
      <w:tr w:rsidR="00BC27AB" w:rsidRPr="00856EB1" w:rsidTr="007A31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7AB" w:rsidRPr="00856EB1" w:rsidRDefault="00BC27AB" w:rsidP="007A3167">
            <w:pPr>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7AB" w:rsidRPr="00856EB1" w:rsidRDefault="00BC27AB" w:rsidP="007A3167">
            <w:pP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501430">
            <w:pPr>
              <w:jc w:val="center"/>
              <w:rPr>
                <w:rFonts w:cstheme="minorHAnsi"/>
                <w:sz w:val="24"/>
                <w:szCs w:val="24"/>
              </w:rPr>
            </w:pPr>
            <w:r w:rsidRPr="00856EB1">
              <w:rPr>
                <w:rFonts w:cstheme="minorHAnsi"/>
                <w:sz w:val="24"/>
                <w:szCs w:val="24"/>
              </w:rPr>
              <w:t>30.0</w:t>
            </w:r>
            <w:r w:rsidR="00501430" w:rsidRPr="00856EB1">
              <w:rPr>
                <w:rFonts w:cstheme="minorHAnsi"/>
                <w:sz w:val="24"/>
                <w:szCs w:val="24"/>
              </w:rPr>
              <w:t>9</w:t>
            </w:r>
            <w:r w:rsidRPr="00856EB1">
              <w:rPr>
                <w:rFonts w:cstheme="minorHAnsi"/>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501430">
            <w:pPr>
              <w:jc w:val="center"/>
              <w:rPr>
                <w:rFonts w:cstheme="minorHAnsi"/>
                <w:sz w:val="24"/>
                <w:szCs w:val="24"/>
              </w:rPr>
            </w:pPr>
            <w:r w:rsidRPr="00856EB1">
              <w:rPr>
                <w:rFonts w:cstheme="minorHAnsi"/>
                <w:sz w:val="24"/>
                <w:szCs w:val="24"/>
              </w:rPr>
              <w:t>30.0</w:t>
            </w:r>
            <w:r w:rsidR="00501430" w:rsidRPr="00856EB1">
              <w:rPr>
                <w:rFonts w:cstheme="minorHAnsi"/>
                <w:sz w:val="24"/>
                <w:szCs w:val="24"/>
              </w:rPr>
              <w:t>9</w:t>
            </w:r>
            <w:r w:rsidRPr="00856EB1">
              <w:rPr>
                <w:rFonts w:cstheme="minorHAnsi"/>
                <w:sz w:val="24"/>
                <w:szCs w:val="24"/>
              </w:rPr>
              <w:t>.2014</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2038.82</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2063.92</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1124</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1213.18</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7496.86</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7876.92</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5710</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5289.60</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1853.81</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2520.54</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1501</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2159.54</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center"/>
              <w:rPr>
                <w:rFonts w:cstheme="minorHAnsi"/>
                <w:sz w:val="24"/>
                <w:szCs w:val="24"/>
              </w:rPr>
            </w:pPr>
            <w:r w:rsidRPr="00856EB1">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sz w:val="24"/>
                <w:szCs w:val="24"/>
              </w:rPr>
            </w:pPr>
            <w:r w:rsidRPr="00856EB1">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3271.86</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3669.27</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sz w:val="24"/>
                <w:szCs w:val="24"/>
              </w:rPr>
            </w:pPr>
            <w:r w:rsidRPr="00856EB1">
              <w:rPr>
                <w:rFonts w:cstheme="minorHAnsi"/>
                <w:sz w:val="24"/>
                <w:szCs w:val="24"/>
              </w:rPr>
              <w:t>2270</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sz w:val="24"/>
                <w:szCs w:val="24"/>
              </w:rPr>
            </w:pPr>
            <w:r w:rsidRPr="00856EB1">
              <w:rPr>
                <w:rFonts w:cstheme="minorHAnsi"/>
                <w:sz w:val="24"/>
                <w:szCs w:val="24"/>
              </w:rPr>
              <w:t>2601.19</w:t>
            </w:r>
          </w:p>
        </w:tc>
      </w:tr>
      <w:tr w:rsidR="00BC27AB" w:rsidRPr="00856EB1" w:rsidTr="007A3167">
        <w:trPr>
          <w:jc w:val="center"/>
        </w:trPr>
        <w:tc>
          <w:tcPr>
            <w:tcW w:w="0" w:type="auto"/>
            <w:tcBorders>
              <w:top w:val="single" w:sz="4" w:space="0" w:color="auto"/>
              <w:left w:val="single" w:sz="4" w:space="0" w:color="auto"/>
              <w:bottom w:val="single" w:sz="4" w:space="0" w:color="auto"/>
              <w:right w:val="single" w:sz="4" w:space="0" w:color="auto"/>
            </w:tcBorders>
          </w:tcPr>
          <w:p w:rsidR="00BC27AB" w:rsidRPr="00856EB1" w:rsidRDefault="00BC27AB" w:rsidP="007A3167">
            <w:pPr>
              <w:jc w:val="center"/>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both"/>
              <w:rPr>
                <w:rFonts w:cstheme="minorHAnsi"/>
                <w:b/>
                <w:sz w:val="24"/>
                <w:szCs w:val="24"/>
              </w:rPr>
            </w:pPr>
            <w:r w:rsidRPr="00856EB1">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b/>
                <w:sz w:val="24"/>
                <w:szCs w:val="24"/>
              </w:rPr>
            </w:pPr>
            <w:r w:rsidRPr="00856EB1">
              <w:rPr>
                <w:rFonts w:cstheme="minorHAnsi"/>
                <w:b/>
                <w:sz w:val="24"/>
                <w:szCs w:val="24"/>
              </w:rPr>
              <w:t>14661.35</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b/>
                <w:sz w:val="24"/>
                <w:szCs w:val="24"/>
              </w:rPr>
            </w:pPr>
            <w:r w:rsidRPr="00856EB1">
              <w:rPr>
                <w:rFonts w:cstheme="minorHAnsi"/>
                <w:b/>
                <w:sz w:val="24"/>
                <w:szCs w:val="24"/>
              </w:rPr>
              <w:t>16130.65</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BC27AB" w:rsidP="007A3167">
            <w:pPr>
              <w:jc w:val="right"/>
              <w:rPr>
                <w:rFonts w:cstheme="minorHAnsi"/>
                <w:b/>
                <w:sz w:val="24"/>
                <w:szCs w:val="24"/>
              </w:rPr>
            </w:pPr>
            <w:r w:rsidRPr="00856EB1">
              <w:rPr>
                <w:rFonts w:cstheme="minorHAnsi"/>
                <w:b/>
                <w:sz w:val="24"/>
                <w:szCs w:val="24"/>
              </w:rPr>
              <w:t>10605</w:t>
            </w:r>
          </w:p>
        </w:tc>
        <w:tc>
          <w:tcPr>
            <w:tcW w:w="0" w:type="auto"/>
            <w:tcBorders>
              <w:top w:val="single" w:sz="4" w:space="0" w:color="auto"/>
              <w:left w:val="single" w:sz="4" w:space="0" w:color="auto"/>
              <w:bottom w:val="single" w:sz="4" w:space="0" w:color="auto"/>
              <w:right w:val="single" w:sz="4" w:space="0" w:color="auto"/>
            </w:tcBorders>
            <w:hideMark/>
          </w:tcPr>
          <w:p w:rsidR="00BC27AB" w:rsidRPr="00856EB1" w:rsidRDefault="001136E0" w:rsidP="007A3167">
            <w:pPr>
              <w:jc w:val="right"/>
              <w:rPr>
                <w:rFonts w:cstheme="minorHAnsi"/>
                <w:b/>
                <w:sz w:val="24"/>
                <w:szCs w:val="24"/>
              </w:rPr>
            </w:pPr>
            <w:r w:rsidRPr="00856EB1">
              <w:rPr>
                <w:rFonts w:cstheme="minorHAnsi"/>
                <w:b/>
                <w:sz w:val="24"/>
                <w:szCs w:val="24"/>
              </w:rPr>
              <w:t>11263.51</w:t>
            </w:r>
          </w:p>
        </w:tc>
      </w:tr>
    </w:tbl>
    <w:p w:rsidR="00BC27AB" w:rsidRDefault="00BC27AB" w:rsidP="005778E7">
      <w:pPr>
        <w:spacing w:after="0"/>
        <w:jc w:val="center"/>
        <w:rPr>
          <w:rFonts w:cstheme="minorHAnsi"/>
          <w:b/>
          <w:sz w:val="24"/>
          <w:szCs w:val="24"/>
        </w:rPr>
      </w:pPr>
    </w:p>
    <w:p w:rsidR="0006102E" w:rsidRDefault="0006102E" w:rsidP="005778E7">
      <w:pPr>
        <w:spacing w:after="0"/>
        <w:jc w:val="center"/>
        <w:rPr>
          <w:rFonts w:cstheme="minorHAnsi"/>
          <w:b/>
          <w:sz w:val="24"/>
          <w:szCs w:val="24"/>
        </w:rPr>
      </w:pPr>
    </w:p>
    <w:p w:rsidR="0006102E" w:rsidRPr="00856EB1" w:rsidRDefault="0006102E" w:rsidP="005778E7">
      <w:pPr>
        <w:spacing w:after="0"/>
        <w:jc w:val="center"/>
        <w:rPr>
          <w:rFonts w:cstheme="minorHAnsi"/>
          <w:b/>
          <w:sz w:val="24"/>
          <w:szCs w:val="24"/>
        </w:rPr>
      </w:pPr>
    </w:p>
    <w:p w:rsidR="0006102E" w:rsidRDefault="0006102E" w:rsidP="005778E7">
      <w:pPr>
        <w:spacing w:after="0"/>
        <w:jc w:val="center"/>
        <w:rPr>
          <w:rFonts w:cstheme="minorHAnsi"/>
          <w:b/>
          <w:sz w:val="24"/>
          <w:szCs w:val="24"/>
        </w:rPr>
      </w:pPr>
      <w:r>
        <w:rPr>
          <w:rFonts w:cstheme="minorHAnsi"/>
          <w:b/>
          <w:sz w:val="24"/>
          <w:szCs w:val="24"/>
        </w:rPr>
        <w:t>Total Agricultural Advances</w:t>
      </w:r>
    </w:p>
    <w:p w:rsidR="00ED655F" w:rsidRPr="00856EB1" w:rsidRDefault="0006102E" w:rsidP="005778E7">
      <w:pPr>
        <w:spacing w:after="0"/>
        <w:jc w:val="center"/>
        <w:rPr>
          <w:rFonts w:cstheme="minorHAnsi"/>
          <w:sz w:val="24"/>
          <w:szCs w:val="24"/>
        </w:rPr>
      </w:pPr>
      <w:r>
        <w:rPr>
          <w:rFonts w:cstheme="minorHAnsi"/>
          <w:b/>
          <w:sz w:val="24"/>
          <w:szCs w:val="24"/>
        </w:rPr>
        <w:t xml:space="preserve">                                                                                                                     </w:t>
      </w:r>
      <w:r w:rsidR="00494881" w:rsidRPr="00856EB1">
        <w:rPr>
          <w:rFonts w:cstheme="minorHAnsi"/>
          <w:b/>
          <w:sz w:val="24"/>
          <w:szCs w:val="24"/>
        </w:rPr>
        <w:t xml:space="preserve">   </w:t>
      </w:r>
      <w:r w:rsidR="00ED655F" w:rsidRPr="00856EB1">
        <w:rPr>
          <w:rFonts w:cstheme="minorHAnsi"/>
          <w:sz w:val="24"/>
          <w:szCs w:val="24"/>
        </w:rPr>
        <w:t>(Rs. in crores)</w:t>
      </w:r>
      <w:r w:rsidR="00494881" w:rsidRPr="00856EB1">
        <w:rPr>
          <w:rFonts w:cstheme="minorHAnsi"/>
          <w:b/>
          <w:sz w:val="24"/>
          <w:szCs w:val="24"/>
        </w:rPr>
        <w:t xml:space="preserve">                                                        </w:t>
      </w:r>
    </w:p>
    <w:tbl>
      <w:tblPr>
        <w:tblStyle w:val="TableGrid"/>
        <w:tblW w:w="0" w:type="auto"/>
        <w:jc w:val="center"/>
        <w:tblLook w:val="04A0"/>
      </w:tblPr>
      <w:tblGrid>
        <w:gridCol w:w="723"/>
        <w:gridCol w:w="1877"/>
        <w:gridCol w:w="1528"/>
        <w:gridCol w:w="1528"/>
        <w:gridCol w:w="1311"/>
        <w:gridCol w:w="1311"/>
      </w:tblGrid>
      <w:tr w:rsidR="00494881" w:rsidRPr="00856EB1" w:rsidTr="00ED655F">
        <w:trPr>
          <w:trHeight w:val="39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494881" w:rsidRPr="00856EB1" w:rsidRDefault="00494881" w:rsidP="008833E8">
            <w:pPr>
              <w:jc w:val="center"/>
              <w:rPr>
                <w:rFonts w:cstheme="minorHAnsi"/>
                <w:sz w:val="24"/>
                <w:szCs w:val="24"/>
              </w:rPr>
            </w:pPr>
            <w:r w:rsidRPr="00856EB1">
              <w:rPr>
                <w:rFonts w:cstheme="minorHAnsi"/>
                <w:sz w:val="24"/>
                <w:szCs w:val="24"/>
              </w:rPr>
              <w:t>S.</w:t>
            </w:r>
            <w:r w:rsidR="00116737" w:rsidRPr="00856EB1">
              <w:rPr>
                <w:rFonts w:cstheme="minorHAnsi"/>
                <w:sz w:val="24"/>
                <w:szCs w:val="24"/>
              </w:rPr>
              <w:t xml:space="preserve"> </w:t>
            </w:r>
            <w:r w:rsidRPr="00856EB1">
              <w:rPr>
                <w:rFonts w:cstheme="minorHAnsi"/>
                <w:sz w:val="24"/>
                <w:szCs w:val="24"/>
              </w:rPr>
              <w:t>No</w:t>
            </w:r>
          </w:p>
        </w:tc>
        <w:tc>
          <w:tcPr>
            <w:tcW w:w="0" w:type="auto"/>
            <w:vMerge w:val="restart"/>
            <w:tcBorders>
              <w:top w:val="single" w:sz="4" w:space="0" w:color="auto"/>
              <w:left w:val="single" w:sz="4" w:space="0" w:color="auto"/>
              <w:bottom w:val="single" w:sz="4" w:space="0" w:color="auto"/>
              <w:right w:val="single" w:sz="4" w:space="0" w:color="auto"/>
            </w:tcBorders>
            <w:hideMark/>
          </w:tcPr>
          <w:p w:rsidR="00494881" w:rsidRPr="00856EB1" w:rsidRDefault="00494881" w:rsidP="008833E8">
            <w:pPr>
              <w:jc w:val="center"/>
              <w:rPr>
                <w:rFonts w:cstheme="minorHAnsi"/>
                <w:sz w:val="24"/>
                <w:szCs w:val="24"/>
              </w:rPr>
            </w:pPr>
            <w:r w:rsidRPr="00856EB1">
              <w:rPr>
                <w:rFonts w:cstheme="minorHAnsi"/>
                <w:sz w:val="24"/>
                <w:szCs w:val="24"/>
              </w:rPr>
              <w:t>Name of the RRB</w:t>
            </w:r>
          </w:p>
        </w:tc>
        <w:tc>
          <w:tcPr>
            <w:tcW w:w="0" w:type="auto"/>
            <w:gridSpan w:val="2"/>
            <w:tcBorders>
              <w:top w:val="single" w:sz="4" w:space="0" w:color="auto"/>
              <w:left w:val="single" w:sz="4" w:space="0" w:color="auto"/>
              <w:bottom w:val="single" w:sz="4" w:space="0" w:color="auto"/>
              <w:right w:val="single" w:sz="4" w:space="0" w:color="auto"/>
            </w:tcBorders>
            <w:hideMark/>
          </w:tcPr>
          <w:p w:rsidR="00494881" w:rsidRPr="00856EB1" w:rsidRDefault="00BE1993" w:rsidP="008833E8">
            <w:pPr>
              <w:jc w:val="center"/>
              <w:rPr>
                <w:rFonts w:cstheme="minorHAnsi"/>
                <w:sz w:val="24"/>
                <w:szCs w:val="24"/>
              </w:rPr>
            </w:pPr>
            <w:r>
              <w:rPr>
                <w:rFonts w:cstheme="minorHAnsi"/>
                <w:sz w:val="24"/>
                <w:szCs w:val="24"/>
              </w:rPr>
              <w:t>Short Term Production</w:t>
            </w:r>
            <w:r w:rsidR="00494881" w:rsidRPr="00856EB1">
              <w:rPr>
                <w:rFonts w:cstheme="minorHAnsi"/>
                <w:sz w:val="24"/>
                <w:szCs w:val="24"/>
              </w:rPr>
              <w:t xml:space="preserve"> Loans</w:t>
            </w:r>
          </w:p>
        </w:tc>
        <w:tc>
          <w:tcPr>
            <w:tcW w:w="0" w:type="auto"/>
            <w:gridSpan w:val="2"/>
            <w:tcBorders>
              <w:top w:val="single" w:sz="4" w:space="0" w:color="auto"/>
              <w:left w:val="single" w:sz="4" w:space="0" w:color="auto"/>
              <w:bottom w:val="single" w:sz="4" w:space="0" w:color="auto"/>
              <w:right w:val="single" w:sz="4" w:space="0" w:color="auto"/>
            </w:tcBorders>
            <w:hideMark/>
          </w:tcPr>
          <w:p w:rsidR="00494881" w:rsidRPr="00856EB1" w:rsidRDefault="00494881" w:rsidP="008833E8">
            <w:pPr>
              <w:jc w:val="center"/>
              <w:rPr>
                <w:rFonts w:cstheme="minorHAnsi"/>
                <w:sz w:val="24"/>
                <w:szCs w:val="24"/>
              </w:rPr>
            </w:pPr>
            <w:r w:rsidRPr="00856EB1">
              <w:rPr>
                <w:rFonts w:cstheme="minorHAnsi"/>
                <w:sz w:val="24"/>
                <w:szCs w:val="24"/>
              </w:rPr>
              <w:t xml:space="preserve">Agrl. Term Loans  </w:t>
            </w:r>
          </w:p>
        </w:tc>
      </w:tr>
      <w:tr w:rsidR="00BA5563" w:rsidRPr="00856EB1" w:rsidTr="00ED65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5563" w:rsidRPr="00856EB1" w:rsidRDefault="00BA5563" w:rsidP="008833E8">
            <w:pPr>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5563" w:rsidRPr="00856EB1" w:rsidRDefault="00BA5563" w:rsidP="008833E8">
            <w:pP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8F347E" w:rsidP="00397D94">
            <w:pPr>
              <w:jc w:val="center"/>
              <w:rPr>
                <w:rFonts w:cstheme="minorHAnsi"/>
                <w:sz w:val="24"/>
                <w:szCs w:val="24"/>
              </w:rPr>
            </w:pPr>
            <w:r w:rsidRPr="00856EB1">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8F347E" w:rsidP="00501430">
            <w:pPr>
              <w:jc w:val="center"/>
              <w:rPr>
                <w:rFonts w:cstheme="minorHAnsi"/>
                <w:sz w:val="24"/>
                <w:szCs w:val="24"/>
              </w:rPr>
            </w:pPr>
            <w:r w:rsidRPr="00856EB1">
              <w:rPr>
                <w:rFonts w:cstheme="minorHAnsi"/>
                <w:sz w:val="24"/>
                <w:szCs w:val="24"/>
              </w:rPr>
              <w:t>30.0</w:t>
            </w:r>
            <w:r w:rsidR="00501430" w:rsidRPr="00856EB1">
              <w:rPr>
                <w:rFonts w:cstheme="minorHAnsi"/>
                <w:sz w:val="24"/>
                <w:szCs w:val="24"/>
              </w:rPr>
              <w:t>9</w:t>
            </w:r>
            <w:r w:rsidRPr="00856EB1">
              <w:rPr>
                <w:rFonts w:cstheme="minorHAnsi"/>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8F347E" w:rsidP="00397D94">
            <w:pPr>
              <w:jc w:val="center"/>
              <w:rPr>
                <w:rFonts w:cstheme="minorHAnsi"/>
                <w:sz w:val="24"/>
                <w:szCs w:val="24"/>
              </w:rPr>
            </w:pPr>
            <w:r w:rsidRPr="00856EB1">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8F347E" w:rsidP="00501430">
            <w:pPr>
              <w:jc w:val="center"/>
              <w:rPr>
                <w:rFonts w:cstheme="minorHAnsi"/>
                <w:sz w:val="24"/>
                <w:szCs w:val="24"/>
              </w:rPr>
            </w:pPr>
            <w:r w:rsidRPr="00856EB1">
              <w:rPr>
                <w:rFonts w:cstheme="minorHAnsi"/>
                <w:sz w:val="24"/>
                <w:szCs w:val="24"/>
              </w:rPr>
              <w:t>30.0</w:t>
            </w:r>
            <w:r w:rsidR="00501430" w:rsidRPr="00856EB1">
              <w:rPr>
                <w:rFonts w:cstheme="minorHAnsi"/>
                <w:sz w:val="24"/>
                <w:szCs w:val="24"/>
              </w:rPr>
              <w:t>9</w:t>
            </w:r>
            <w:r w:rsidRPr="00856EB1">
              <w:rPr>
                <w:rFonts w:cstheme="minorHAnsi"/>
                <w:sz w:val="24"/>
                <w:szCs w:val="24"/>
              </w:rPr>
              <w:t>.2014</w:t>
            </w:r>
          </w:p>
        </w:tc>
      </w:tr>
      <w:tr w:rsidR="00BA5563" w:rsidRPr="00856EB1" w:rsidTr="00ED655F">
        <w:trPr>
          <w:trHeight w:val="242"/>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center"/>
              <w:rPr>
                <w:rFonts w:cstheme="minorHAnsi"/>
                <w:sz w:val="24"/>
                <w:szCs w:val="24"/>
              </w:rPr>
            </w:pPr>
            <w:r w:rsidRPr="00856EB1">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both"/>
              <w:rPr>
                <w:rFonts w:cstheme="minorHAnsi"/>
                <w:sz w:val="24"/>
                <w:szCs w:val="24"/>
              </w:rPr>
            </w:pPr>
            <w:r w:rsidRPr="00856EB1">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703</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1136E0" w:rsidP="008833E8">
            <w:pPr>
              <w:jc w:val="right"/>
              <w:rPr>
                <w:rFonts w:cstheme="minorHAnsi"/>
                <w:sz w:val="24"/>
                <w:szCs w:val="24"/>
              </w:rPr>
            </w:pPr>
            <w:r w:rsidRPr="00856EB1">
              <w:rPr>
                <w:rFonts w:cstheme="minorHAnsi"/>
                <w:sz w:val="24"/>
                <w:szCs w:val="24"/>
              </w:rPr>
              <w:t>703.15</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421</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D3675A" w:rsidP="008833E8">
            <w:pPr>
              <w:jc w:val="right"/>
              <w:rPr>
                <w:rFonts w:cstheme="minorHAnsi"/>
                <w:sz w:val="24"/>
                <w:szCs w:val="24"/>
              </w:rPr>
            </w:pPr>
            <w:r w:rsidRPr="00856EB1">
              <w:rPr>
                <w:rFonts w:cstheme="minorHAnsi"/>
                <w:sz w:val="24"/>
                <w:szCs w:val="24"/>
              </w:rPr>
              <w:t>510.03</w:t>
            </w:r>
          </w:p>
        </w:tc>
      </w:tr>
      <w:tr w:rsidR="00BA5563" w:rsidRPr="00856EB1"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center"/>
              <w:rPr>
                <w:rFonts w:cstheme="minorHAnsi"/>
                <w:sz w:val="24"/>
                <w:szCs w:val="24"/>
              </w:rPr>
            </w:pPr>
            <w:r w:rsidRPr="00856EB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both"/>
              <w:rPr>
                <w:rFonts w:cstheme="minorHAnsi"/>
                <w:sz w:val="24"/>
                <w:szCs w:val="24"/>
              </w:rPr>
            </w:pPr>
            <w:r w:rsidRPr="00856EB1">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3511</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1136E0" w:rsidP="008833E8">
            <w:pPr>
              <w:jc w:val="right"/>
              <w:rPr>
                <w:rFonts w:cstheme="minorHAnsi"/>
                <w:sz w:val="24"/>
                <w:szCs w:val="24"/>
              </w:rPr>
            </w:pPr>
            <w:r w:rsidRPr="00856EB1">
              <w:rPr>
                <w:rFonts w:cstheme="minorHAnsi"/>
                <w:sz w:val="24"/>
                <w:szCs w:val="24"/>
              </w:rPr>
              <w:t>3613.83</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2199</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D3675A" w:rsidP="008833E8">
            <w:pPr>
              <w:jc w:val="right"/>
              <w:rPr>
                <w:rFonts w:cstheme="minorHAnsi"/>
                <w:sz w:val="24"/>
                <w:szCs w:val="24"/>
              </w:rPr>
            </w:pPr>
            <w:r w:rsidRPr="00856EB1">
              <w:rPr>
                <w:rFonts w:cstheme="minorHAnsi"/>
                <w:sz w:val="24"/>
                <w:szCs w:val="24"/>
              </w:rPr>
              <w:t>1671.13</w:t>
            </w:r>
          </w:p>
        </w:tc>
      </w:tr>
      <w:tr w:rsidR="00BA5563" w:rsidRPr="00856EB1"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center"/>
              <w:rPr>
                <w:rFonts w:cstheme="minorHAnsi"/>
                <w:sz w:val="24"/>
                <w:szCs w:val="24"/>
              </w:rPr>
            </w:pPr>
            <w:r w:rsidRPr="00856EB1">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both"/>
              <w:rPr>
                <w:rFonts w:cstheme="minorHAnsi"/>
                <w:sz w:val="24"/>
                <w:szCs w:val="24"/>
              </w:rPr>
            </w:pPr>
            <w:r w:rsidRPr="00856EB1">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1255</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1136E0" w:rsidP="008833E8">
            <w:pPr>
              <w:jc w:val="right"/>
              <w:rPr>
                <w:rFonts w:cstheme="minorHAnsi"/>
                <w:sz w:val="24"/>
                <w:szCs w:val="24"/>
              </w:rPr>
            </w:pPr>
            <w:r w:rsidRPr="00856EB1">
              <w:rPr>
                <w:rFonts w:cstheme="minorHAnsi"/>
                <w:sz w:val="24"/>
                <w:szCs w:val="24"/>
              </w:rPr>
              <w:t>1759.06</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246</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D3675A" w:rsidP="008833E8">
            <w:pPr>
              <w:jc w:val="right"/>
              <w:rPr>
                <w:rFonts w:cstheme="minorHAnsi"/>
                <w:sz w:val="24"/>
                <w:szCs w:val="24"/>
              </w:rPr>
            </w:pPr>
            <w:r w:rsidRPr="00856EB1">
              <w:rPr>
                <w:rFonts w:cstheme="minorHAnsi"/>
                <w:sz w:val="24"/>
                <w:szCs w:val="24"/>
              </w:rPr>
              <w:t>400.48</w:t>
            </w:r>
          </w:p>
        </w:tc>
      </w:tr>
      <w:tr w:rsidR="00BA5563" w:rsidRPr="00856EB1"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8F347E" w:rsidP="008833E8">
            <w:pPr>
              <w:jc w:val="center"/>
              <w:rPr>
                <w:rFonts w:cstheme="minorHAnsi"/>
                <w:sz w:val="24"/>
                <w:szCs w:val="24"/>
              </w:rPr>
            </w:pPr>
            <w:r w:rsidRPr="00856EB1">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both"/>
              <w:rPr>
                <w:rFonts w:cstheme="minorHAnsi"/>
                <w:sz w:val="24"/>
                <w:szCs w:val="24"/>
              </w:rPr>
            </w:pPr>
            <w:r w:rsidRPr="00856EB1">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1684</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1136E0" w:rsidP="008833E8">
            <w:pPr>
              <w:jc w:val="right"/>
              <w:rPr>
                <w:rFonts w:cstheme="minorHAnsi"/>
                <w:sz w:val="24"/>
                <w:szCs w:val="24"/>
              </w:rPr>
            </w:pPr>
            <w:r w:rsidRPr="00856EB1">
              <w:rPr>
                <w:rFonts w:cstheme="minorHAnsi"/>
                <w:sz w:val="24"/>
                <w:szCs w:val="24"/>
              </w:rPr>
              <w:t>1959.65</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sz w:val="24"/>
                <w:szCs w:val="24"/>
              </w:rPr>
            </w:pPr>
            <w:r w:rsidRPr="00856EB1">
              <w:rPr>
                <w:rFonts w:cstheme="minorHAnsi"/>
                <w:sz w:val="24"/>
                <w:szCs w:val="24"/>
              </w:rPr>
              <w:t>586</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D3675A" w:rsidP="008833E8">
            <w:pPr>
              <w:jc w:val="right"/>
              <w:rPr>
                <w:rFonts w:cstheme="minorHAnsi"/>
                <w:sz w:val="24"/>
                <w:szCs w:val="24"/>
              </w:rPr>
            </w:pPr>
            <w:r w:rsidRPr="00856EB1">
              <w:rPr>
                <w:rFonts w:cstheme="minorHAnsi"/>
                <w:sz w:val="24"/>
                <w:szCs w:val="24"/>
              </w:rPr>
              <w:t>605.62</w:t>
            </w:r>
          </w:p>
        </w:tc>
      </w:tr>
      <w:tr w:rsidR="00BA5563" w:rsidRPr="00856EB1" w:rsidTr="00ED655F">
        <w:trPr>
          <w:jc w:val="center"/>
        </w:trPr>
        <w:tc>
          <w:tcPr>
            <w:tcW w:w="0" w:type="auto"/>
            <w:tcBorders>
              <w:top w:val="single" w:sz="4" w:space="0" w:color="auto"/>
              <w:left w:val="single" w:sz="4" w:space="0" w:color="auto"/>
              <w:bottom w:val="single" w:sz="4" w:space="0" w:color="auto"/>
              <w:right w:val="single" w:sz="4" w:space="0" w:color="auto"/>
            </w:tcBorders>
          </w:tcPr>
          <w:p w:rsidR="00BA5563" w:rsidRPr="00856EB1" w:rsidRDefault="00BA5563"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BA5563" w:rsidP="008833E8">
            <w:pPr>
              <w:jc w:val="both"/>
              <w:rPr>
                <w:rFonts w:cstheme="minorHAnsi"/>
                <w:b/>
                <w:sz w:val="24"/>
                <w:szCs w:val="24"/>
              </w:rPr>
            </w:pPr>
            <w:r w:rsidRPr="00856EB1">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b/>
                <w:sz w:val="24"/>
                <w:szCs w:val="24"/>
              </w:rPr>
            </w:pPr>
            <w:r w:rsidRPr="00856EB1">
              <w:rPr>
                <w:rFonts w:cstheme="minorHAnsi"/>
                <w:b/>
                <w:sz w:val="24"/>
                <w:szCs w:val="24"/>
              </w:rPr>
              <w:t>7153</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1136E0" w:rsidP="008833E8">
            <w:pPr>
              <w:jc w:val="right"/>
              <w:rPr>
                <w:rFonts w:cstheme="minorHAnsi"/>
                <w:b/>
                <w:sz w:val="24"/>
                <w:szCs w:val="24"/>
              </w:rPr>
            </w:pPr>
            <w:r w:rsidRPr="00856EB1">
              <w:rPr>
                <w:rFonts w:cstheme="minorHAnsi"/>
                <w:b/>
                <w:sz w:val="24"/>
                <w:szCs w:val="24"/>
              </w:rPr>
              <w:t>8035.69</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0A4D53" w:rsidP="008833E8">
            <w:pPr>
              <w:jc w:val="right"/>
              <w:rPr>
                <w:rFonts w:cstheme="minorHAnsi"/>
                <w:b/>
                <w:sz w:val="24"/>
                <w:szCs w:val="24"/>
              </w:rPr>
            </w:pPr>
            <w:r w:rsidRPr="00856EB1">
              <w:rPr>
                <w:rFonts w:cstheme="minorHAnsi"/>
                <w:b/>
                <w:sz w:val="24"/>
                <w:szCs w:val="24"/>
              </w:rPr>
              <w:t>3452</w:t>
            </w:r>
          </w:p>
        </w:tc>
        <w:tc>
          <w:tcPr>
            <w:tcW w:w="0" w:type="auto"/>
            <w:tcBorders>
              <w:top w:val="single" w:sz="4" w:space="0" w:color="auto"/>
              <w:left w:val="single" w:sz="4" w:space="0" w:color="auto"/>
              <w:bottom w:val="single" w:sz="4" w:space="0" w:color="auto"/>
              <w:right w:val="single" w:sz="4" w:space="0" w:color="auto"/>
            </w:tcBorders>
            <w:hideMark/>
          </w:tcPr>
          <w:p w:rsidR="00BA5563" w:rsidRPr="00856EB1" w:rsidRDefault="00D3675A" w:rsidP="008833E8">
            <w:pPr>
              <w:jc w:val="right"/>
              <w:rPr>
                <w:rFonts w:cstheme="minorHAnsi"/>
                <w:b/>
                <w:sz w:val="24"/>
                <w:szCs w:val="24"/>
              </w:rPr>
            </w:pPr>
            <w:r w:rsidRPr="00856EB1">
              <w:rPr>
                <w:rFonts w:cstheme="minorHAnsi"/>
                <w:b/>
                <w:sz w:val="24"/>
                <w:szCs w:val="24"/>
              </w:rPr>
              <w:t>3187.26</w:t>
            </w:r>
          </w:p>
        </w:tc>
      </w:tr>
    </w:tbl>
    <w:p w:rsidR="00494881" w:rsidRPr="00856EB1" w:rsidRDefault="00494881" w:rsidP="00494881">
      <w:pPr>
        <w:spacing w:after="0"/>
        <w:jc w:val="both"/>
        <w:rPr>
          <w:rFonts w:cstheme="minorHAnsi"/>
          <w:b/>
          <w:sz w:val="24"/>
          <w:szCs w:val="24"/>
        </w:rPr>
      </w:pPr>
    </w:p>
    <w:p w:rsidR="0006102E" w:rsidRDefault="0006102E" w:rsidP="00ED655F">
      <w:pPr>
        <w:spacing w:after="0"/>
        <w:jc w:val="center"/>
        <w:rPr>
          <w:rFonts w:cstheme="minorHAnsi"/>
          <w:b/>
          <w:sz w:val="24"/>
          <w:szCs w:val="24"/>
        </w:rPr>
      </w:pPr>
    </w:p>
    <w:p w:rsidR="00896DF9" w:rsidRDefault="00896DF9" w:rsidP="00ED655F">
      <w:pPr>
        <w:spacing w:after="0"/>
        <w:jc w:val="center"/>
        <w:rPr>
          <w:rFonts w:cstheme="minorHAnsi"/>
          <w:b/>
          <w:sz w:val="24"/>
          <w:szCs w:val="24"/>
        </w:rPr>
      </w:pPr>
    </w:p>
    <w:p w:rsidR="00896DF9" w:rsidRDefault="00896DF9" w:rsidP="00ED655F">
      <w:pPr>
        <w:spacing w:after="0"/>
        <w:jc w:val="center"/>
        <w:rPr>
          <w:rFonts w:cstheme="minorHAnsi"/>
          <w:b/>
          <w:sz w:val="24"/>
          <w:szCs w:val="24"/>
        </w:rPr>
      </w:pPr>
    </w:p>
    <w:p w:rsidR="00896DF9" w:rsidRDefault="00896DF9" w:rsidP="00ED655F">
      <w:pPr>
        <w:spacing w:after="0"/>
        <w:jc w:val="center"/>
        <w:rPr>
          <w:rFonts w:cstheme="minorHAnsi"/>
          <w:b/>
          <w:sz w:val="24"/>
          <w:szCs w:val="24"/>
        </w:rPr>
      </w:pPr>
    </w:p>
    <w:p w:rsidR="00141CF0" w:rsidRPr="00856EB1" w:rsidRDefault="00ED655F" w:rsidP="00ED655F">
      <w:pPr>
        <w:spacing w:after="0"/>
        <w:jc w:val="center"/>
        <w:rPr>
          <w:rFonts w:cstheme="minorHAnsi"/>
          <w:b/>
          <w:sz w:val="24"/>
          <w:szCs w:val="24"/>
        </w:rPr>
      </w:pPr>
      <w:r w:rsidRPr="00856EB1">
        <w:rPr>
          <w:rFonts w:cstheme="minorHAnsi"/>
          <w:b/>
          <w:sz w:val="24"/>
          <w:szCs w:val="24"/>
        </w:rPr>
        <w:t xml:space="preserve">  </w:t>
      </w:r>
    </w:p>
    <w:tbl>
      <w:tblPr>
        <w:tblStyle w:val="TableGrid"/>
        <w:tblW w:w="0" w:type="auto"/>
        <w:jc w:val="center"/>
        <w:tblLook w:val="04A0"/>
      </w:tblPr>
      <w:tblGrid>
        <w:gridCol w:w="1539"/>
      </w:tblGrid>
      <w:tr w:rsidR="00141CF0" w:rsidRPr="00856EB1" w:rsidTr="00201797">
        <w:trPr>
          <w:trHeight w:val="287"/>
          <w:jc w:val="center"/>
        </w:trPr>
        <w:tc>
          <w:tcPr>
            <w:tcW w:w="1539" w:type="dxa"/>
          </w:tcPr>
          <w:p w:rsidR="00141CF0" w:rsidRPr="00856EB1" w:rsidRDefault="00141CF0" w:rsidP="00986F11">
            <w:pPr>
              <w:rPr>
                <w:rFonts w:cstheme="minorHAnsi"/>
                <w:b/>
                <w:sz w:val="24"/>
                <w:szCs w:val="24"/>
              </w:rPr>
            </w:pPr>
            <w:r>
              <w:rPr>
                <w:rFonts w:cstheme="minorHAnsi"/>
                <w:b/>
                <w:sz w:val="24"/>
                <w:szCs w:val="24"/>
              </w:rPr>
              <w:lastRenderedPageBreak/>
              <w:t>AGENDA -2</w:t>
            </w:r>
            <w:r w:rsidR="00986F11">
              <w:rPr>
                <w:rFonts w:cstheme="minorHAnsi"/>
                <w:b/>
                <w:sz w:val="24"/>
                <w:szCs w:val="24"/>
              </w:rPr>
              <w:t>1</w:t>
            </w:r>
          </w:p>
        </w:tc>
      </w:tr>
    </w:tbl>
    <w:p w:rsidR="00141CF0" w:rsidRDefault="00141CF0" w:rsidP="00141CF0">
      <w:pPr>
        <w:spacing w:line="240" w:lineRule="auto"/>
        <w:jc w:val="center"/>
        <w:rPr>
          <w:rFonts w:cstheme="minorHAnsi"/>
          <w:b/>
          <w:sz w:val="24"/>
          <w:szCs w:val="24"/>
        </w:rPr>
      </w:pPr>
    </w:p>
    <w:p w:rsidR="00141CF0" w:rsidRDefault="00141CF0" w:rsidP="00141CF0">
      <w:pPr>
        <w:spacing w:line="240" w:lineRule="auto"/>
        <w:rPr>
          <w:rFonts w:cstheme="minorHAnsi"/>
          <w:b/>
          <w:sz w:val="24"/>
          <w:szCs w:val="24"/>
        </w:rPr>
      </w:pPr>
      <w:r>
        <w:rPr>
          <w:rFonts w:cstheme="minorHAnsi"/>
          <w:b/>
          <w:sz w:val="24"/>
          <w:szCs w:val="24"/>
        </w:rPr>
        <w:t>Other items</w:t>
      </w:r>
    </w:p>
    <w:p w:rsidR="00141CF0" w:rsidRDefault="00141CF0" w:rsidP="00141CF0">
      <w:pPr>
        <w:spacing w:line="240" w:lineRule="auto"/>
        <w:rPr>
          <w:rFonts w:cstheme="minorHAnsi"/>
          <w:b/>
          <w:sz w:val="24"/>
          <w:szCs w:val="24"/>
        </w:rPr>
      </w:pPr>
      <w:r>
        <w:rPr>
          <w:rFonts w:cstheme="minorHAnsi"/>
          <w:b/>
          <w:sz w:val="24"/>
          <w:szCs w:val="24"/>
        </w:rPr>
        <w:t>Inclusion of members in the SLBC meetings:</w:t>
      </w:r>
    </w:p>
    <w:p w:rsidR="00C40642" w:rsidRPr="00C16AD0" w:rsidRDefault="00C40642" w:rsidP="003F2E09">
      <w:pPr>
        <w:spacing w:line="240" w:lineRule="auto"/>
        <w:jc w:val="both"/>
        <w:rPr>
          <w:rFonts w:cstheme="minorHAnsi"/>
          <w:sz w:val="24"/>
          <w:szCs w:val="24"/>
        </w:rPr>
      </w:pPr>
      <w:r w:rsidRPr="00C16AD0">
        <w:rPr>
          <w:rFonts w:cstheme="minorHAnsi"/>
          <w:sz w:val="24"/>
          <w:szCs w:val="24"/>
        </w:rPr>
        <w:t xml:space="preserve">Central Registry of Securitisation Asset Reconstruction and Security Interest of India (CERSAI) vide Lr.No. CERSAI/CR/2014/SLBC-560 dated 06.10.2014 </w:t>
      </w:r>
      <w:r w:rsidR="003F2E09">
        <w:rPr>
          <w:rFonts w:cstheme="minorHAnsi"/>
          <w:sz w:val="24"/>
          <w:szCs w:val="24"/>
        </w:rPr>
        <w:t xml:space="preserve">requested  SLBC </w:t>
      </w:r>
      <w:r w:rsidRPr="00C16AD0">
        <w:rPr>
          <w:rFonts w:cstheme="minorHAnsi"/>
          <w:sz w:val="24"/>
          <w:szCs w:val="24"/>
        </w:rPr>
        <w:t xml:space="preserve">to made a permanent member of the SLBC so that the operating functionaries of Banks and the State Government officials may also be made aware of the developments by CERSAI. </w:t>
      </w:r>
      <w:r w:rsidR="003F2E09">
        <w:rPr>
          <w:rFonts w:cstheme="minorHAnsi"/>
          <w:sz w:val="24"/>
          <w:szCs w:val="24"/>
        </w:rPr>
        <w:t xml:space="preserve">Accordingly CERSAI was included </w:t>
      </w:r>
      <w:r w:rsidR="003F2E09" w:rsidRPr="00C16AD0">
        <w:rPr>
          <w:rFonts w:cstheme="minorHAnsi"/>
          <w:sz w:val="24"/>
          <w:szCs w:val="24"/>
        </w:rPr>
        <w:t xml:space="preserve"> as a permanent member of the SLBC of AP</w:t>
      </w:r>
      <w:r w:rsidR="003F2E09">
        <w:rPr>
          <w:rFonts w:cstheme="minorHAnsi"/>
          <w:sz w:val="24"/>
          <w:szCs w:val="24"/>
        </w:rPr>
        <w:t xml:space="preserve"> and communicated the same vide SLBC Letter dated 15.10.2014.</w:t>
      </w:r>
    </w:p>
    <w:p w:rsidR="00F075A5" w:rsidRDefault="00F075A5" w:rsidP="00ED655F">
      <w:pPr>
        <w:spacing w:after="0"/>
        <w:jc w:val="center"/>
        <w:rPr>
          <w:rFonts w:cstheme="minorHAnsi"/>
          <w:b/>
          <w:sz w:val="24"/>
          <w:szCs w:val="24"/>
        </w:rPr>
      </w:pPr>
    </w:p>
    <w:p w:rsidR="00BC27AB" w:rsidRPr="00856EB1" w:rsidRDefault="00ED655F" w:rsidP="00ED655F">
      <w:pPr>
        <w:spacing w:after="0"/>
        <w:jc w:val="center"/>
        <w:rPr>
          <w:rFonts w:cstheme="minorHAnsi"/>
          <w:b/>
          <w:sz w:val="24"/>
          <w:szCs w:val="24"/>
        </w:rPr>
      </w:pPr>
      <w:r w:rsidRPr="00856EB1">
        <w:rPr>
          <w:rFonts w:cstheme="minorHAnsi"/>
          <w:b/>
          <w:sz w:val="24"/>
          <w:szCs w:val="24"/>
        </w:rPr>
        <w:t xml:space="preserve">        </w:t>
      </w:r>
    </w:p>
    <w:tbl>
      <w:tblPr>
        <w:tblStyle w:val="TableGrid"/>
        <w:tblW w:w="0" w:type="auto"/>
        <w:jc w:val="center"/>
        <w:tblLook w:val="04A0"/>
      </w:tblPr>
      <w:tblGrid>
        <w:gridCol w:w="1539"/>
      </w:tblGrid>
      <w:tr w:rsidR="00C8585D" w:rsidRPr="00856EB1" w:rsidTr="00C8585D">
        <w:trPr>
          <w:trHeight w:val="287"/>
          <w:jc w:val="center"/>
        </w:trPr>
        <w:tc>
          <w:tcPr>
            <w:tcW w:w="1539" w:type="dxa"/>
          </w:tcPr>
          <w:p w:rsidR="00C8585D" w:rsidRPr="00856EB1" w:rsidRDefault="00717232" w:rsidP="00986F11">
            <w:pPr>
              <w:rPr>
                <w:rFonts w:cstheme="minorHAnsi"/>
                <w:b/>
                <w:sz w:val="24"/>
                <w:szCs w:val="24"/>
              </w:rPr>
            </w:pPr>
            <w:r w:rsidRPr="00856EB1">
              <w:rPr>
                <w:rFonts w:cstheme="minorHAnsi"/>
                <w:b/>
                <w:sz w:val="24"/>
                <w:szCs w:val="24"/>
              </w:rPr>
              <w:t>AGENDA -2</w:t>
            </w:r>
            <w:r w:rsidR="00986F11">
              <w:rPr>
                <w:rFonts w:cstheme="minorHAnsi"/>
                <w:b/>
                <w:sz w:val="24"/>
                <w:szCs w:val="24"/>
              </w:rPr>
              <w:t>2</w:t>
            </w:r>
          </w:p>
        </w:tc>
      </w:tr>
    </w:tbl>
    <w:p w:rsidR="00C8585D" w:rsidRPr="00856EB1" w:rsidRDefault="00C8585D" w:rsidP="00C8585D">
      <w:pPr>
        <w:spacing w:line="240" w:lineRule="auto"/>
        <w:jc w:val="center"/>
        <w:rPr>
          <w:rFonts w:cstheme="minorHAnsi"/>
          <w:b/>
          <w:sz w:val="24"/>
          <w:szCs w:val="24"/>
        </w:rPr>
      </w:pPr>
    </w:p>
    <w:p w:rsidR="00494881" w:rsidRPr="007D4651" w:rsidRDefault="00A76E4D" w:rsidP="00494881">
      <w:pPr>
        <w:spacing w:line="240" w:lineRule="auto"/>
        <w:rPr>
          <w:rFonts w:cstheme="minorHAnsi"/>
          <w:b/>
          <w:sz w:val="24"/>
          <w:szCs w:val="24"/>
        </w:rPr>
      </w:pPr>
      <w:r w:rsidRPr="007D4651">
        <w:rPr>
          <w:rFonts w:cstheme="minorHAnsi"/>
          <w:b/>
          <w:sz w:val="24"/>
          <w:szCs w:val="24"/>
          <w:u w:val="single"/>
        </w:rPr>
        <w:t xml:space="preserve">Circulars issued </w:t>
      </w:r>
      <w:r w:rsidR="004C257D" w:rsidRPr="007D4651">
        <w:rPr>
          <w:rFonts w:cstheme="minorHAnsi"/>
          <w:b/>
          <w:sz w:val="24"/>
          <w:szCs w:val="24"/>
          <w:u w:val="single"/>
        </w:rPr>
        <w:t>by RBI</w:t>
      </w:r>
    </w:p>
    <w:p w:rsidR="00F84EB5" w:rsidRPr="007D4651" w:rsidRDefault="00F84EB5" w:rsidP="00F84EB5">
      <w:pPr>
        <w:pStyle w:val="ListParagraph"/>
        <w:autoSpaceDE w:val="0"/>
        <w:autoSpaceDN w:val="0"/>
        <w:adjustRightInd w:val="0"/>
        <w:spacing w:after="0" w:line="240" w:lineRule="auto"/>
        <w:ind w:left="1080"/>
        <w:jc w:val="both"/>
        <w:rPr>
          <w:rFonts w:cstheme="minorHAnsi"/>
          <w:bCs/>
          <w:sz w:val="24"/>
          <w:szCs w:val="24"/>
        </w:rPr>
      </w:pPr>
    </w:p>
    <w:p w:rsidR="00F84EB5" w:rsidRPr="007D4651" w:rsidRDefault="00F84EB5" w:rsidP="007F126F">
      <w:pPr>
        <w:pStyle w:val="ListParagraph"/>
        <w:numPr>
          <w:ilvl w:val="0"/>
          <w:numId w:val="19"/>
        </w:numPr>
        <w:autoSpaceDE w:val="0"/>
        <w:autoSpaceDN w:val="0"/>
        <w:adjustRightInd w:val="0"/>
        <w:spacing w:after="0" w:line="240" w:lineRule="auto"/>
        <w:jc w:val="both"/>
        <w:rPr>
          <w:rFonts w:cstheme="minorHAnsi"/>
          <w:bCs/>
          <w:sz w:val="24"/>
          <w:szCs w:val="24"/>
        </w:rPr>
      </w:pPr>
      <w:r w:rsidRPr="007D4651">
        <w:rPr>
          <w:rFonts w:cstheme="minorHAnsi"/>
          <w:bCs/>
          <w:sz w:val="24"/>
          <w:szCs w:val="24"/>
        </w:rPr>
        <w:t>RBI Cir No.RBI/2014-15/</w:t>
      </w:r>
      <w:r w:rsidR="007D4651" w:rsidRPr="007D4651">
        <w:rPr>
          <w:rFonts w:cstheme="minorHAnsi"/>
          <w:bCs/>
          <w:sz w:val="24"/>
          <w:szCs w:val="24"/>
        </w:rPr>
        <w:t>260</w:t>
      </w:r>
      <w:r w:rsidRPr="007D4651">
        <w:rPr>
          <w:rFonts w:cstheme="minorHAnsi"/>
          <w:bCs/>
          <w:sz w:val="24"/>
          <w:szCs w:val="24"/>
        </w:rPr>
        <w:t xml:space="preserve"> dt.</w:t>
      </w:r>
      <w:r w:rsidR="007D4651" w:rsidRPr="007D4651">
        <w:rPr>
          <w:rFonts w:cstheme="minorHAnsi"/>
          <w:bCs/>
          <w:sz w:val="24"/>
          <w:szCs w:val="24"/>
        </w:rPr>
        <w:t>10</w:t>
      </w:r>
      <w:r w:rsidRPr="007D4651">
        <w:rPr>
          <w:rFonts w:cstheme="minorHAnsi"/>
          <w:bCs/>
          <w:sz w:val="24"/>
          <w:szCs w:val="24"/>
        </w:rPr>
        <w:t>.</w:t>
      </w:r>
      <w:r w:rsidR="007D4651" w:rsidRPr="007D4651">
        <w:rPr>
          <w:rFonts w:cstheme="minorHAnsi"/>
          <w:bCs/>
          <w:sz w:val="24"/>
          <w:szCs w:val="24"/>
        </w:rPr>
        <w:t>10</w:t>
      </w:r>
      <w:r w:rsidRPr="007D4651">
        <w:rPr>
          <w:rFonts w:cstheme="minorHAnsi"/>
          <w:bCs/>
          <w:sz w:val="24"/>
          <w:szCs w:val="24"/>
        </w:rPr>
        <w:t xml:space="preserve">.2014 issued </w:t>
      </w:r>
      <w:r w:rsidR="007D4651" w:rsidRPr="007D4651">
        <w:rPr>
          <w:rFonts w:cstheme="minorHAnsi"/>
          <w:bCs/>
          <w:sz w:val="24"/>
          <w:szCs w:val="24"/>
        </w:rPr>
        <w:t xml:space="preserve">guidelines </w:t>
      </w:r>
      <w:r w:rsidRPr="007D4651">
        <w:rPr>
          <w:rFonts w:cstheme="minorHAnsi"/>
          <w:bCs/>
          <w:sz w:val="24"/>
          <w:szCs w:val="24"/>
        </w:rPr>
        <w:t xml:space="preserve"> on </w:t>
      </w:r>
      <w:r w:rsidR="007D4651" w:rsidRPr="007D4651">
        <w:rPr>
          <w:rFonts w:cstheme="minorHAnsi"/>
          <w:bCs/>
          <w:sz w:val="24"/>
          <w:szCs w:val="24"/>
        </w:rPr>
        <w:t xml:space="preserve">Usage of ATMs – Rationalization of number of free transactions – Clarifications </w:t>
      </w:r>
    </w:p>
    <w:p w:rsidR="007D4651" w:rsidRPr="007D4651" w:rsidRDefault="007D4651" w:rsidP="007D4651">
      <w:pPr>
        <w:pStyle w:val="ListParagraph"/>
        <w:autoSpaceDE w:val="0"/>
        <w:autoSpaceDN w:val="0"/>
        <w:adjustRightInd w:val="0"/>
        <w:spacing w:after="0" w:line="240" w:lineRule="auto"/>
        <w:ind w:left="1080"/>
        <w:jc w:val="both"/>
        <w:rPr>
          <w:rFonts w:cstheme="minorHAnsi"/>
          <w:bCs/>
          <w:sz w:val="24"/>
          <w:szCs w:val="24"/>
        </w:rPr>
      </w:pPr>
    </w:p>
    <w:p w:rsidR="00967797" w:rsidRPr="007D4651" w:rsidRDefault="002C51AD" w:rsidP="007F126F">
      <w:pPr>
        <w:pStyle w:val="ListParagraph"/>
        <w:numPr>
          <w:ilvl w:val="0"/>
          <w:numId w:val="19"/>
        </w:numPr>
        <w:autoSpaceDE w:val="0"/>
        <w:autoSpaceDN w:val="0"/>
        <w:adjustRightInd w:val="0"/>
        <w:spacing w:after="0" w:line="240" w:lineRule="auto"/>
        <w:jc w:val="both"/>
        <w:rPr>
          <w:rFonts w:cstheme="minorHAnsi"/>
          <w:bCs/>
          <w:sz w:val="24"/>
          <w:szCs w:val="24"/>
        </w:rPr>
      </w:pPr>
      <w:r w:rsidRPr="007D4651">
        <w:rPr>
          <w:rFonts w:cstheme="minorHAnsi"/>
          <w:bCs/>
          <w:sz w:val="24"/>
          <w:szCs w:val="24"/>
        </w:rPr>
        <w:t>RBI Cir No.RBI/2014-15/</w:t>
      </w:r>
      <w:r w:rsidR="007D4651" w:rsidRPr="007D4651">
        <w:rPr>
          <w:rFonts w:cstheme="minorHAnsi"/>
          <w:bCs/>
          <w:sz w:val="24"/>
          <w:szCs w:val="24"/>
        </w:rPr>
        <w:t>264</w:t>
      </w:r>
      <w:r w:rsidRPr="007D4651">
        <w:rPr>
          <w:rFonts w:cstheme="minorHAnsi"/>
          <w:bCs/>
          <w:sz w:val="24"/>
          <w:szCs w:val="24"/>
        </w:rPr>
        <w:t xml:space="preserve"> </w:t>
      </w:r>
      <w:r w:rsidR="00F84EB5" w:rsidRPr="007D4651">
        <w:rPr>
          <w:rFonts w:cstheme="minorHAnsi"/>
          <w:bCs/>
          <w:sz w:val="24"/>
          <w:szCs w:val="24"/>
        </w:rPr>
        <w:t xml:space="preserve"> </w:t>
      </w:r>
      <w:r w:rsidRPr="007D4651">
        <w:rPr>
          <w:rFonts w:cstheme="minorHAnsi"/>
          <w:bCs/>
          <w:sz w:val="24"/>
          <w:szCs w:val="24"/>
        </w:rPr>
        <w:t>dt.</w:t>
      </w:r>
      <w:r w:rsidR="007D4651" w:rsidRPr="007D4651">
        <w:rPr>
          <w:rFonts w:cstheme="minorHAnsi"/>
          <w:bCs/>
          <w:sz w:val="24"/>
          <w:szCs w:val="24"/>
        </w:rPr>
        <w:t>13.10</w:t>
      </w:r>
      <w:r w:rsidRPr="007D4651">
        <w:rPr>
          <w:rFonts w:cstheme="minorHAnsi"/>
          <w:bCs/>
          <w:sz w:val="24"/>
          <w:szCs w:val="24"/>
        </w:rPr>
        <w:t xml:space="preserve">.2014 issued </w:t>
      </w:r>
      <w:r w:rsidR="007D4651" w:rsidRPr="007D4651">
        <w:rPr>
          <w:rFonts w:cstheme="minorHAnsi"/>
          <w:bCs/>
          <w:sz w:val="24"/>
          <w:szCs w:val="24"/>
        </w:rPr>
        <w:t xml:space="preserve">guidelines </w:t>
      </w:r>
      <w:r w:rsidRPr="007D4651">
        <w:rPr>
          <w:rFonts w:cstheme="minorHAnsi"/>
          <w:bCs/>
          <w:sz w:val="24"/>
          <w:szCs w:val="24"/>
        </w:rPr>
        <w:t xml:space="preserve"> on </w:t>
      </w:r>
      <w:r w:rsidR="007D4651" w:rsidRPr="007D4651">
        <w:rPr>
          <w:rFonts w:cstheme="minorHAnsi"/>
          <w:bCs/>
          <w:sz w:val="24"/>
          <w:szCs w:val="24"/>
        </w:rPr>
        <w:t>KYC – clarification on proof of address</w:t>
      </w:r>
    </w:p>
    <w:p w:rsidR="00F84EB5" w:rsidRPr="007D4651" w:rsidRDefault="00F84EB5" w:rsidP="00F84EB5">
      <w:pPr>
        <w:pStyle w:val="ListParagraph"/>
        <w:rPr>
          <w:rFonts w:cstheme="minorHAnsi"/>
          <w:bCs/>
          <w:sz w:val="24"/>
          <w:szCs w:val="24"/>
        </w:rPr>
      </w:pPr>
    </w:p>
    <w:p w:rsidR="00F84EB5" w:rsidRDefault="00F84EB5" w:rsidP="007F126F">
      <w:pPr>
        <w:pStyle w:val="ListParagraph"/>
        <w:numPr>
          <w:ilvl w:val="0"/>
          <w:numId w:val="19"/>
        </w:numPr>
        <w:autoSpaceDE w:val="0"/>
        <w:autoSpaceDN w:val="0"/>
        <w:adjustRightInd w:val="0"/>
        <w:spacing w:after="0" w:line="240" w:lineRule="auto"/>
        <w:jc w:val="both"/>
        <w:rPr>
          <w:rFonts w:cstheme="minorHAnsi"/>
          <w:bCs/>
          <w:sz w:val="24"/>
          <w:szCs w:val="24"/>
        </w:rPr>
      </w:pPr>
      <w:r w:rsidRPr="007D4651">
        <w:rPr>
          <w:rFonts w:cstheme="minorHAnsi"/>
          <w:bCs/>
          <w:sz w:val="24"/>
          <w:szCs w:val="24"/>
        </w:rPr>
        <w:t>RBI Cir No.RBI/2014-15/</w:t>
      </w:r>
      <w:r w:rsidR="007D4651" w:rsidRPr="007D4651">
        <w:rPr>
          <w:rFonts w:cstheme="minorHAnsi"/>
          <w:bCs/>
          <w:sz w:val="24"/>
          <w:szCs w:val="24"/>
        </w:rPr>
        <w:t>304</w:t>
      </w:r>
      <w:r w:rsidR="004220B9" w:rsidRPr="007D4651">
        <w:rPr>
          <w:rFonts w:cstheme="minorHAnsi"/>
          <w:bCs/>
          <w:sz w:val="24"/>
          <w:szCs w:val="24"/>
        </w:rPr>
        <w:t xml:space="preserve"> </w:t>
      </w:r>
      <w:r w:rsidRPr="007D4651">
        <w:rPr>
          <w:rFonts w:cstheme="minorHAnsi"/>
          <w:bCs/>
          <w:sz w:val="24"/>
          <w:szCs w:val="24"/>
        </w:rPr>
        <w:t>dt.</w:t>
      </w:r>
      <w:r w:rsidR="007D4651" w:rsidRPr="007D4651">
        <w:rPr>
          <w:rFonts w:cstheme="minorHAnsi"/>
          <w:bCs/>
          <w:sz w:val="24"/>
          <w:szCs w:val="24"/>
        </w:rPr>
        <w:t>13.11</w:t>
      </w:r>
      <w:r w:rsidRPr="007D4651">
        <w:rPr>
          <w:rFonts w:cstheme="minorHAnsi"/>
          <w:bCs/>
          <w:sz w:val="24"/>
          <w:szCs w:val="24"/>
        </w:rPr>
        <w:t xml:space="preserve">.2014 issued </w:t>
      </w:r>
      <w:r w:rsidR="007D4651" w:rsidRPr="007D4651">
        <w:rPr>
          <w:rFonts w:cstheme="minorHAnsi"/>
          <w:bCs/>
          <w:sz w:val="24"/>
          <w:szCs w:val="24"/>
        </w:rPr>
        <w:t>guidelines</w:t>
      </w:r>
      <w:r w:rsidRPr="007D4651">
        <w:rPr>
          <w:rFonts w:cstheme="minorHAnsi"/>
          <w:bCs/>
          <w:sz w:val="24"/>
          <w:szCs w:val="24"/>
        </w:rPr>
        <w:t xml:space="preserve"> on </w:t>
      </w:r>
      <w:r w:rsidR="007D4651" w:rsidRPr="007D4651">
        <w:rPr>
          <w:rFonts w:cstheme="minorHAnsi"/>
          <w:bCs/>
          <w:sz w:val="24"/>
          <w:szCs w:val="24"/>
        </w:rPr>
        <w:t>Budget (2014-15) Announcement – Financing of Joint Farming groups of ‘Bhoomi Heen Kisan’</w:t>
      </w:r>
    </w:p>
    <w:p w:rsidR="006E376C" w:rsidRPr="006E376C" w:rsidRDefault="006E376C" w:rsidP="006E376C">
      <w:pPr>
        <w:pStyle w:val="ListParagraph"/>
        <w:rPr>
          <w:rFonts w:cstheme="minorHAnsi"/>
          <w:bCs/>
          <w:sz w:val="24"/>
          <w:szCs w:val="24"/>
        </w:rPr>
      </w:pPr>
    </w:p>
    <w:p w:rsidR="006E376C" w:rsidRDefault="006E376C" w:rsidP="007F126F">
      <w:pPr>
        <w:pStyle w:val="ListParagraph"/>
        <w:numPr>
          <w:ilvl w:val="0"/>
          <w:numId w:val="19"/>
        </w:numPr>
        <w:autoSpaceDE w:val="0"/>
        <w:autoSpaceDN w:val="0"/>
        <w:adjustRightInd w:val="0"/>
        <w:spacing w:after="0" w:line="240" w:lineRule="auto"/>
        <w:jc w:val="both"/>
        <w:rPr>
          <w:rFonts w:cstheme="minorHAnsi"/>
          <w:bCs/>
          <w:sz w:val="24"/>
          <w:szCs w:val="24"/>
        </w:rPr>
      </w:pPr>
      <w:r>
        <w:rPr>
          <w:rFonts w:cstheme="minorHAnsi"/>
          <w:bCs/>
          <w:sz w:val="24"/>
          <w:szCs w:val="24"/>
        </w:rPr>
        <w:t>RBI Cir No.RBI/2014-15/334 d</w:t>
      </w:r>
      <w:r w:rsidR="00882687">
        <w:rPr>
          <w:rFonts w:cstheme="minorHAnsi"/>
          <w:bCs/>
          <w:sz w:val="24"/>
          <w:szCs w:val="24"/>
        </w:rPr>
        <w:t>t.</w:t>
      </w:r>
      <w:r>
        <w:rPr>
          <w:rFonts w:cstheme="minorHAnsi"/>
          <w:bCs/>
          <w:sz w:val="24"/>
          <w:szCs w:val="24"/>
        </w:rPr>
        <w:t>03.12.2014 issued guidelines on Credit facilities to Minority Communities – Inclusion of Jain Community Under Section 2© of the National Commission of Minorities (NCM) Act,1992</w:t>
      </w:r>
    </w:p>
    <w:p w:rsidR="00882687" w:rsidRPr="00882687" w:rsidRDefault="00882687" w:rsidP="00882687">
      <w:pPr>
        <w:pStyle w:val="ListParagraph"/>
        <w:rPr>
          <w:rFonts w:cstheme="minorHAnsi"/>
          <w:bCs/>
          <w:sz w:val="24"/>
          <w:szCs w:val="24"/>
        </w:rPr>
      </w:pPr>
    </w:p>
    <w:p w:rsidR="00882687" w:rsidRDefault="00882687" w:rsidP="007F126F">
      <w:pPr>
        <w:pStyle w:val="ListParagraph"/>
        <w:numPr>
          <w:ilvl w:val="0"/>
          <w:numId w:val="19"/>
        </w:numPr>
        <w:autoSpaceDE w:val="0"/>
        <w:autoSpaceDN w:val="0"/>
        <w:adjustRightInd w:val="0"/>
        <w:spacing w:after="0" w:line="240" w:lineRule="auto"/>
        <w:jc w:val="both"/>
        <w:rPr>
          <w:rFonts w:cstheme="minorHAnsi"/>
          <w:bCs/>
          <w:sz w:val="24"/>
          <w:szCs w:val="24"/>
        </w:rPr>
      </w:pPr>
      <w:r>
        <w:rPr>
          <w:rFonts w:cstheme="minorHAnsi"/>
          <w:bCs/>
          <w:sz w:val="24"/>
          <w:szCs w:val="24"/>
        </w:rPr>
        <w:t>RBI Cir No.RBI/2014-15/342 dt.09.12.2014 issued guidelines on National Rural Livelihoods Mission (NRLM) – Aajeevika – Interest Subvention Scheme</w:t>
      </w:r>
    </w:p>
    <w:p w:rsidR="00073B73" w:rsidRPr="00073B73" w:rsidRDefault="00073B73" w:rsidP="00073B73">
      <w:pPr>
        <w:pStyle w:val="ListParagraph"/>
        <w:rPr>
          <w:rFonts w:cstheme="minorHAnsi"/>
          <w:bCs/>
          <w:sz w:val="24"/>
          <w:szCs w:val="24"/>
        </w:rPr>
      </w:pPr>
    </w:p>
    <w:p w:rsidR="00073B73" w:rsidRDefault="00073B73" w:rsidP="00073B73">
      <w:pPr>
        <w:autoSpaceDE w:val="0"/>
        <w:autoSpaceDN w:val="0"/>
        <w:adjustRightInd w:val="0"/>
        <w:spacing w:after="0" w:line="240" w:lineRule="auto"/>
        <w:jc w:val="both"/>
        <w:rPr>
          <w:rFonts w:cstheme="minorHAnsi"/>
          <w:b/>
          <w:bCs/>
          <w:sz w:val="24"/>
          <w:szCs w:val="24"/>
          <w:u w:val="single"/>
        </w:rPr>
      </w:pPr>
      <w:r w:rsidRPr="00073B73">
        <w:rPr>
          <w:rFonts w:cstheme="minorHAnsi"/>
          <w:b/>
          <w:bCs/>
          <w:sz w:val="24"/>
          <w:szCs w:val="24"/>
          <w:u w:val="single"/>
        </w:rPr>
        <w:t>Circulars issued by NABARD</w:t>
      </w:r>
    </w:p>
    <w:p w:rsidR="00073B73" w:rsidRDefault="00073B73" w:rsidP="00073B73">
      <w:pPr>
        <w:autoSpaceDE w:val="0"/>
        <w:autoSpaceDN w:val="0"/>
        <w:adjustRightInd w:val="0"/>
        <w:spacing w:after="0" w:line="240" w:lineRule="auto"/>
        <w:jc w:val="both"/>
        <w:rPr>
          <w:rFonts w:cstheme="minorHAnsi"/>
          <w:b/>
          <w:bCs/>
          <w:sz w:val="24"/>
          <w:szCs w:val="24"/>
          <w:u w:val="single"/>
        </w:rPr>
      </w:pPr>
    </w:p>
    <w:p w:rsidR="00073B73" w:rsidRPr="00073B73" w:rsidRDefault="00073B73" w:rsidP="00073B73">
      <w:pPr>
        <w:pStyle w:val="ListParagraph"/>
        <w:numPr>
          <w:ilvl w:val="0"/>
          <w:numId w:val="44"/>
        </w:numPr>
        <w:autoSpaceDE w:val="0"/>
        <w:autoSpaceDN w:val="0"/>
        <w:adjustRightInd w:val="0"/>
        <w:spacing w:after="0" w:line="240" w:lineRule="auto"/>
        <w:jc w:val="both"/>
        <w:rPr>
          <w:rFonts w:cstheme="minorHAnsi"/>
          <w:bCs/>
          <w:sz w:val="24"/>
          <w:szCs w:val="24"/>
        </w:rPr>
      </w:pPr>
      <w:r w:rsidRPr="00073B73">
        <w:rPr>
          <w:rFonts w:cstheme="minorHAnsi"/>
          <w:bCs/>
          <w:sz w:val="24"/>
          <w:szCs w:val="24"/>
        </w:rPr>
        <w:t>NABARD Cir No.244/mCID-20/2014 dated 04.12.2014 issued guidelines on Incentive Scheme for Tracking and Revival of Dormant SHGs</w:t>
      </w:r>
    </w:p>
    <w:p w:rsidR="007D4651" w:rsidRPr="007D4651" w:rsidRDefault="007D4651" w:rsidP="007D4651">
      <w:pPr>
        <w:pStyle w:val="ListParagraph"/>
        <w:rPr>
          <w:rFonts w:cstheme="minorHAnsi"/>
          <w:bCs/>
          <w:sz w:val="24"/>
          <w:szCs w:val="24"/>
        </w:rPr>
      </w:pPr>
    </w:p>
    <w:sectPr w:rsidR="007D4651" w:rsidRPr="007D4651" w:rsidSect="007B5D6E">
      <w:headerReference w:type="default" r:id="rId11"/>
      <w:footerReference w:type="default" r:id="rId12"/>
      <w:pgSz w:w="12240" w:h="15840"/>
      <w:pgMar w:top="1440" w:right="117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BF6" w:rsidRDefault="00A93BF6" w:rsidP="004C0A9A">
      <w:pPr>
        <w:spacing w:after="0" w:line="240" w:lineRule="auto"/>
      </w:pPr>
      <w:r>
        <w:separator/>
      </w:r>
    </w:p>
  </w:endnote>
  <w:endnote w:type="continuationSeparator" w:id="1">
    <w:p w:rsidR="00A93BF6" w:rsidRDefault="00A93BF6"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Content>
      <w:p w:rsidR="00C32C12" w:rsidRDefault="000C4BEE">
        <w:pPr>
          <w:pStyle w:val="Footer"/>
          <w:jc w:val="right"/>
        </w:pPr>
        <w:fldSimple w:instr=" PAGE   \* MERGEFORMAT ">
          <w:r w:rsidR="0059638F">
            <w:rPr>
              <w:noProof/>
            </w:rPr>
            <w:t>8</w:t>
          </w:r>
        </w:fldSimple>
      </w:p>
    </w:sdtContent>
  </w:sdt>
  <w:p w:rsidR="00C32C12" w:rsidRDefault="00C32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BF6" w:rsidRDefault="00A93BF6" w:rsidP="004C0A9A">
      <w:pPr>
        <w:spacing w:after="0" w:line="240" w:lineRule="auto"/>
      </w:pPr>
      <w:r>
        <w:separator/>
      </w:r>
    </w:p>
  </w:footnote>
  <w:footnote w:type="continuationSeparator" w:id="1">
    <w:p w:rsidR="00A93BF6" w:rsidRDefault="00A93BF6"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12" w:rsidRDefault="00C32C12" w:rsidP="00282520">
    <w:pPr>
      <w:pStyle w:val="Header"/>
      <w:jc w:val="center"/>
    </w:pPr>
    <w:r>
      <w:t>SLBC of AP                                                 188</w:t>
    </w:r>
    <w:r w:rsidRPr="00B538E0">
      <w:rPr>
        <w:vertAlign w:val="superscript"/>
      </w:rPr>
      <w:t>th</w:t>
    </w:r>
    <w:r>
      <w:t xml:space="preserve"> meeting of SLBC                                                  Convener:</w:t>
    </w:r>
  </w:p>
  <w:p w:rsidR="00C32C12" w:rsidRPr="00E753CE" w:rsidRDefault="00C32C12" w:rsidP="00282520">
    <w:pPr>
      <w:pStyle w:val="Header"/>
      <w:jc w:val="center"/>
      <w:rPr>
        <w:sz w:val="18"/>
        <w:szCs w:val="18"/>
      </w:rPr>
    </w:pPr>
    <w:r>
      <w:rPr>
        <w:sz w:val="18"/>
        <w:szCs w:val="18"/>
      </w:rPr>
      <w:t xml:space="preserve">                                  </w:t>
    </w:r>
    <w:r>
      <w:rPr>
        <w:sz w:val="18"/>
        <w:szCs w:val="18"/>
      </w:rPr>
      <w:tab/>
    </w:r>
    <w:r>
      <w:rPr>
        <w:sz w:val="18"/>
        <w:szCs w:val="18"/>
      </w:rPr>
      <w:tab/>
      <w:t xml:space="preserve">  </w:t>
    </w:r>
    <w:r w:rsidRPr="000E7B16">
      <w:rPr>
        <w:noProof/>
        <w:sz w:val="18"/>
        <w:szCs w:val="18"/>
        <w:lang w:val="en-IN" w:eastAsia="en-IN"/>
      </w:rPr>
      <w:drawing>
        <wp:inline distT="0" distB="0" distL="0" distR="0">
          <wp:extent cx="927100" cy="17780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27100" cy="177800"/>
                  </a:xfrm>
                  <a:prstGeom prst="rect">
                    <a:avLst/>
                  </a:prstGeom>
                  <a:noFill/>
                  <a:ln w="9525">
                    <a:noFill/>
                    <a:miter lim="800000"/>
                    <a:headEnd/>
                    <a:tailEnd/>
                  </a:ln>
                </pic:spPr>
              </pic:pic>
            </a:graphicData>
          </a:graphic>
        </wp:inline>
      </w:drawing>
    </w:r>
  </w:p>
  <w:p w:rsidR="00C32C12" w:rsidRPr="00282520" w:rsidRDefault="00C32C12" w:rsidP="00282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69D"/>
    <w:multiLevelType w:val="hybridMultilevel"/>
    <w:tmpl w:val="74345098"/>
    <w:lvl w:ilvl="0" w:tplc="474A59F4">
      <w:start w:val="1"/>
      <w:numFmt w:val="upperLetter"/>
      <w:lvlText w:val="%1."/>
      <w:lvlJc w:val="left"/>
      <w:pPr>
        <w:ind w:left="360" w:hanging="360"/>
      </w:pPr>
      <w:rPr>
        <w:rFonts w:cs="Tahom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E63489"/>
    <w:multiLevelType w:val="hybridMultilevel"/>
    <w:tmpl w:val="9788B1F8"/>
    <w:lvl w:ilvl="0" w:tplc="1F14C17E">
      <w:start w:val="1"/>
      <w:numFmt w:val="decimalZero"/>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F2673"/>
    <w:multiLevelType w:val="hybridMultilevel"/>
    <w:tmpl w:val="636C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31498"/>
    <w:multiLevelType w:val="hybridMultilevel"/>
    <w:tmpl w:val="32B4A8A0"/>
    <w:lvl w:ilvl="0" w:tplc="8942437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08759D"/>
    <w:multiLevelType w:val="hybridMultilevel"/>
    <w:tmpl w:val="7E84F742"/>
    <w:lvl w:ilvl="0" w:tplc="2F3C5D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767DD4"/>
    <w:multiLevelType w:val="hybridMultilevel"/>
    <w:tmpl w:val="F488C964"/>
    <w:lvl w:ilvl="0" w:tplc="9322EEEE">
      <w:start w:val="1"/>
      <w:numFmt w:val="decimal"/>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C2C2F"/>
    <w:multiLevelType w:val="hybridMultilevel"/>
    <w:tmpl w:val="80500708"/>
    <w:lvl w:ilvl="0" w:tplc="C0D89E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C5219B"/>
    <w:multiLevelType w:val="hybridMultilevel"/>
    <w:tmpl w:val="B5589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51219"/>
    <w:multiLevelType w:val="hybridMultilevel"/>
    <w:tmpl w:val="E0C8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02604"/>
    <w:multiLevelType w:val="hybridMultilevel"/>
    <w:tmpl w:val="FE081C56"/>
    <w:lvl w:ilvl="0" w:tplc="60C249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11C07"/>
    <w:multiLevelType w:val="hybridMultilevel"/>
    <w:tmpl w:val="D16475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7D7810"/>
    <w:multiLevelType w:val="hybridMultilevel"/>
    <w:tmpl w:val="E28EFBA8"/>
    <w:lvl w:ilvl="0" w:tplc="E0EAFD38">
      <w:start w:val="1"/>
      <w:numFmt w:val="upperLetter"/>
      <w:lvlText w:val="%1)"/>
      <w:lvlJc w:val="left"/>
      <w:pPr>
        <w:ind w:left="502"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2">
    <w:nsid w:val="24132405"/>
    <w:multiLevelType w:val="hybridMultilevel"/>
    <w:tmpl w:val="842861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427814"/>
    <w:multiLevelType w:val="hybridMultilevel"/>
    <w:tmpl w:val="D68686B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9E44469"/>
    <w:multiLevelType w:val="hybridMultilevel"/>
    <w:tmpl w:val="89D41928"/>
    <w:lvl w:ilvl="0" w:tplc="04090011">
      <w:start w:val="1"/>
      <w:numFmt w:val="decimal"/>
      <w:lvlText w:val="%1)"/>
      <w:lvlJc w:val="left"/>
      <w:pPr>
        <w:ind w:left="360" w:hanging="360"/>
      </w:pPr>
    </w:lvl>
    <w:lvl w:ilvl="1" w:tplc="04090019">
      <w:start w:val="1"/>
      <w:numFmt w:val="lowerLetter"/>
      <w:lvlText w:val="%2."/>
      <w:lvlJc w:val="left"/>
      <w:pPr>
        <w:ind w:left="-1044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5400" w:hanging="180"/>
      </w:pPr>
    </w:lvl>
  </w:abstractNum>
  <w:abstractNum w:abstractNumId="15">
    <w:nsid w:val="29EF659E"/>
    <w:multiLevelType w:val="hybridMultilevel"/>
    <w:tmpl w:val="7C2C2F3C"/>
    <w:lvl w:ilvl="0" w:tplc="7B0CF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443F31"/>
    <w:multiLevelType w:val="hybridMultilevel"/>
    <w:tmpl w:val="D71C0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DB2F25"/>
    <w:multiLevelType w:val="hybridMultilevel"/>
    <w:tmpl w:val="E28EFBA8"/>
    <w:lvl w:ilvl="0" w:tplc="E0EAFD38">
      <w:start w:val="1"/>
      <w:numFmt w:val="upperLetter"/>
      <w:lvlText w:val="%1)"/>
      <w:lvlJc w:val="left"/>
      <w:pPr>
        <w:ind w:left="502"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8">
    <w:nsid w:val="3776560C"/>
    <w:multiLevelType w:val="hybridMultilevel"/>
    <w:tmpl w:val="C9C64D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195300"/>
    <w:multiLevelType w:val="hybridMultilevel"/>
    <w:tmpl w:val="F08AA5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C508D1"/>
    <w:multiLevelType w:val="hybridMultilevel"/>
    <w:tmpl w:val="72BC0288"/>
    <w:lvl w:ilvl="0" w:tplc="164EEE38">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9FF1AB9"/>
    <w:multiLevelType w:val="hybridMultilevel"/>
    <w:tmpl w:val="D2F6D21C"/>
    <w:lvl w:ilvl="0" w:tplc="EDC2D56A">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C053FCC"/>
    <w:multiLevelType w:val="hybridMultilevel"/>
    <w:tmpl w:val="8EE67938"/>
    <w:lvl w:ilvl="0" w:tplc="40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3">
    <w:nsid w:val="3DD25CA2"/>
    <w:multiLevelType w:val="hybridMultilevel"/>
    <w:tmpl w:val="76506D6A"/>
    <w:lvl w:ilvl="0" w:tplc="F61078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E235EE"/>
    <w:multiLevelType w:val="hybridMultilevel"/>
    <w:tmpl w:val="63D41B7A"/>
    <w:lvl w:ilvl="0" w:tplc="E65A9916">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864D6"/>
    <w:multiLevelType w:val="hybridMultilevel"/>
    <w:tmpl w:val="2C64778C"/>
    <w:lvl w:ilvl="0" w:tplc="C6402430">
      <w:start w:val="1"/>
      <w:numFmt w:val="lowerRoman"/>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F92AF1"/>
    <w:multiLevelType w:val="hybridMultilevel"/>
    <w:tmpl w:val="53FC8140"/>
    <w:lvl w:ilvl="0" w:tplc="AFE0C37E">
      <w:numFmt w:val="bullet"/>
      <w:lvlText w:val=""/>
      <w:lvlJc w:val="left"/>
      <w:pPr>
        <w:ind w:left="420" w:hanging="360"/>
      </w:pPr>
      <w:rPr>
        <w:rFonts w:ascii="Wingdings" w:eastAsiaTheme="minorEastAsia" w:hAnsi="Wingdings"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48163F64"/>
    <w:multiLevelType w:val="hybridMultilevel"/>
    <w:tmpl w:val="18886676"/>
    <w:lvl w:ilvl="0" w:tplc="481E0AE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15E5"/>
    <w:multiLevelType w:val="hybridMultilevel"/>
    <w:tmpl w:val="49F81CD6"/>
    <w:lvl w:ilvl="0" w:tplc="741CB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CE673F"/>
    <w:multiLevelType w:val="hybridMultilevel"/>
    <w:tmpl w:val="D1E49C58"/>
    <w:lvl w:ilvl="0" w:tplc="9E9078FC">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521F16"/>
    <w:multiLevelType w:val="hybridMultilevel"/>
    <w:tmpl w:val="C8C6EAD6"/>
    <w:lvl w:ilvl="0" w:tplc="CC6AA7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CA0883"/>
    <w:multiLevelType w:val="hybridMultilevel"/>
    <w:tmpl w:val="26EECF08"/>
    <w:lvl w:ilvl="0" w:tplc="52785786">
      <w:start w:val="2"/>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CF143ED"/>
    <w:multiLevelType w:val="hybridMultilevel"/>
    <w:tmpl w:val="F148F986"/>
    <w:lvl w:ilvl="0" w:tplc="6B261708">
      <w:start w:val="7"/>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F34150F"/>
    <w:multiLevelType w:val="hybridMultilevel"/>
    <w:tmpl w:val="F488C964"/>
    <w:lvl w:ilvl="0" w:tplc="9322EEEE">
      <w:start w:val="1"/>
      <w:numFmt w:val="decimal"/>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F204D"/>
    <w:multiLevelType w:val="hybridMultilevel"/>
    <w:tmpl w:val="C1020212"/>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1D156B5"/>
    <w:multiLevelType w:val="hybridMultilevel"/>
    <w:tmpl w:val="82B8636E"/>
    <w:lvl w:ilvl="0" w:tplc="A50C5E4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2D848EC"/>
    <w:multiLevelType w:val="hybridMultilevel"/>
    <w:tmpl w:val="95BCF76C"/>
    <w:lvl w:ilvl="0" w:tplc="AEA8FB4E">
      <w:start w:val="1"/>
      <w:numFmt w:val="bullet"/>
      <w:lvlText w:val=""/>
      <w:lvlJc w:val="left"/>
      <w:pPr>
        <w:tabs>
          <w:tab w:val="num" w:pos="720"/>
        </w:tabs>
        <w:ind w:left="720" w:hanging="360"/>
      </w:pPr>
      <w:rPr>
        <w:rFonts w:ascii="Wingdings" w:hAnsi="Wingdings" w:hint="default"/>
      </w:rPr>
    </w:lvl>
    <w:lvl w:ilvl="1" w:tplc="97B21046" w:tentative="1">
      <w:start w:val="1"/>
      <w:numFmt w:val="bullet"/>
      <w:lvlText w:val=""/>
      <w:lvlJc w:val="left"/>
      <w:pPr>
        <w:tabs>
          <w:tab w:val="num" w:pos="1440"/>
        </w:tabs>
        <w:ind w:left="1440" w:hanging="360"/>
      </w:pPr>
      <w:rPr>
        <w:rFonts w:ascii="Wingdings" w:hAnsi="Wingdings" w:hint="default"/>
      </w:rPr>
    </w:lvl>
    <w:lvl w:ilvl="2" w:tplc="8C1C9F0C" w:tentative="1">
      <w:start w:val="1"/>
      <w:numFmt w:val="bullet"/>
      <w:lvlText w:val=""/>
      <w:lvlJc w:val="left"/>
      <w:pPr>
        <w:tabs>
          <w:tab w:val="num" w:pos="2160"/>
        </w:tabs>
        <w:ind w:left="2160" w:hanging="360"/>
      </w:pPr>
      <w:rPr>
        <w:rFonts w:ascii="Wingdings" w:hAnsi="Wingdings" w:hint="default"/>
      </w:rPr>
    </w:lvl>
    <w:lvl w:ilvl="3" w:tplc="163E8E6E" w:tentative="1">
      <w:start w:val="1"/>
      <w:numFmt w:val="bullet"/>
      <w:lvlText w:val=""/>
      <w:lvlJc w:val="left"/>
      <w:pPr>
        <w:tabs>
          <w:tab w:val="num" w:pos="2880"/>
        </w:tabs>
        <w:ind w:left="2880" w:hanging="360"/>
      </w:pPr>
      <w:rPr>
        <w:rFonts w:ascii="Wingdings" w:hAnsi="Wingdings" w:hint="default"/>
      </w:rPr>
    </w:lvl>
    <w:lvl w:ilvl="4" w:tplc="888E305E" w:tentative="1">
      <w:start w:val="1"/>
      <w:numFmt w:val="bullet"/>
      <w:lvlText w:val=""/>
      <w:lvlJc w:val="left"/>
      <w:pPr>
        <w:tabs>
          <w:tab w:val="num" w:pos="3600"/>
        </w:tabs>
        <w:ind w:left="3600" w:hanging="360"/>
      </w:pPr>
      <w:rPr>
        <w:rFonts w:ascii="Wingdings" w:hAnsi="Wingdings" w:hint="default"/>
      </w:rPr>
    </w:lvl>
    <w:lvl w:ilvl="5" w:tplc="0666CC44" w:tentative="1">
      <w:start w:val="1"/>
      <w:numFmt w:val="bullet"/>
      <w:lvlText w:val=""/>
      <w:lvlJc w:val="left"/>
      <w:pPr>
        <w:tabs>
          <w:tab w:val="num" w:pos="4320"/>
        </w:tabs>
        <w:ind w:left="4320" w:hanging="360"/>
      </w:pPr>
      <w:rPr>
        <w:rFonts w:ascii="Wingdings" w:hAnsi="Wingdings" w:hint="default"/>
      </w:rPr>
    </w:lvl>
    <w:lvl w:ilvl="6" w:tplc="EBA0F622" w:tentative="1">
      <w:start w:val="1"/>
      <w:numFmt w:val="bullet"/>
      <w:lvlText w:val=""/>
      <w:lvlJc w:val="left"/>
      <w:pPr>
        <w:tabs>
          <w:tab w:val="num" w:pos="5040"/>
        </w:tabs>
        <w:ind w:left="5040" w:hanging="360"/>
      </w:pPr>
      <w:rPr>
        <w:rFonts w:ascii="Wingdings" w:hAnsi="Wingdings" w:hint="default"/>
      </w:rPr>
    </w:lvl>
    <w:lvl w:ilvl="7" w:tplc="12C215CA" w:tentative="1">
      <w:start w:val="1"/>
      <w:numFmt w:val="bullet"/>
      <w:lvlText w:val=""/>
      <w:lvlJc w:val="left"/>
      <w:pPr>
        <w:tabs>
          <w:tab w:val="num" w:pos="5760"/>
        </w:tabs>
        <w:ind w:left="5760" w:hanging="360"/>
      </w:pPr>
      <w:rPr>
        <w:rFonts w:ascii="Wingdings" w:hAnsi="Wingdings" w:hint="default"/>
      </w:rPr>
    </w:lvl>
    <w:lvl w:ilvl="8" w:tplc="519C37F2" w:tentative="1">
      <w:start w:val="1"/>
      <w:numFmt w:val="bullet"/>
      <w:lvlText w:val=""/>
      <w:lvlJc w:val="left"/>
      <w:pPr>
        <w:tabs>
          <w:tab w:val="num" w:pos="6480"/>
        </w:tabs>
        <w:ind w:left="6480" w:hanging="360"/>
      </w:pPr>
      <w:rPr>
        <w:rFonts w:ascii="Wingdings" w:hAnsi="Wingdings" w:hint="default"/>
      </w:rPr>
    </w:lvl>
  </w:abstractNum>
  <w:abstractNum w:abstractNumId="37">
    <w:nsid w:val="6C8C04CC"/>
    <w:multiLevelType w:val="hybridMultilevel"/>
    <w:tmpl w:val="DA56CAAA"/>
    <w:lvl w:ilvl="0" w:tplc="FD787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57C6DB9"/>
    <w:multiLevelType w:val="hybridMultilevel"/>
    <w:tmpl w:val="CBB6797A"/>
    <w:lvl w:ilvl="0" w:tplc="B3BEFF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D22F0A"/>
    <w:multiLevelType w:val="hybridMultilevel"/>
    <w:tmpl w:val="A69AD8FE"/>
    <w:lvl w:ilvl="0" w:tplc="2C1EDA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7140817"/>
    <w:multiLevelType w:val="hybridMultilevel"/>
    <w:tmpl w:val="92543AB2"/>
    <w:lvl w:ilvl="0" w:tplc="29FE381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AC643FE"/>
    <w:multiLevelType w:val="hybridMultilevel"/>
    <w:tmpl w:val="AB34824E"/>
    <w:lvl w:ilvl="0" w:tplc="E7B0D728">
      <w:start w:val="1"/>
      <w:numFmt w:val="upperLetter"/>
      <w:lvlText w:val="%1."/>
      <w:lvlJc w:val="left"/>
      <w:pPr>
        <w:ind w:left="360" w:hanging="360"/>
      </w:pPr>
      <w:rPr>
        <w:rFonts w:cs="Tahom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A420FD"/>
    <w:multiLevelType w:val="hybridMultilevel"/>
    <w:tmpl w:val="E668B1C8"/>
    <w:lvl w:ilvl="0" w:tplc="047A3A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D5331E6"/>
    <w:multiLevelType w:val="hybridMultilevel"/>
    <w:tmpl w:val="E7FE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0"/>
  </w:num>
  <w:num w:numId="3">
    <w:abstractNumId w:val="0"/>
  </w:num>
  <w:num w:numId="4">
    <w:abstractNumId w:val="38"/>
  </w:num>
  <w:num w:numId="5">
    <w:abstractNumId w:val="29"/>
  </w:num>
  <w:num w:numId="6">
    <w:abstractNumId w:val="3"/>
  </w:num>
  <w:num w:numId="7">
    <w:abstractNumId w:val="25"/>
  </w:num>
  <w:num w:numId="8">
    <w:abstractNumId w:val="15"/>
  </w:num>
  <w:num w:numId="9">
    <w:abstractNumId w:val="23"/>
  </w:num>
  <w:num w:numId="10">
    <w:abstractNumId w:val="14"/>
  </w:num>
  <w:num w:numId="11">
    <w:abstractNumId w:val="19"/>
  </w:num>
  <w:num w:numId="12">
    <w:abstractNumId w:val="7"/>
  </w:num>
  <w:num w:numId="13">
    <w:abstractNumId w:val="12"/>
  </w:num>
  <w:num w:numId="14">
    <w:abstractNumId w:val="16"/>
  </w:num>
  <w:num w:numId="15">
    <w:abstractNumId w:val="36"/>
  </w:num>
  <w:num w:numId="16">
    <w:abstractNumId w:val="33"/>
  </w:num>
  <w:num w:numId="17">
    <w:abstractNumId w:val="27"/>
  </w:num>
  <w:num w:numId="18">
    <w:abstractNumId w:val="24"/>
  </w:num>
  <w:num w:numId="19">
    <w:abstractNumId w:val="4"/>
  </w:num>
  <w:num w:numId="20">
    <w:abstractNumId w:val="26"/>
  </w:num>
  <w:num w:numId="21">
    <w:abstractNumId w:val="43"/>
  </w:num>
  <w:num w:numId="22">
    <w:abstractNumId w:val="11"/>
  </w:num>
  <w:num w:numId="23">
    <w:abstractNumId w:val="35"/>
  </w:num>
  <w:num w:numId="24">
    <w:abstractNumId w:val="2"/>
  </w:num>
  <w:num w:numId="25">
    <w:abstractNumId w:val="21"/>
  </w:num>
  <w:num w:numId="26">
    <w:abstractNumId w:val="22"/>
  </w:num>
  <w:num w:numId="27">
    <w:abstractNumId w:val="13"/>
  </w:num>
  <w:num w:numId="28">
    <w:abstractNumId w:val="1"/>
  </w:num>
  <w:num w:numId="29">
    <w:abstractNumId w:val="18"/>
  </w:num>
  <w:num w:numId="30">
    <w:abstractNumId w:val="34"/>
  </w:num>
  <w:num w:numId="31">
    <w:abstractNumId w:val="20"/>
  </w:num>
  <w:num w:numId="32">
    <w:abstractNumId w:val="9"/>
  </w:num>
  <w:num w:numId="33">
    <w:abstractNumId w:val="32"/>
  </w:num>
  <w:num w:numId="34">
    <w:abstractNumId w:val="37"/>
  </w:num>
  <w:num w:numId="35">
    <w:abstractNumId w:val="40"/>
  </w:num>
  <w:num w:numId="36">
    <w:abstractNumId w:val="6"/>
  </w:num>
  <w:num w:numId="37">
    <w:abstractNumId w:val="42"/>
  </w:num>
  <w:num w:numId="38">
    <w:abstractNumId w:val="28"/>
  </w:num>
  <w:num w:numId="39">
    <w:abstractNumId w:val="8"/>
  </w:num>
  <w:num w:numId="40">
    <w:abstractNumId w:val="5"/>
  </w:num>
  <w:num w:numId="41">
    <w:abstractNumId w:val="10"/>
  </w:num>
  <w:num w:numId="42">
    <w:abstractNumId w:val="17"/>
  </w:num>
  <w:num w:numId="43">
    <w:abstractNumId w:val="31"/>
  </w:num>
  <w:num w:numId="44">
    <w:abstractNumId w:val="3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C0A9A"/>
    <w:rsid w:val="0000016C"/>
    <w:rsid w:val="000005C7"/>
    <w:rsid w:val="00000D8C"/>
    <w:rsid w:val="00000EB6"/>
    <w:rsid w:val="00000F4C"/>
    <w:rsid w:val="00001B1E"/>
    <w:rsid w:val="00001D19"/>
    <w:rsid w:val="0000230B"/>
    <w:rsid w:val="0000233E"/>
    <w:rsid w:val="00002D57"/>
    <w:rsid w:val="00003493"/>
    <w:rsid w:val="00003D09"/>
    <w:rsid w:val="0000441A"/>
    <w:rsid w:val="00004447"/>
    <w:rsid w:val="000047B9"/>
    <w:rsid w:val="00004AFC"/>
    <w:rsid w:val="00004F07"/>
    <w:rsid w:val="000057F5"/>
    <w:rsid w:val="000061A6"/>
    <w:rsid w:val="0000715E"/>
    <w:rsid w:val="000078B2"/>
    <w:rsid w:val="00007CC3"/>
    <w:rsid w:val="00007F83"/>
    <w:rsid w:val="000104DC"/>
    <w:rsid w:val="000107EA"/>
    <w:rsid w:val="0001161C"/>
    <w:rsid w:val="00012CBD"/>
    <w:rsid w:val="00012D8A"/>
    <w:rsid w:val="00013F85"/>
    <w:rsid w:val="00014567"/>
    <w:rsid w:val="00014D53"/>
    <w:rsid w:val="000152BA"/>
    <w:rsid w:val="00015F54"/>
    <w:rsid w:val="0001655D"/>
    <w:rsid w:val="000168FC"/>
    <w:rsid w:val="00016AFC"/>
    <w:rsid w:val="00016BFD"/>
    <w:rsid w:val="0001739C"/>
    <w:rsid w:val="0002068C"/>
    <w:rsid w:val="00020A4D"/>
    <w:rsid w:val="00021F70"/>
    <w:rsid w:val="00022C87"/>
    <w:rsid w:val="00023789"/>
    <w:rsid w:val="00024320"/>
    <w:rsid w:val="0002446C"/>
    <w:rsid w:val="00025589"/>
    <w:rsid w:val="00025D61"/>
    <w:rsid w:val="0002677C"/>
    <w:rsid w:val="0002785C"/>
    <w:rsid w:val="00027AA0"/>
    <w:rsid w:val="00027F7B"/>
    <w:rsid w:val="000308F1"/>
    <w:rsid w:val="0003135D"/>
    <w:rsid w:val="00031953"/>
    <w:rsid w:val="00031AC0"/>
    <w:rsid w:val="00031EA2"/>
    <w:rsid w:val="00032942"/>
    <w:rsid w:val="00032AF3"/>
    <w:rsid w:val="0003330F"/>
    <w:rsid w:val="00033528"/>
    <w:rsid w:val="00033E61"/>
    <w:rsid w:val="00034C3A"/>
    <w:rsid w:val="0003534F"/>
    <w:rsid w:val="000355DB"/>
    <w:rsid w:val="000357CC"/>
    <w:rsid w:val="000357E5"/>
    <w:rsid w:val="000359F4"/>
    <w:rsid w:val="00036405"/>
    <w:rsid w:val="0003650A"/>
    <w:rsid w:val="0003656D"/>
    <w:rsid w:val="00036EE1"/>
    <w:rsid w:val="00037AF3"/>
    <w:rsid w:val="000401FB"/>
    <w:rsid w:val="00040AE3"/>
    <w:rsid w:val="00040B82"/>
    <w:rsid w:val="00042107"/>
    <w:rsid w:val="0004218F"/>
    <w:rsid w:val="00043AC0"/>
    <w:rsid w:val="000449A9"/>
    <w:rsid w:val="00044AAA"/>
    <w:rsid w:val="00044B14"/>
    <w:rsid w:val="00045A30"/>
    <w:rsid w:val="00045E0F"/>
    <w:rsid w:val="0004695A"/>
    <w:rsid w:val="00046CF5"/>
    <w:rsid w:val="00047A6D"/>
    <w:rsid w:val="000507A5"/>
    <w:rsid w:val="00050C29"/>
    <w:rsid w:val="00051006"/>
    <w:rsid w:val="00051694"/>
    <w:rsid w:val="00051B71"/>
    <w:rsid w:val="00052B65"/>
    <w:rsid w:val="00053699"/>
    <w:rsid w:val="00054517"/>
    <w:rsid w:val="00054A5E"/>
    <w:rsid w:val="00054BFA"/>
    <w:rsid w:val="00054FBE"/>
    <w:rsid w:val="00055799"/>
    <w:rsid w:val="00055A6A"/>
    <w:rsid w:val="00055CAB"/>
    <w:rsid w:val="00055FB9"/>
    <w:rsid w:val="000561D6"/>
    <w:rsid w:val="00057043"/>
    <w:rsid w:val="000600E6"/>
    <w:rsid w:val="0006102E"/>
    <w:rsid w:val="00061409"/>
    <w:rsid w:val="0006218B"/>
    <w:rsid w:val="0006284A"/>
    <w:rsid w:val="000629E9"/>
    <w:rsid w:val="00063397"/>
    <w:rsid w:val="00063962"/>
    <w:rsid w:val="00063BA0"/>
    <w:rsid w:val="000647BD"/>
    <w:rsid w:val="0006494B"/>
    <w:rsid w:val="00064B38"/>
    <w:rsid w:val="00065DEA"/>
    <w:rsid w:val="00066E2A"/>
    <w:rsid w:val="000707D8"/>
    <w:rsid w:val="00070862"/>
    <w:rsid w:val="000710D8"/>
    <w:rsid w:val="000715EF"/>
    <w:rsid w:val="00071EDC"/>
    <w:rsid w:val="0007233F"/>
    <w:rsid w:val="000728DF"/>
    <w:rsid w:val="00072C34"/>
    <w:rsid w:val="00073B73"/>
    <w:rsid w:val="00073D2D"/>
    <w:rsid w:val="00074810"/>
    <w:rsid w:val="00075487"/>
    <w:rsid w:val="000760BE"/>
    <w:rsid w:val="00076FF0"/>
    <w:rsid w:val="00077A0D"/>
    <w:rsid w:val="00077DC2"/>
    <w:rsid w:val="000817B6"/>
    <w:rsid w:val="00083616"/>
    <w:rsid w:val="000841FD"/>
    <w:rsid w:val="000845A5"/>
    <w:rsid w:val="00084BCF"/>
    <w:rsid w:val="000852F1"/>
    <w:rsid w:val="00086E7F"/>
    <w:rsid w:val="00087330"/>
    <w:rsid w:val="00087416"/>
    <w:rsid w:val="00087AF7"/>
    <w:rsid w:val="00087C81"/>
    <w:rsid w:val="000903BE"/>
    <w:rsid w:val="00090497"/>
    <w:rsid w:val="000906BF"/>
    <w:rsid w:val="00090D5F"/>
    <w:rsid w:val="0009107E"/>
    <w:rsid w:val="000912ED"/>
    <w:rsid w:val="00091A02"/>
    <w:rsid w:val="00091E23"/>
    <w:rsid w:val="00092FD1"/>
    <w:rsid w:val="00093FF3"/>
    <w:rsid w:val="00094411"/>
    <w:rsid w:val="000951A4"/>
    <w:rsid w:val="00095413"/>
    <w:rsid w:val="00095653"/>
    <w:rsid w:val="00095743"/>
    <w:rsid w:val="00097703"/>
    <w:rsid w:val="000A0188"/>
    <w:rsid w:val="000A0A18"/>
    <w:rsid w:val="000A0BC5"/>
    <w:rsid w:val="000A0ECC"/>
    <w:rsid w:val="000A1DDA"/>
    <w:rsid w:val="000A343F"/>
    <w:rsid w:val="000A36F5"/>
    <w:rsid w:val="000A38CB"/>
    <w:rsid w:val="000A4D53"/>
    <w:rsid w:val="000A5B62"/>
    <w:rsid w:val="000A5E12"/>
    <w:rsid w:val="000A5FBF"/>
    <w:rsid w:val="000A6085"/>
    <w:rsid w:val="000A6678"/>
    <w:rsid w:val="000A6EC3"/>
    <w:rsid w:val="000A7A36"/>
    <w:rsid w:val="000B0189"/>
    <w:rsid w:val="000B082D"/>
    <w:rsid w:val="000B0D0F"/>
    <w:rsid w:val="000B1052"/>
    <w:rsid w:val="000B1D58"/>
    <w:rsid w:val="000B2ADF"/>
    <w:rsid w:val="000B2AE0"/>
    <w:rsid w:val="000B3527"/>
    <w:rsid w:val="000B41F2"/>
    <w:rsid w:val="000B4F4B"/>
    <w:rsid w:val="000B531B"/>
    <w:rsid w:val="000B7A30"/>
    <w:rsid w:val="000B7FAA"/>
    <w:rsid w:val="000C04CC"/>
    <w:rsid w:val="000C07EC"/>
    <w:rsid w:val="000C0A47"/>
    <w:rsid w:val="000C1380"/>
    <w:rsid w:val="000C15F4"/>
    <w:rsid w:val="000C27ED"/>
    <w:rsid w:val="000C4325"/>
    <w:rsid w:val="000C4BEE"/>
    <w:rsid w:val="000C52A8"/>
    <w:rsid w:val="000C6E69"/>
    <w:rsid w:val="000C75A4"/>
    <w:rsid w:val="000C7B4A"/>
    <w:rsid w:val="000C7C3F"/>
    <w:rsid w:val="000D0357"/>
    <w:rsid w:val="000D1F07"/>
    <w:rsid w:val="000D2209"/>
    <w:rsid w:val="000D389E"/>
    <w:rsid w:val="000D444A"/>
    <w:rsid w:val="000D49FF"/>
    <w:rsid w:val="000D5AC0"/>
    <w:rsid w:val="000D604F"/>
    <w:rsid w:val="000D6546"/>
    <w:rsid w:val="000D6A93"/>
    <w:rsid w:val="000D6FB2"/>
    <w:rsid w:val="000D7BEB"/>
    <w:rsid w:val="000D7E07"/>
    <w:rsid w:val="000E0423"/>
    <w:rsid w:val="000E223F"/>
    <w:rsid w:val="000E3109"/>
    <w:rsid w:val="000E351E"/>
    <w:rsid w:val="000E3ED0"/>
    <w:rsid w:val="000E4516"/>
    <w:rsid w:val="000E49B6"/>
    <w:rsid w:val="000E5167"/>
    <w:rsid w:val="000E6B07"/>
    <w:rsid w:val="000E6D93"/>
    <w:rsid w:val="000F0AF9"/>
    <w:rsid w:val="000F0F7E"/>
    <w:rsid w:val="000F1EA6"/>
    <w:rsid w:val="000F23E9"/>
    <w:rsid w:val="000F2CEB"/>
    <w:rsid w:val="000F3064"/>
    <w:rsid w:val="000F3CFA"/>
    <w:rsid w:val="000F41E2"/>
    <w:rsid w:val="000F47C0"/>
    <w:rsid w:val="000F4AAE"/>
    <w:rsid w:val="000F4ABA"/>
    <w:rsid w:val="000F4B94"/>
    <w:rsid w:val="000F5486"/>
    <w:rsid w:val="000F5AC7"/>
    <w:rsid w:val="000F6014"/>
    <w:rsid w:val="000F6FD7"/>
    <w:rsid w:val="000F71D3"/>
    <w:rsid w:val="000F71F6"/>
    <w:rsid w:val="00101D70"/>
    <w:rsid w:val="00102157"/>
    <w:rsid w:val="001038B0"/>
    <w:rsid w:val="001044EC"/>
    <w:rsid w:val="00104B1E"/>
    <w:rsid w:val="001059DB"/>
    <w:rsid w:val="001066F9"/>
    <w:rsid w:val="00107002"/>
    <w:rsid w:val="0010783A"/>
    <w:rsid w:val="0011023C"/>
    <w:rsid w:val="0011024D"/>
    <w:rsid w:val="00110EAE"/>
    <w:rsid w:val="0011223F"/>
    <w:rsid w:val="00112791"/>
    <w:rsid w:val="001134D7"/>
    <w:rsid w:val="001136E0"/>
    <w:rsid w:val="001137D3"/>
    <w:rsid w:val="001144FC"/>
    <w:rsid w:val="0011551B"/>
    <w:rsid w:val="0011560D"/>
    <w:rsid w:val="00116114"/>
    <w:rsid w:val="001162E5"/>
    <w:rsid w:val="00116737"/>
    <w:rsid w:val="00116970"/>
    <w:rsid w:val="00116F61"/>
    <w:rsid w:val="00117C18"/>
    <w:rsid w:val="00120512"/>
    <w:rsid w:val="00120B95"/>
    <w:rsid w:val="001223E9"/>
    <w:rsid w:val="0012240C"/>
    <w:rsid w:val="00123385"/>
    <w:rsid w:val="00123C56"/>
    <w:rsid w:val="001244EA"/>
    <w:rsid w:val="00124A07"/>
    <w:rsid w:val="00125074"/>
    <w:rsid w:val="001250D1"/>
    <w:rsid w:val="001268D0"/>
    <w:rsid w:val="0012697F"/>
    <w:rsid w:val="00127A63"/>
    <w:rsid w:val="00127E7D"/>
    <w:rsid w:val="00127FAA"/>
    <w:rsid w:val="00130A22"/>
    <w:rsid w:val="00130C35"/>
    <w:rsid w:val="0013138F"/>
    <w:rsid w:val="0013175D"/>
    <w:rsid w:val="00131BD9"/>
    <w:rsid w:val="00131FB9"/>
    <w:rsid w:val="0013322F"/>
    <w:rsid w:val="00134BA9"/>
    <w:rsid w:val="001357A3"/>
    <w:rsid w:val="00136297"/>
    <w:rsid w:val="00137756"/>
    <w:rsid w:val="001377F2"/>
    <w:rsid w:val="0014050D"/>
    <w:rsid w:val="00140AB5"/>
    <w:rsid w:val="0014160C"/>
    <w:rsid w:val="00141CF0"/>
    <w:rsid w:val="0014251F"/>
    <w:rsid w:val="00142533"/>
    <w:rsid w:val="001443BC"/>
    <w:rsid w:val="001445DA"/>
    <w:rsid w:val="00144DA0"/>
    <w:rsid w:val="00144E82"/>
    <w:rsid w:val="00146584"/>
    <w:rsid w:val="00146811"/>
    <w:rsid w:val="00146AAF"/>
    <w:rsid w:val="00146FDD"/>
    <w:rsid w:val="0014746E"/>
    <w:rsid w:val="00147504"/>
    <w:rsid w:val="001476A7"/>
    <w:rsid w:val="0015155E"/>
    <w:rsid w:val="001515BE"/>
    <w:rsid w:val="0015168D"/>
    <w:rsid w:val="00151849"/>
    <w:rsid w:val="00151B64"/>
    <w:rsid w:val="00152ABE"/>
    <w:rsid w:val="00152FB2"/>
    <w:rsid w:val="0015481F"/>
    <w:rsid w:val="00154D02"/>
    <w:rsid w:val="00155400"/>
    <w:rsid w:val="001562E9"/>
    <w:rsid w:val="00156F6F"/>
    <w:rsid w:val="001574D0"/>
    <w:rsid w:val="00157937"/>
    <w:rsid w:val="00157BF7"/>
    <w:rsid w:val="00161269"/>
    <w:rsid w:val="0016176D"/>
    <w:rsid w:val="00162014"/>
    <w:rsid w:val="00162406"/>
    <w:rsid w:val="001626E2"/>
    <w:rsid w:val="0016308E"/>
    <w:rsid w:val="001630FC"/>
    <w:rsid w:val="00163B68"/>
    <w:rsid w:val="00165114"/>
    <w:rsid w:val="00165CC2"/>
    <w:rsid w:val="001667E0"/>
    <w:rsid w:val="001676F6"/>
    <w:rsid w:val="001703CE"/>
    <w:rsid w:val="0017125B"/>
    <w:rsid w:val="00171A3E"/>
    <w:rsid w:val="001723E2"/>
    <w:rsid w:val="00172441"/>
    <w:rsid w:val="00173A86"/>
    <w:rsid w:val="00174218"/>
    <w:rsid w:val="00174C86"/>
    <w:rsid w:val="00174F2C"/>
    <w:rsid w:val="001752CA"/>
    <w:rsid w:val="0017562F"/>
    <w:rsid w:val="00176823"/>
    <w:rsid w:val="00180504"/>
    <w:rsid w:val="001822A1"/>
    <w:rsid w:val="00182F48"/>
    <w:rsid w:val="001834AD"/>
    <w:rsid w:val="001835C3"/>
    <w:rsid w:val="00183831"/>
    <w:rsid w:val="00183BA4"/>
    <w:rsid w:val="0018445A"/>
    <w:rsid w:val="0018450C"/>
    <w:rsid w:val="001858ED"/>
    <w:rsid w:val="00186A57"/>
    <w:rsid w:val="00186BD6"/>
    <w:rsid w:val="00187B36"/>
    <w:rsid w:val="00190288"/>
    <w:rsid w:val="00190384"/>
    <w:rsid w:val="001904FC"/>
    <w:rsid w:val="0019179F"/>
    <w:rsid w:val="0019285B"/>
    <w:rsid w:val="00192CF6"/>
    <w:rsid w:val="0019444D"/>
    <w:rsid w:val="00194B2C"/>
    <w:rsid w:val="00194DB9"/>
    <w:rsid w:val="00195C5F"/>
    <w:rsid w:val="0019633E"/>
    <w:rsid w:val="001963F1"/>
    <w:rsid w:val="00196570"/>
    <w:rsid w:val="00196722"/>
    <w:rsid w:val="001971CC"/>
    <w:rsid w:val="001979DF"/>
    <w:rsid w:val="001A019D"/>
    <w:rsid w:val="001A1871"/>
    <w:rsid w:val="001A1BF5"/>
    <w:rsid w:val="001A270E"/>
    <w:rsid w:val="001A3F10"/>
    <w:rsid w:val="001A5BD8"/>
    <w:rsid w:val="001A6A1E"/>
    <w:rsid w:val="001A7FEB"/>
    <w:rsid w:val="001B00F2"/>
    <w:rsid w:val="001B0C65"/>
    <w:rsid w:val="001B1D61"/>
    <w:rsid w:val="001B22E4"/>
    <w:rsid w:val="001B32E1"/>
    <w:rsid w:val="001B3593"/>
    <w:rsid w:val="001B36EC"/>
    <w:rsid w:val="001B391C"/>
    <w:rsid w:val="001B3C7C"/>
    <w:rsid w:val="001B5155"/>
    <w:rsid w:val="001B564E"/>
    <w:rsid w:val="001B5879"/>
    <w:rsid w:val="001B61BE"/>
    <w:rsid w:val="001B642F"/>
    <w:rsid w:val="001B6693"/>
    <w:rsid w:val="001B673D"/>
    <w:rsid w:val="001B67B4"/>
    <w:rsid w:val="001B6AD4"/>
    <w:rsid w:val="001C0230"/>
    <w:rsid w:val="001C3892"/>
    <w:rsid w:val="001C3FDB"/>
    <w:rsid w:val="001C4205"/>
    <w:rsid w:val="001C4E58"/>
    <w:rsid w:val="001C53EB"/>
    <w:rsid w:val="001C5B91"/>
    <w:rsid w:val="001C6DA2"/>
    <w:rsid w:val="001C6E70"/>
    <w:rsid w:val="001C714A"/>
    <w:rsid w:val="001D035F"/>
    <w:rsid w:val="001D04F2"/>
    <w:rsid w:val="001D1730"/>
    <w:rsid w:val="001D1871"/>
    <w:rsid w:val="001D2187"/>
    <w:rsid w:val="001D2B87"/>
    <w:rsid w:val="001D3371"/>
    <w:rsid w:val="001D421B"/>
    <w:rsid w:val="001D44D8"/>
    <w:rsid w:val="001D47EC"/>
    <w:rsid w:val="001D48A4"/>
    <w:rsid w:val="001D58B8"/>
    <w:rsid w:val="001D58D2"/>
    <w:rsid w:val="001D5A18"/>
    <w:rsid w:val="001D5DCA"/>
    <w:rsid w:val="001D61D9"/>
    <w:rsid w:val="001D6563"/>
    <w:rsid w:val="001D657F"/>
    <w:rsid w:val="001D6E87"/>
    <w:rsid w:val="001E0CEF"/>
    <w:rsid w:val="001E18CB"/>
    <w:rsid w:val="001E2A11"/>
    <w:rsid w:val="001E2FB1"/>
    <w:rsid w:val="001E3084"/>
    <w:rsid w:val="001E3135"/>
    <w:rsid w:val="001E3507"/>
    <w:rsid w:val="001E373E"/>
    <w:rsid w:val="001E3915"/>
    <w:rsid w:val="001E3F25"/>
    <w:rsid w:val="001E456D"/>
    <w:rsid w:val="001E4C0C"/>
    <w:rsid w:val="001E54AE"/>
    <w:rsid w:val="001E6565"/>
    <w:rsid w:val="001E6D7B"/>
    <w:rsid w:val="001E7321"/>
    <w:rsid w:val="001F02C2"/>
    <w:rsid w:val="001F1CD8"/>
    <w:rsid w:val="001F29DA"/>
    <w:rsid w:val="001F345B"/>
    <w:rsid w:val="001F3655"/>
    <w:rsid w:val="001F45EF"/>
    <w:rsid w:val="001F494B"/>
    <w:rsid w:val="001F598B"/>
    <w:rsid w:val="001F5DC4"/>
    <w:rsid w:val="001F7034"/>
    <w:rsid w:val="001F78F9"/>
    <w:rsid w:val="001F7959"/>
    <w:rsid w:val="001F79BE"/>
    <w:rsid w:val="00200784"/>
    <w:rsid w:val="00200C30"/>
    <w:rsid w:val="002014EF"/>
    <w:rsid w:val="00201797"/>
    <w:rsid w:val="00201900"/>
    <w:rsid w:val="00205257"/>
    <w:rsid w:val="0020594B"/>
    <w:rsid w:val="00205B1C"/>
    <w:rsid w:val="00205FAE"/>
    <w:rsid w:val="002064A9"/>
    <w:rsid w:val="002064FA"/>
    <w:rsid w:val="00207202"/>
    <w:rsid w:val="002100ED"/>
    <w:rsid w:val="0021228D"/>
    <w:rsid w:val="002122DD"/>
    <w:rsid w:val="00213874"/>
    <w:rsid w:val="002148E6"/>
    <w:rsid w:val="00214F1B"/>
    <w:rsid w:val="00215FE0"/>
    <w:rsid w:val="00216A5F"/>
    <w:rsid w:val="00216B3F"/>
    <w:rsid w:val="002200F0"/>
    <w:rsid w:val="00221F74"/>
    <w:rsid w:val="00222835"/>
    <w:rsid w:val="00222BC6"/>
    <w:rsid w:val="0022368C"/>
    <w:rsid w:val="0022369C"/>
    <w:rsid w:val="00223896"/>
    <w:rsid w:val="00223F95"/>
    <w:rsid w:val="0022470F"/>
    <w:rsid w:val="00224A37"/>
    <w:rsid w:val="00225E45"/>
    <w:rsid w:val="00226B3C"/>
    <w:rsid w:val="00226B6D"/>
    <w:rsid w:val="00227B3F"/>
    <w:rsid w:val="00227DAC"/>
    <w:rsid w:val="0023003E"/>
    <w:rsid w:val="002305BD"/>
    <w:rsid w:val="0023123A"/>
    <w:rsid w:val="0023142C"/>
    <w:rsid w:val="002315D2"/>
    <w:rsid w:val="00231617"/>
    <w:rsid w:val="00231AB8"/>
    <w:rsid w:val="002334E5"/>
    <w:rsid w:val="00233EF6"/>
    <w:rsid w:val="00234413"/>
    <w:rsid w:val="00234A7C"/>
    <w:rsid w:val="0023533C"/>
    <w:rsid w:val="0023574D"/>
    <w:rsid w:val="00235910"/>
    <w:rsid w:val="0023599F"/>
    <w:rsid w:val="00235A59"/>
    <w:rsid w:val="00236A58"/>
    <w:rsid w:val="00236C3A"/>
    <w:rsid w:val="00237875"/>
    <w:rsid w:val="00237FFD"/>
    <w:rsid w:val="002403E7"/>
    <w:rsid w:val="00240483"/>
    <w:rsid w:val="0024098F"/>
    <w:rsid w:val="00240C26"/>
    <w:rsid w:val="0024178D"/>
    <w:rsid w:val="00241BCC"/>
    <w:rsid w:val="0024205A"/>
    <w:rsid w:val="00242112"/>
    <w:rsid w:val="00242180"/>
    <w:rsid w:val="002429F5"/>
    <w:rsid w:val="00243286"/>
    <w:rsid w:val="0024407E"/>
    <w:rsid w:val="00244087"/>
    <w:rsid w:val="002446B4"/>
    <w:rsid w:val="00244AA9"/>
    <w:rsid w:val="00244C56"/>
    <w:rsid w:val="002454C1"/>
    <w:rsid w:val="00245EC0"/>
    <w:rsid w:val="00247016"/>
    <w:rsid w:val="002479E4"/>
    <w:rsid w:val="00247E6E"/>
    <w:rsid w:val="0025055D"/>
    <w:rsid w:val="00251226"/>
    <w:rsid w:val="0025161D"/>
    <w:rsid w:val="0025184B"/>
    <w:rsid w:val="002522C9"/>
    <w:rsid w:val="002526F7"/>
    <w:rsid w:val="002549B8"/>
    <w:rsid w:val="00254D11"/>
    <w:rsid w:val="00254E3B"/>
    <w:rsid w:val="002563FC"/>
    <w:rsid w:val="00256618"/>
    <w:rsid w:val="00256AEE"/>
    <w:rsid w:val="002574FE"/>
    <w:rsid w:val="00257638"/>
    <w:rsid w:val="002601F1"/>
    <w:rsid w:val="00260859"/>
    <w:rsid w:val="00260D46"/>
    <w:rsid w:val="00262280"/>
    <w:rsid w:val="00262349"/>
    <w:rsid w:val="002623F2"/>
    <w:rsid w:val="002625F2"/>
    <w:rsid w:val="00262703"/>
    <w:rsid w:val="00262D69"/>
    <w:rsid w:val="0026423D"/>
    <w:rsid w:val="0026479E"/>
    <w:rsid w:val="00264DB4"/>
    <w:rsid w:val="0026579F"/>
    <w:rsid w:val="00265C0C"/>
    <w:rsid w:val="00266CA0"/>
    <w:rsid w:val="0026749B"/>
    <w:rsid w:val="00267D0E"/>
    <w:rsid w:val="0027026B"/>
    <w:rsid w:val="00270AE7"/>
    <w:rsid w:val="002713C9"/>
    <w:rsid w:val="002716D1"/>
    <w:rsid w:val="00271978"/>
    <w:rsid w:val="00272B97"/>
    <w:rsid w:val="00277236"/>
    <w:rsid w:val="0028069E"/>
    <w:rsid w:val="002807F5"/>
    <w:rsid w:val="00281B67"/>
    <w:rsid w:val="00281DBE"/>
    <w:rsid w:val="00282520"/>
    <w:rsid w:val="00282B41"/>
    <w:rsid w:val="00282EB4"/>
    <w:rsid w:val="002835D1"/>
    <w:rsid w:val="00283D4D"/>
    <w:rsid w:val="0028476C"/>
    <w:rsid w:val="002854D0"/>
    <w:rsid w:val="0028551A"/>
    <w:rsid w:val="00285DA9"/>
    <w:rsid w:val="002864BD"/>
    <w:rsid w:val="00287B78"/>
    <w:rsid w:val="00293A7E"/>
    <w:rsid w:val="002940BF"/>
    <w:rsid w:val="00294341"/>
    <w:rsid w:val="00294B0D"/>
    <w:rsid w:val="00294F1F"/>
    <w:rsid w:val="00296402"/>
    <w:rsid w:val="00297E96"/>
    <w:rsid w:val="002A036B"/>
    <w:rsid w:val="002A0C9E"/>
    <w:rsid w:val="002A15D2"/>
    <w:rsid w:val="002A174F"/>
    <w:rsid w:val="002A1D2F"/>
    <w:rsid w:val="002A2DB9"/>
    <w:rsid w:val="002A3048"/>
    <w:rsid w:val="002A41FD"/>
    <w:rsid w:val="002A48D8"/>
    <w:rsid w:val="002A5630"/>
    <w:rsid w:val="002A57D8"/>
    <w:rsid w:val="002A6820"/>
    <w:rsid w:val="002A68D5"/>
    <w:rsid w:val="002A72D0"/>
    <w:rsid w:val="002A796E"/>
    <w:rsid w:val="002B00E2"/>
    <w:rsid w:val="002B02F1"/>
    <w:rsid w:val="002B0AF8"/>
    <w:rsid w:val="002B0D41"/>
    <w:rsid w:val="002B175A"/>
    <w:rsid w:val="002B1B5B"/>
    <w:rsid w:val="002B1FC5"/>
    <w:rsid w:val="002B25BA"/>
    <w:rsid w:val="002B2A8F"/>
    <w:rsid w:val="002B3284"/>
    <w:rsid w:val="002B3929"/>
    <w:rsid w:val="002B4A2A"/>
    <w:rsid w:val="002B56D4"/>
    <w:rsid w:val="002B62F2"/>
    <w:rsid w:val="002B6FED"/>
    <w:rsid w:val="002B7D53"/>
    <w:rsid w:val="002C0BA1"/>
    <w:rsid w:val="002C0E01"/>
    <w:rsid w:val="002C2857"/>
    <w:rsid w:val="002C2B46"/>
    <w:rsid w:val="002C3388"/>
    <w:rsid w:val="002C3803"/>
    <w:rsid w:val="002C43D2"/>
    <w:rsid w:val="002C4BD8"/>
    <w:rsid w:val="002C4E9A"/>
    <w:rsid w:val="002C51AD"/>
    <w:rsid w:val="002C66D1"/>
    <w:rsid w:val="002C74A6"/>
    <w:rsid w:val="002C74B2"/>
    <w:rsid w:val="002C7D6D"/>
    <w:rsid w:val="002D1454"/>
    <w:rsid w:val="002D1B1C"/>
    <w:rsid w:val="002D2B3F"/>
    <w:rsid w:val="002D3411"/>
    <w:rsid w:val="002D389A"/>
    <w:rsid w:val="002D3C4B"/>
    <w:rsid w:val="002D474E"/>
    <w:rsid w:val="002D4F74"/>
    <w:rsid w:val="002D54FA"/>
    <w:rsid w:val="002D5B79"/>
    <w:rsid w:val="002D6B5E"/>
    <w:rsid w:val="002D6E74"/>
    <w:rsid w:val="002E02D2"/>
    <w:rsid w:val="002E1AA5"/>
    <w:rsid w:val="002E1DC5"/>
    <w:rsid w:val="002E27E4"/>
    <w:rsid w:val="002E28DA"/>
    <w:rsid w:val="002E3A27"/>
    <w:rsid w:val="002E4F19"/>
    <w:rsid w:val="002E5D35"/>
    <w:rsid w:val="002E60A6"/>
    <w:rsid w:val="002E66CB"/>
    <w:rsid w:val="002F14C5"/>
    <w:rsid w:val="002F171D"/>
    <w:rsid w:val="002F1B57"/>
    <w:rsid w:val="002F1E6E"/>
    <w:rsid w:val="002F1FB6"/>
    <w:rsid w:val="002F2591"/>
    <w:rsid w:val="002F432D"/>
    <w:rsid w:val="002F441B"/>
    <w:rsid w:val="002F4D42"/>
    <w:rsid w:val="002F4E40"/>
    <w:rsid w:val="002F54C9"/>
    <w:rsid w:val="002F5BC6"/>
    <w:rsid w:val="002F5D2A"/>
    <w:rsid w:val="002F65D1"/>
    <w:rsid w:val="002F6CB5"/>
    <w:rsid w:val="002F7B09"/>
    <w:rsid w:val="0030094C"/>
    <w:rsid w:val="00302737"/>
    <w:rsid w:val="003033B9"/>
    <w:rsid w:val="003048A0"/>
    <w:rsid w:val="00306735"/>
    <w:rsid w:val="0030763A"/>
    <w:rsid w:val="00307F63"/>
    <w:rsid w:val="003110BB"/>
    <w:rsid w:val="003121DF"/>
    <w:rsid w:val="00312858"/>
    <w:rsid w:val="00312DCD"/>
    <w:rsid w:val="00313977"/>
    <w:rsid w:val="00313E10"/>
    <w:rsid w:val="003141B7"/>
    <w:rsid w:val="0031443A"/>
    <w:rsid w:val="00315658"/>
    <w:rsid w:val="00315A55"/>
    <w:rsid w:val="00315A8A"/>
    <w:rsid w:val="0031635C"/>
    <w:rsid w:val="003218CC"/>
    <w:rsid w:val="00322CF3"/>
    <w:rsid w:val="003234FB"/>
    <w:rsid w:val="003235FB"/>
    <w:rsid w:val="003236A5"/>
    <w:rsid w:val="003242A6"/>
    <w:rsid w:val="0032485E"/>
    <w:rsid w:val="0032664C"/>
    <w:rsid w:val="00326AEF"/>
    <w:rsid w:val="00327034"/>
    <w:rsid w:val="00327497"/>
    <w:rsid w:val="00327B67"/>
    <w:rsid w:val="0033010B"/>
    <w:rsid w:val="00330A6D"/>
    <w:rsid w:val="00331C94"/>
    <w:rsid w:val="003320C9"/>
    <w:rsid w:val="0033235F"/>
    <w:rsid w:val="00332B78"/>
    <w:rsid w:val="003330BF"/>
    <w:rsid w:val="00334424"/>
    <w:rsid w:val="003354AA"/>
    <w:rsid w:val="003354DF"/>
    <w:rsid w:val="0033579F"/>
    <w:rsid w:val="00335D21"/>
    <w:rsid w:val="0034035A"/>
    <w:rsid w:val="00340CC0"/>
    <w:rsid w:val="00341FED"/>
    <w:rsid w:val="0034371A"/>
    <w:rsid w:val="0034428D"/>
    <w:rsid w:val="0034540A"/>
    <w:rsid w:val="0034651D"/>
    <w:rsid w:val="003469BB"/>
    <w:rsid w:val="00347031"/>
    <w:rsid w:val="0034774D"/>
    <w:rsid w:val="00347A16"/>
    <w:rsid w:val="00347F3A"/>
    <w:rsid w:val="003507E9"/>
    <w:rsid w:val="00352036"/>
    <w:rsid w:val="0035215E"/>
    <w:rsid w:val="0035415F"/>
    <w:rsid w:val="00354BA5"/>
    <w:rsid w:val="00354BFC"/>
    <w:rsid w:val="00355A71"/>
    <w:rsid w:val="00355DFF"/>
    <w:rsid w:val="003564D1"/>
    <w:rsid w:val="00356D27"/>
    <w:rsid w:val="003574A9"/>
    <w:rsid w:val="00362ECD"/>
    <w:rsid w:val="00362F75"/>
    <w:rsid w:val="00363248"/>
    <w:rsid w:val="003634BA"/>
    <w:rsid w:val="003650E8"/>
    <w:rsid w:val="003655D4"/>
    <w:rsid w:val="00365F6C"/>
    <w:rsid w:val="0036690A"/>
    <w:rsid w:val="00367B53"/>
    <w:rsid w:val="00367D1B"/>
    <w:rsid w:val="00370BCB"/>
    <w:rsid w:val="00370C07"/>
    <w:rsid w:val="00371AED"/>
    <w:rsid w:val="0037277C"/>
    <w:rsid w:val="003727A1"/>
    <w:rsid w:val="00372F4A"/>
    <w:rsid w:val="003732EB"/>
    <w:rsid w:val="00373367"/>
    <w:rsid w:val="00373ABD"/>
    <w:rsid w:val="00373BF6"/>
    <w:rsid w:val="00375B24"/>
    <w:rsid w:val="00376355"/>
    <w:rsid w:val="00376A64"/>
    <w:rsid w:val="00376C4D"/>
    <w:rsid w:val="00377162"/>
    <w:rsid w:val="00377348"/>
    <w:rsid w:val="00381F36"/>
    <w:rsid w:val="003830A6"/>
    <w:rsid w:val="0038352E"/>
    <w:rsid w:val="00383D02"/>
    <w:rsid w:val="00383D1E"/>
    <w:rsid w:val="00383EF4"/>
    <w:rsid w:val="0038447B"/>
    <w:rsid w:val="003845F8"/>
    <w:rsid w:val="00384F5B"/>
    <w:rsid w:val="00385298"/>
    <w:rsid w:val="0038562A"/>
    <w:rsid w:val="0038595B"/>
    <w:rsid w:val="003860E6"/>
    <w:rsid w:val="00386CAC"/>
    <w:rsid w:val="00386F69"/>
    <w:rsid w:val="00387DDA"/>
    <w:rsid w:val="00390AA5"/>
    <w:rsid w:val="00390C1C"/>
    <w:rsid w:val="00390E73"/>
    <w:rsid w:val="00391A81"/>
    <w:rsid w:val="003923C0"/>
    <w:rsid w:val="00392913"/>
    <w:rsid w:val="00392B85"/>
    <w:rsid w:val="003939CC"/>
    <w:rsid w:val="00394C94"/>
    <w:rsid w:val="0039558F"/>
    <w:rsid w:val="00395953"/>
    <w:rsid w:val="00396559"/>
    <w:rsid w:val="003979C8"/>
    <w:rsid w:val="00397D94"/>
    <w:rsid w:val="00397FEE"/>
    <w:rsid w:val="003A1828"/>
    <w:rsid w:val="003A1F89"/>
    <w:rsid w:val="003A2179"/>
    <w:rsid w:val="003A2E40"/>
    <w:rsid w:val="003A3166"/>
    <w:rsid w:val="003A3C9F"/>
    <w:rsid w:val="003A4E8A"/>
    <w:rsid w:val="003A5F9D"/>
    <w:rsid w:val="003A6439"/>
    <w:rsid w:val="003A669B"/>
    <w:rsid w:val="003A73BD"/>
    <w:rsid w:val="003B0239"/>
    <w:rsid w:val="003B04BA"/>
    <w:rsid w:val="003B07B4"/>
    <w:rsid w:val="003B08DE"/>
    <w:rsid w:val="003B13A4"/>
    <w:rsid w:val="003B1DA0"/>
    <w:rsid w:val="003B3724"/>
    <w:rsid w:val="003B4020"/>
    <w:rsid w:val="003B4AC3"/>
    <w:rsid w:val="003B5206"/>
    <w:rsid w:val="003B68F6"/>
    <w:rsid w:val="003B6E37"/>
    <w:rsid w:val="003B711E"/>
    <w:rsid w:val="003B7D24"/>
    <w:rsid w:val="003C043A"/>
    <w:rsid w:val="003C04FA"/>
    <w:rsid w:val="003C0520"/>
    <w:rsid w:val="003C0B8C"/>
    <w:rsid w:val="003C1C41"/>
    <w:rsid w:val="003C2481"/>
    <w:rsid w:val="003C2D90"/>
    <w:rsid w:val="003C34C0"/>
    <w:rsid w:val="003C43B9"/>
    <w:rsid w:val="003C49C3"/>
    <w:rsid w:val="003C512A"/>
    <w:rsid w:val="003C5C1D"/>
    <w:rsid w:val="003C60BB"/>
    <w:rsid w:val="003C6530"/>
    <w:rsid w:val="003C6F80"/>
    <w:rsid w:val="003D02E2"/>
    <w:rsid w:val="003D09C6"/>
    <w:rsid w:val="003D1964"/>
    <w:rsid w:val="003D1AD7"/>
    <w:rsid w:val="003D1B16"/>
    <w:rsid w:val="003D1D45"/>
    <w:rsid w:val="003D25E0"/>
    <w:rsid w:val="003D2875"/>
    <w:rsid w:val="003D2DFF"/>
    <w:rsid w:val="003D2EAC"/>
    <w:rsid w:val="003D3F17"/>
    <w:rsid w:val="003D4537"/>
    <w:rsid w:val="003D4F32"/>
    <w:rsid w:val="003D51FC"/>
    <w:rsid w:val="003D6E2C"/>
    <w:rsid w:val="003E0E7C"/>
    <w:rsid w:val="003E18A5"/>
    <w:rsid w:val="003E1A32"/>
    <w:rsid w:val="003E279A"/>
    <w:rsid w:val="003E34ED"/>
    <w:rsid w:val="003E39BC"/>
    <w:rsid w:val="003E40B9"/>
    <w:rsid w:val="003E48D5"/>
    <w:rsid w:val="003E4D5F"/>
    <w:rsid w:val="003E5412"/>
    <w:rsid w:val="003E5651"/>
    <w:rsid w:val="003E6213"/>
    <w:rsid w:val="003E6DCB"/>
    <w:rsid w:val="003E7275"/>
    <w:rsid w:val="003E76B1"/>
    <w:rsid w:val="003F0D33"/>
    <w:rsid w:val="003F0E8E"/>
    <w:rsid w:val="003F0FAE"/>
    <w:rsid w:val="003F154C"/>
    <w:rsid w:val="003F1AC9"/>
    <w:rsid w:val="003F2089"/>
    <w:rsid w:val="003F26F0"/>
    <w:rsid w:val="003F29B1"/>
    <w:rsid w:val="003F2E09"/>
    <w:rsid w:val="003F385E"/>
    <w:rsid w:val="003F436F"/>
    <w:rsid w:val="003F4738"/>
    <w:rsid w:val="003F5636"/>
    <w:rsid w:val="003F5647"/>
    <w:rsid w:val="003F5829"/>
    <w:rsid w:val="003F58E2"/>
    <w:rsid w:val="003F5A8C"/>
    <w:rsid w:val="003F5E48"/>
    <w:rsid w:val="003F5EB6"/>
    <w:rsid w:val="003F6087"/>
    <w:rsid w:val="003F684A"/>
    <w:rsid w:val="003F6BD8"/>
    <w:rsid w:val="00400C50"/>
    <w:rsid w:val="004010DB"/>
    <w:rsid w:val="00401C2D"/>
    <w:rsid w:val="00401D53"/>
    <w:rsid w:val="00401DF2"/>
    <w:rsid w:val="00401E84"/>
    <w:rsid w:val="00401ECE"/>
    <w:rsid w:val="00402400"/>
    <w:rsid w:val="004033D3"/>
    <w:rsid w:val="00403603"/>
    <w:rsid w:val="00405398"/>
    <w:rsid w:val="00405742"/>
    <w:rsid w:val="00405A59"/>
    <w:rsid w:val="00405EF9"/>
    <w:rsid w:val="00407273"/>
    <w:rsid w:val="00407BD4"/>
    <w:rsid w:val="00410254"/>
    <w:rsid w:val="00411327"/>
    <w:rsid w:val="00411CCD"/>
    <w:rsid w:val="00412EE3"/>
    <w:rsid w:val="00413AC1"/>
    <w:rsid w:val="00413BD3"/>
    <w:rsid w:val="00414136"/>
    <w:rsid w:val="00414500"/>
    <w:rsid w:val="00414AF7"/>
    <w:rsid w:val="00415185"/>
    <w:rsid w:val="004164D9"/>
    <w:rsid w:val="0041662D"/>
    <w:rsid w:val="00416715"/>
    <w:rsid w:val="0041715B"/>
    <w:rsid w:val="0041735D"/>
    <w:rsid w:val="00421EFE"/>
    <w:rsid w:val="004220B9"/>
    <w:rsid w:val="004222C3"/>
    <w:rsid w:val="00422885"/>
    <w:rsid w:val="00423046"/>
    <w:rsid w:val="0042317B"/>
    <w:rsid w:val="00425351"/>
    <w:rsid w:val="004255DA"/>
    <w:rsid w:val="0042561C"/>
    <w:rsid w:val="004256EF"/>
    <w:rsid w:val="00425706"/>
    <w:rsid w:val="00425841"/>
    <w:rsid w:val="00427789"/>
    <w:rsid w:val="004277E6"/>
    <w:rsid w:val="00430764"/>
    <w:rsid w:val="00430CA7"/>
    <w:rsid w:val="00430D65"/>
    <w:rsid w:val="004314DB"/>
    <w:rsid w:val="00431F35"/>
    <w:rsid w:val="00432072"/>
    <w:rsid w:val="00432A78"/>
    <w:rsid w:val="00433428"/>
    <w:rsid w:val="00433B7B"/>
    <w:rsid w:val="00434C47"/>
    <w:rsid w:val="0043570D"/>
    <w:rsid w:val="00436205"/>
    <w:rsid w:val="00436F69"/>
    <w:rsid w:val="00437814"/>
    <w:rsid w:val="00440B50"/>
    <w:rsid w:val="004413A1"/>
    <w:rsid w:val="004429BC"/>
    <w:rsid w:val="00442F96"/>
    <w:rsid w:val="00443B97"/>
    <w:rsid w:val="00443BA9"/>
    <w:rsid w:val="00443C1B"/>
    <w:rsid w:val="00443E79"/>
    <w:rsid w:val="00443F0B"/>
    <w:rsid w:val="00444674"/>
    <w:rsid w:val="00444DEE"/>
    <w:rsid w:val="00445012"/>
    <w:rsid w:val="00445319"/>
    <w:rsid w:val="00445461"/>
    <w:rsid w:val="00446145"/>
    <w:rsid w:val="0044665F"/>
    <w:rsid w:val="00447658"/>
    <w:rsid w:val="004508B2"/>
    <w:rsid w:val="004524BD"/>
    <w:rsid w:val="0045260A"/>
    <w:rsid w:val="00453175"/>
    <w:rsid w:val="004531F3"/>
    <w:rsid w:val="004536FD"/>
    <w:rsid w:val="00453C38"/>
    <w:rsid w:val="0045418A"/>
    <w:rsid w:val="00454625"/>
    <w:rsid w:val="0045516E"/>
    <w:rsid w:val="004568A5"/>
    <w:rsid w:val="00456940"/>
    <w:rsid w:val="00456BCC"/>
    <w:rsid w:val="00456C8C"/>
    <w:rsid w:val="004575E4"/>
    <w:rsid w:val="00461601"/>
    <w:rsid w:val="004619A6"/>
    <w:rsid w:val="0046285C"/>
    <w:rsid w:val="004631A7"/>
    <w:rsid w:val="00463959"/>
    <w:rsid w:val="00464A3A"/>
    <w:rsid w:val="004658C1"/>
    <w:rsid w:val="00465AE3"/>
    <w:rsid w:val="00465E0D"/>
    <w:rsid w:val="004668E4"/>
    <w:rsid w:val="00467256"/>
    <w:rsid w:val="00467314"/>
    <w:rsid w:val="0046749B"/>
    <w:rsid w:val="00470E29"/>
    <w:rsid w:val="00470FC6"/>
    <w:rsid w:val="00471219"/>
    <w:rsid w:val="004717A6"/>
    <w:rsid w:val="00471FC3"/>
    <w:rsid w:val="00472217"/>
    <w:rsid w:val="004734A3"/>
    <w:rsid w:val="004736AD"/>
    <w:rsid w:val="00474B5C"/>
    <w:rsid w:val="00475352"/>
    <w:rsid w:val="0047558E"/>
    <w:rsid w:val="00475BED"/>
    <w:rsid w:val="00476B4C"/>
    <w:rsid w:val="00476F43"/>
    <w:rsid w:val="00477509"/>
    <w:rsid w:val="00477F1E"/>
    <w:rsid w:val="00477FB0"/>
    <w:rsid w:val="00480268"/>
    <w:rsid w:val="004802C0"/>
    <w:rsid w:val="004804E9"/>
    <w:rsid w:val="004808FC"/>
    <w:rsid w:val="00481494"/>
    <w:rsid w:val="0048152B"/>
    <w:rsid w:val="00481B52"/>
    <w:rsid w:val="004835A6"/>
    <w:rsid w:val="004839EA"/>
    <w:rsid w:val="00484F5C"/>
    <w:rsid w:val="004851BA"/>
    <w:rsid w:val="00485210"/>
    <w:rsid w:val="00485455"/>
    <w:rsid w:val="0048554A"/>
    <w:rsid w:val="0048562F"/>
    <w:rsid w:val="00490427"/>
    <w:rsid w:val="00493391"/>
    <w:rsid w:val="00494881"/>
    <w:rsid w:val="00494BB5"/>
    <w:rsid w:val="00494D24"/>
    <w:rsid w:val="004A0C87"/>
    <w:rsid w:val="004A134D"/>
    <w:rsid w:val="004A14E0"/>
    <w:rsid w:val="004A2382"/>
    <w:rsid w:val="004A2691"/>
    <w:rsid w:val="004A28A3"/>
    <w:rsid w:val="004A4653"/>
    <w:rsid w:val="004A5396"/>
    <w:rsid w:val="004A53C1"/>
    <w:rsid w:val="004A5941"/>
    <w:rsid w:val="004A6922"/>
    <w:rsid w:val="004A7878"/>
    <w:rsid w:val="004A7C19"/>
    <w:rsid w:val="004A7C3C"/>
    <w:rsid w:val="004B06BC"/>
    <w:rsid w:val="004B12B1"/>
    <w:rsid w:val="004B15C4"/>
    <w:rsid w:val="004B1601"/>
    <w:rsid w:val="004B1EDB"/>
    <w:rsid w:val="004B302E"/>
    <w:rsid w:val="004B3102"/>
    <w:rsid w:val="004B4671"/>
    <w:rsid w:val="004B48D9"/>
    <w:rsid w:val="004B5136"/>
    <w:rsid w:val="004B5E14"/>
    <w:rsid w:val="004B5F49"/>
    <w:rsid w:val="004B5FC5"/>
    <w:rsid w:val="004B61DE"/>
    <w:rsid w:val="004B67EF"/>
    <w:rsid w:val="004C029F"/>
    <w:rsid w:val="004C0A9A"/>
    <w:rsid w:val="004C0EAC"/>
    <w:rsid w:val="004C12D4"/>
    <w:rsid w:val="004C204B"/>
    <w:rsid w:val="004C2470"/>
    <w:rsid w:val="004C2499"/>
    <w:rsid w:val="004C257D"/>
    <w:rsid w:val="004C33EF"/>
    <w:rsid w:val="004C4362"/>
    <w:rsid w:val="004C474F"/>
    <w:rsid w:val="004C5687"/>
    <w:rsid w:val="004C5955"/>
    <w:rsid w:val="004C5A6F"/>
    <w:rsid w:val="004C628B"/>
    <w:rsid w:val="004C637D"/>
    <w:rsid w:val="004C673A"/>
    <w:rsid w:val="004C68FD"/>
    <w:rsid w:val="004C6E89"/>
    <w:rsid w:val="004C7584"/>
    <w:rsid w:val="004D0F22"/>
    <w:rsid w:val="004D1376"/>
    <w:rsid w:val="004D32E8"/>
    <w:rsid w:val="004D3E8F"/>
    <w:rsid w:val="004D4814"/>
    <w:rsid w:val="004D549E"/>
    <w:rsid w:val="004D5F99"/>
    <w:rsid w:val="004D60BD"/>
    <w:rsid w:val="004D60F2"/>
    <w:rsid w:val="004D6634"/>
    <w:rsid w:val="004D7034"/>
    <w:rsid w:val="004D7815"/>
    <w:rsid w:val="004E02B4"/>
    <w:rsid w:val="004E0FF0"/>
    <w:rsid w:val="004E1D08"/>
    <w:rsid w:val="004E24F2"/>
    <w:rsid w:val="004E2848"/>
    <w:rsid w:val="004E2EF4"/>
    <w:rsid w:val="004E43DF"/>
    <w:rsid w:val="004E456B"/>
    <w:rsid w:val="004E4DF6"/>
    <w:rsid w:val="004E4F9E"/>
    <w:rsid w:val="004E669A"/>
    <w:rsid w:val="004E6FE6"/>
    <w:rsid w:val="004E7254"/>
    <w:rsid w:val="004E797D"/>
    <w:rsid w:val="004F020A"/>
    <w:rsid w:val="004F0B9B"/>
    <w:rsid w:val="004F1114"/>
    <w:rsid w:val="004F2CCF"/>
    <w:rsid w:val="004F2D97"/>
    <w:rsid w:val="004F3B2B"/>
    <w:rsid w:val="004F50E3"/>
    <w:rsid w:val="004F55A7"/>
    <w:rsid w:val="004F5807"/>
    <w:rsid w:val="004F5889"/>
    <w:rsid w:val="004F5E53"/>
    <w:rsid w:val="004F6C61"/>
    <w:rsid w:val="004F7443"/>
    <w:rsid w:val="004F7533"/>
    <w:rsid w:val="004F7FA8"/>
    <w:rsid w:val="00500003"/>
    <w:rsid w:val="00500C14"/>
    <w:rsid w:val="00501430"/>
    <w:rsid w:val="00502020"/>
    <w:rsid w:val="005023A3"/>
    <w:rsid w:val="00502CAB"/>
    <w:rsid w:val="005034D6"/>
    <w:rsid w:val="0050435F"/>
    <w:rsid w:val="005047B3"/>
    <w:rsid w:val="005056F0"/>
    <w:rsid w:val="00506450"/>
    <w:rsid w:val="005070DC"/>
    <w:rsid w:val="00507112"/>
    <w:rsid w:val="005073C5"/>
    <w:rsid w:val="0051100F"/>
    <w:rsid w:val="00511981"/>
    <w:rsid w:val="00512EF7"/>
    <w:rsid w:val="005137FA"/>
    <w:rsid w:val="0051390E"/>
    <w:rsid w:val="00514368"/>
    <w:rsid w:val="00515B9E"/>
    <w:rsid w:val="00515C10"/>
    <w:rsid w:val="005161A0"/>
    <w:rsid w:val="005178C1"/>
    <w:rsid w:val="00517988"/>
    <w:rsid w:val="00517BA5"/>
    <w:rsid w:val="00517D4D"/>
    <w:rsid w:val="005201B6"/>
    <w:rsid w:val="00520C7D"/>
    <w:rsid w:val="00520D06"/>
    <w:rsid w:val="00521462"/>
    <w:rsid w:val="0052204C"/>
    <w:rsid w:val="00522771"/>
    <w:rsid w:val="00523ADB"/>
    <w:rsid w:val="00523CEC"/>
    <w:rsid w:val="00523F5C"/>
    <w:rsid w:val="00524191"/>
    <w:rsid w:val="00526953"/>
    <w:rsid w:val="00526C14"/>
    <w:rsid w:val="00526E7B"/>
    <w:rsid w:val="00527CE5"/>
    <w:rsid w:val="005307C2"/>
    <w:rsid w:val="00530ABD"/>
    <w:rsid w:val="00530DC8"/>
    <w:rsid w:val="00531A60"/>
    <w:rsid w:val="00532174"/>
    <w:rsid w:val="00532D49"/>
    <w:rsid w:val="005351A5"/>
    <w:rsid w:val="005352C7"/>
    <w:rsid w:val="00535D16"/>
    <w:rsid w:val="00536176"/>
    <w:rsid w:val="0053656A"/>
    <w:rsid w:val="0053721D"/>
    <w:rsid w:val="0053765C"/>
    <w:rsid w:val="00540F85"/>
    <w:rsid w:val="0054173D"/>
    <w:rsid w:val="00541AF0"/>
    <w:rsid w:val="005425C2"/>
    <w:rsid w:val="00542A7A"/>
    <w:rsid w:val="005431BD"/>
    <w:rsid w:val="005434CF"/>
    <w:rsid w:val="0054369F"/>
    <w:rsid w:val="00543733"/>
    <w:rsid w:val="005446D6"/>
    <w:rsid w:val="005449CE"/>
    <w:rsid w:val="00545787"/>
    <w:rsid w:val="0054697E"/>
    <w:rsid w:val="0054790C"/>
    <w:rsid w:val="00547A72"/>
    <w:rsid w:val="00547CDA"/>
    <w:rsid w:val="005502F8"/>
    <w:rsid w:val="00550C74"/>
    <w:rsid w:val="00550CD0"/>
    <w:rsid w:val="00550F74"/>
    <w:rsid w:val="00550FA7"/>
    <w:rsid w:val="00551A3C"/>
    <w:rsid w:val="00552643"/>
    <w:rsid w:val="0055494B"/>
    <w:rsid w:val="00555665"/>
    <w:rsid w:val="00557D86"/>
    <w:rsid w:val="0056015F"/>
    <w:rsid w:val="00560901"/>
    <w:rsid w:val="00561500"/>
    <w:rsid w:val="00561610"/>
    <w:rsid w:val="0056182F"/>
    <w:rsid w:val="00561BB2"/>
    <w:rsid w:val="00561C98"/>
    <w:rsid w:val="00562E44"/>
    <w:rsid w:val="00562FAC"/>
    <w:rsid w:val="00563876"/>
    <w:rsid w:val="005643E2"/>
    <w:rsid w:val="0056440E"/>
    <w:rsid w:val="00564BAB"/>
    <w:rsid w:val="00564E72"/>
    <w:rsid w:val="0056509F"/>
    <w:rsid w:val="0056510E"/>
    <w:rsid w:val="00565721"/>
    <w:rsid w:val="00565F04"/>
    <w:rsid w:val="00566905"/>
    <w:rsid w:val="005701D6"/>
    <w:rsid w:val="005703B1"/>
    <w:rsid w:val="00570C4E"/>
    <w:rsid w:val="005714ED"/>
    <w:rsid w:val="0057175E"/>
    <w:rsid w:val="005721A5"/>
    <w:rsid w:val="00572B1F"/>
    <w:rsid w:val="00572B70"/>
    <w:rsid w:val="00574DA6"/>
    <w:rsid w:val="00575D48"/>
    <w:rsid w:val="00575E46"/>
    <w:rsid w:val="00577432"/>
    <w:rsid w:val="005778E7"/>
    <w:rsid w:val="0057791C"/>
    <w:rsid w:val="00580691"/>
    <w:rsid w:val="00580B15"/>
    <w:rsid w:val="00581314"/>
    <w:rsid w:val="00581BC0"/>
    <w:rsid w:val="00581D34"/>
    <w:rsid w:val="005824B7"/>
    <w:rsid w:val="00583274"/>
    <w:rsid w:val="0058344A"/>
    <w:rsid w:val="00583772"/>
    <w:rsid w:val="005859E6"/>
    <w:rsid w:val="0059021F"/>
    <w:rsid w:val="0059046C"/>
    <w:rsid w:val="00590752"/>
    <w:rsid w:val="00590E57"/>
    <w:rsid w:val="00591A31"/>
    <w:rsid w:val="00592954"/>
    <w:rsid w:val="00595025"/>
    <w:rsid w:val="00595EF8"/>
    <w:rsid w:val="0059623B"/>
    <w:rsid w:val="0059638F"/>
    <w:rsid w:val="005964DE"/>
    <w:rsid w:val="00596B89"/>
    <w:rsid w:val="0059731C"/>
    <w:rsid w:val="00597418"/>
    <w:rsid w:val="00597B1C"/>
    <w:rsid w:val="00597F53"/>
    <w:rsid w:val="005A057C"/>
    <w:rsid w:val="005A062C"/>
    <w:rsid w:val="005A1F74"/>
    <w:rsid w:val="005A2390"/>
    <w:rsid w:val="005A2555"/>
    <w:rsid w:val="005A2A4F"/>
    <w:rsid w:val="005A3838"/>
    <w:rsid w:val="005A38E8"/>
    <w:rsid w:val="005A5190"/>
    <w:rsid w:val="005A57E2"/>
    <w:rsid w:val="005A595B"/>
    <w:rsid w:val="005A6F05"/>
    <w:rsid w:val="005A6F72"/>
    <w:rsid w:val="005B0803"/>
    <w:rsid w:val="005B0A16"/>
    <w:rsid w:val="005B1926"/>
    <w:rsid w:val="005B222E"/>
    <w:rsid w:val="005B3650"/>
    <w:rsid w:val="005B3B53"/>
    <w:rsid w:val="005B4011"/>
    <w:rsid w:val="005B4F40"/>
    <w:rsid w:val="005B5539"/>
    <w:rsid w:val="005B5D4A"/>
    <w:rsid w:val="005B6C65"/>
    <w:rsid w:val="005B6F39"/>
    <w:rsid w:val="005C1103"/>
    <w:rsid w:val="005C1146"/>
    <w:rsid w:val="005C1A67"/>
    <w:rsid w:val="005C2585"/>
    <w:rsid w:val="005C478D"/>
    <w:rsid w:val="005C6A5D"/>
    <w:rsid w:val="005D1AF6"/>
    <w:rsid w:val="005D2A11"/>
    <w:rsid w:val="005D39A8"/>
    <w:rsid w:val="005D3F0B"/>
    <w:rsid w:val="005D4132"/>
    <w:rsid w:val="005D4493"/>
    <w:rsid w:val="005D4540"/>
    <w:rsid w:val="005D47C7"/>
    <w:rsid w:val="005D4954"/>
    <w:rsid w:val="005D4ABA"/>
    <w:rsid w:val="005D5B2A"/>
    <w:rsid w:val="005D5F5E"/>
    <w:rsid w:val="005D631D"/>
    <w:rsid w:val="005D64A5"/>
    <w:rsid w:val="005D6C08"/>
    <w:rsid w:val="005D6DA5"/>
    <w:rsid w:val="005D7461"/>
    <w:rsid w:val="005E08E9"/>
    <w:rsid w:val="005E090B"/>
    <w:rsid w:val="005E19D3"/>
    <w:rsid w:val="005E1EEC"/>
    <w:rsid w:val="005E236B"/>
    <w:rsid w:val="005E2911"/>
    <w:rsid w:val="005E3131"/>
    <w:rsid w:val="005E3AB0"/>
    <w:rsid w:val="005E44D8"/>
    <w:rsid w:val="005E4AEB"/>
    <w:rsid w:val="005E4BB2"/>
    <w:rsid w:val="005E600B"/>
    <w:rsid w:val="005E75E7"/>
    <w:rsid w:val="005E76BA"/>
    <w:rsid w:val="005E7B56"/>
    <w:rsid w:val="005F1161"/>
    <w:rsid w:val="005F13AD"/>
    <w:rsid w:val="005F146F"/>
    <w:rsid w:val="005F2841"/>
    <w:rsid w:val="005F4867"/>
    <w:rsid w:val="005F525B"/>
    <w:rsid w:val="005F5ED7"/>
    <w:rsid w:val="005F6BF5"/>
    <w:rsid w:val="005F70FB"/>
    <w:rsid w:val="005F7BEF"/>
    <w:rsid w:val="005F7D47"/>
    <w:rsid w:val="005F7DFA"/>
    <w:rsid w:val="005F7E06"/>
    <w:rsid w:val="005F7F44"/>
    <w:rsid w:val="006003B9"/>
    <w:rsid w:val="006013D5"/>
    <w:rsid w:val="00601856"/>
    <w:rsid w:val="00601B40"/>
    <w:rsid w:val="00601B5A"/>
    <w:rsid w:val="006020F0"/>
    <w:rsid w:val="00603652"/>
    <w:rsid w:val="00604418"/>
    <w:rsid w:val="00604A50"/>
    <w:rsid w:val="00604CED"/>
    <w:rsid w:val="00605DF9"/>
    <w:rsid w:val="0060646A"/>
    <w:rsid w:val="00606639"/>
    <w:rsid w:val="006066F7"/>
    <w:rsid w:val="0060768B"/>
    <w:rsid w:val="0061021B"/>
    <w:rsid w:val="0061021E"/>
    <w:rsid w:val="006102A4"/>
    <w:rsid w:val="0061092C"/>
    <w:rsid w:val="00611701"/>
    <w:rsid w:val="00613137"/>
    <w:rsid w:val="00613272"/>
    <w:rsid w:val="006132B7"/>
    <w:rsid w:val="00613F72"/>
    <w:rsid w:val="00614AF3"/>
    <w:rsid w:val="00614D63"/>
    <w:rsid w:val="006152AB"/>
    <w:rsid w:val="0061563B"/>
    <w:rsid w:val="006156BB"/>
    <w:rsid w:val="006157F8"/>
    <w:rsid w:val="00615941"/>
    <w:rsid w:val="00615997"/>
    <w:rsid w:val="0061757B"/>
    <w:rsid w:val="00617871"/>
    <w:rsid w:val="00617D97"/>
    <w:rsid w:val="006200AB"/>
    <w:rsid w:val="0062065D"/>
    <w:rsid w:val="006212FC"/>
    <w:rsid w:val="006216D6"/>
    <w:rsid w:val="00623123"/>
    <w:rsid w:val="006233A0"/>
    <w:rsid w:val="006244D1"/>
    <w:rsid w:val="00624578"/>
    <w:rsid w:val="00624B2C"/>
    <w:rsid w:val="006258D7"/>
    <w:rsid w:val="00625A32"/>
    <w:rsid w:val="00626B34"/>
    <w:rsid w:val="00627343"/>
    <w:rsid w:val="006312DF"/>
    <w:rsid w:val="00631709"/>
    <w:rsid w:val="00631C3C"/>
    <w:rsid w:val="0063321D"/>
    <w:rsid w:val="00634373"/>
    <w:rsid w:val="006344DB"/>
    <w:rsid w:val="00634B7C"/>
    <w:rsid w:val="00634F42"/>
    <w:rsid w:val="006357EB"/>
    <w:rsid w:val="00636983"/>
    <w:rsid w:val="00637823"/>
    <w:rsid w:val="00637CE7"/>
    <w:rsid w:val="00640C14"/>
    <w:rsid w:val="00641AAC"/>
    <w:rsid w:val="00641BC0"/>
    <w:rsid w:val="00642680"/>
    <w:rsid w:val="00642D4F"/>
    <w:rsid w:val="006432DF"/>
    <w:rsid w:val="00643543"/>
    <w:rsid w:val="00643A00"/>
    <w:rsid w:val="00643CAC"/>
    <w:rsid w:val="00644180"/>
    <w:rsid w:val="00644537"/>
    <w:rsid w:val="00644990"/>
    <w:rsid w:val="00644F1F"/>
    <w:rsid w:val="006459E3"/>
    <w:rsid w:val="00646278"/>
    <w:rsid w:val="0064678D"/>
    <w:rsid w:val="00646D06"/>
    <w:rsid w:val="00646E97"/>
    <w:rsid w:val="00646ED1"/>
    <w:rsid w:val="00647FB2"/>
    <w:rsid w:val="0065056A"/>
    <w:rsid w:val="006506FA"/>
    <w:rsid w:val="00652DE2"/>
    <w:rsid w:val="00653637"/>
    <w:rsid w:val="00653F94"/>
    <w:rsid w:val="0065550F"/>
    <w:rsid w:val="00656732"/>
    <w:rsid w:val="00657196"/>
    <w:rsid w:val="0065722F"/>
    <w:rsid w:val="00657D4B"/>
    <w:rsid w:val="00657D90"/>
    <w:rsid w:val="00660209"/>
    <w:rsid w:val="00660766"/>
    <w:rsid w:val="006610AF"/>
    <w:rsid w:val="00661221"/>
    <w:rsid w:val="00661578"/>
    <w:rsid w:val="006622F6"/>
    <w:rsid w:val="006633A7"/>
    <w:rsid w:val="006639C5"/>
    <w:rsid w:val="00663F49"/>
    <w:rsid w:val="00663FD7"/>
    <w:rsid w:val="006640CC"/>
    <w:rsid w:val="006651D9"/>
    <w:rsid w:val="00665934"/>
    <w:rsid w:val="00665A39"/>
    <w:rsid w:val="00665DC0"/>
    <w:rsid w:val="00666E9C"/>
    <w:rsid w:val="00670F75"/>
    <w:rsid w:val="00671F3F"/>
    <w:rsid w:val="0067206C"/>
    <w:rsid w:val="006724BD"/>
    <w:rsid w:val="006725BE"/>
    <w:rsid w:val="0067326B"/>
    <w:rsid w:val="006739B9"/>
    <w:rsid w:val="00673A4E"/>
    <w:rsid w:val="00673EC7"/>
    <w:rsid w:val="00675368"/>
    <w:rsid w:val="0067574D"/>
    <w:rsid w:val="00675F8E"/>
    <w:rsid w:val="006767F9"/>
    <w:rsid w:val="006778F9"/>
    <w:rsid w:val="006808C7"/>
    <w:rsid w:val="00680F9F"/>
    <w:rsid w:val="006812D5"/>
    <w:rsid w:val="0068260C"/>
    <w:rsid w:val="006829A6"/>
    <w:rsid w:val="00683727"/>
    <w:rsid w:val="006851CE"/>
    <w:rsid w:val="00686FF1"/>
    <w:rsid w:val="006901A4"/>
    <w:rsid w:val="00691226"/>
    <w:rsid w:val="00692E60"/>
    <w:rsid w:val="00692FC5"/>
    <w:rsid w:val="00693CD8"/>
    <w:rsid w:val="006942B1"/>
    <w:rsid w:val="006955BF"/>
    <w:rsid w:val="00696F78"/>
    <w:rsid w:val="0069749A"/>
    <w:rsid w:val="006975A5"/>
    <w:rsid w:val="006A0241"/>
    <w:rsid w:val="006A07CF"/>
    <w:rsid w:val="006A0B06"/>
    <w:rsid w:val="006A10ED"/>
    <w:rsid w:val="006A1B4E"/>
    <w:rsid w:val="006A253E"/>
    <w:rsid w:val="006A2A37"/>
    <w:rsid w:val="006A2F11"/>
    <w:rsid w:val="006A3236"/>
    <w:rsid w:val="006A3B31"/>
    <w:rsid w:val="006A3FD4"/>
    <w:rsid w:val="006A4187"/>
    <w:rsid w:val="006A44EC"/>
    <w:rsid w:val="006A4FAF"/>
    <w:rsid w:val="006A5066"/>
    <w:rsid w:val="006A5C03"/>
    <w:rsid w:val="006A6917"/>
    <w:rsid w:val="006A6A70"/>
    <w:rsid w:val="006A7BF6"/>
    <w:rsid w:val="006B0EEF"/>
    <w:rsid w:val="006B1BD3"/>
    <w:rsid w:val="006B1E46"/>
    <w:rsid w:val="006B287B"/>
    <w:rsid w:val="006B2EAE"/>
    <w:rsid w:val="006B32D7"/>
    <w:rsid w:val="006B3516"/>
    <w:rsid w:val="006B450F"/>
    <w:rsid w:val="006B4832"/>
    <w:rsid w:val="006B4A1E"/>
    <w:rsid w:val="006B5322"/>
    <w:rsid w:val="006B589C"/>
    <w:rsid w:val="006B5995"/>
    <w:rsid w:val="006B62BA"/>
    <w:rsid w:val="006B63A8"/>
    <w:rsid w:val="006B6FF5"/>
    <w:rsid w:val="006B75D7"/>
    <w:rsid w:val="006B792E"/>
    <w:rsid w:val="006C0069"/>
    <w:rsid w:val="006C0248"/>
    <w:rsid w:val="006C09F1"/>
    <w:rsid w:val="006C12E1"/>
    <w:rsid w:val="006C2258"/>
    <w:rsid w:val="006C2497"/>
    <w:rsid w:val="006C31DC"/>
    <w:rsid w:val="006C47F6"/>
    <w:rsid w:val="006C4942"/>
    <w:rsid w:val="006C5D33"/>
    <w:rsid w:val="006C60AA"/>
    <w:rsid w:val="006C64BF"/>
    <w:rsid w:val="006C78F1"/>
    <w:rsid w:val="006C7CFF"/>
    <w:rsid w:val="006D053A"/>
    <w:rsid w:val="006D1768"/>
    <w:rsid w:val="006D1C94"/>
    <w:rsid w:val="006D2010"/>
    <w:rsid w:val="006D2296"/>
    <w:rsid w:val="006D36DF"/>
    <w:rsid w:val="006D48AE"/>
    <w:rsid w:val="006D5608"/>
    <w:rsid w:val="006D7167"/>
    <w:rsid w:val="006D7474"/>
    <w:rsid w:val="006D7891"/>
    <w:rsid w:val="006E01B7"/>
    <w:rsid w:val="006E083B"/>
    <w:rsid w:val="006E11FB"/>
    <w:rsid w:val="006E13D4"/>
    <w:rsid w:val="006E14A0"/>
    <w:rsid w:val="006E1849"/>
    <w:rsid w:val="006E1890"/>
    <w:rsid w:val="006E1EE4"/>
    <w:rsid w:val="006E250B"/>
    <w:rsid w:val="006E288B"/>
    <w:rsid w:val="006E2BA7"/>
    <w:rsid w:val="006E2DCB"/>
    <w:rsid w:val="006E300C"/>
    <w:rsid w:val="006E376C"/>
    <w:rsid w:val="006E3FA7"/>
    <w:rsid w:val="006E55BC"/>
    <w:rsid w:val="006E6970"/>
    <w:rsid w:val="006E6B2C"/>
    <w:rsid w:val="006F0696"/>
    <w:rsid w:val="006F0B72"/>
    <w:rsid w:val="006F0DED"/>
    <w:rsid w:val="006F0E4D"/>
    <w:rsid w:val="006F11AB"/>
    <w:rsid w:val="006F14B3"/>
    <w:rsid w:val="006F17AB"/>
    <w:rsid w:val="006F202C"/>
    <w:rsid w:val="006F257E"/>
    <w:rsid w:val="006F2A8C"/>
    <w:rsid w:val="006F2E5C"/>
    <w:rsid w:val="006F3175"/>
    <w:rsid w:val="006F38A3"/>
    <w:rsid w:val="006F396E"/>
    <w:rsid w:val="006F43C3"/>
    <w:rsid w:val="006F4F67"/>
    <w:rsid w:val="006F5071"/>
    <w:rsid w:val="006F5903"/>
    <w:rsid w:val="006F6183"/>
    <w:rsid w:val="006F6FD7"/>
    <w:rsid w:val="006F7080"/>
    <w:rsid w:val="006F799F"/>
    <w:rsid w:val="00700B3F"/>
    <w:rsid w:val="0070193C"/>
    <w:rsid w:val="00701E11"/>
    <w:rsid w:val="0070367E"/>
    <w:rsid w:val="00703B0E"/>
    <w:rsid w:val="0070455C"/>
    <w:rsid w:val="00704665"/>
    <w:rsid w:val="0070559B"/>
    <w:rsid w:val="007059BF"/>
    <w:rsid w:val="0070711F"/>
    <w:rsid w:val="00707125"/>
    <w:rsid w:val="007071AA"/>
    <w:rsid w:val="007073BE"/>
    <w:rsid w:val="00710A54"/>
    <w:rsid w:val="007110F9"/>
    <w:rsid w:val="00711A68"/>
    <w:rsid w:val="00711C50"/>
    <w:rsid w:val="00712048"/>
    <w:rsid w:val="00712455"/>
    <w:rsid w:val="007133EE"/>
    <w:rsid w:val="007134CF"/>
    <w:rsid w:val="00713B47"/>
    <w:rsid w:val="00713E27"/>
    <w:rsid w:val="00714014"/>
    <w:rsid w:val="00714430"/>
    <w:rsid w:val="007155D4"/>
    <w:rsid w:val="00715CEF"/>
    <w:rsid w:val="00715DD8"/>
    <w:rsid w:val="00717232"/>
    <w:rsid w:val="00720A97"/>
    <w:rsid w:val="00720D58"/>
    <w:rsid w:val="00721884"/>
    <w:rsid w:val="00721989"/>
    <w:rsid w:val="00721D94"/>
    <w:rsid w:val="0072279E"/>
    <w:rsid w:val="00722B65"/>
    <w:rsid w:val="00722DFB"/>
    <w:rsid w:val="0072323D"/>
    <w:rsid w:val="00723DC9"/>
    <w:rsid w:val="00724259"/>
    <w:rsid w:val="00724291"/>
    <w:rsid w:val="007245F5"/>
    <w:rsid w:val="0072487E"/>
    <w:rsid w:val="00726516"/>
    <w:rsid w:val="00727F5C"/>
    <w:rsid w:val="00730304"/>
    <w:rsid w:val="007318C5"/>
    <w:rsid w:val="00731C2F"/>
    <w:rsid w:val="00732889"/>
    <w:rsid w:val="007330C0"/>
    <w:rsid w:val="007342A0"/>
    <w:rsid w:val="00734D40"/>
    <w:rsid w:val="00734E40"/>
    <w:rsid w:val="00736423"/>
    <w:rsid w:val="0073762B"/>
    <w:rsid w:val="00737D12"/>
    <w:rsid w:val="007408EE"/>
    <w:rsid w:val="00740BCB"/>
    <w:rsid w:val="00740E37"/>
    <w:rsid w:val="00740F06"/>
    <w:rsid w:val="00740F2F"/>
    <w:rsid w:val="0074147A"/>
    <w:rsid w:val="00741AD7"/>
    <w:rsid w:val="00741B44"/>
    <w:rsid w:val="00741EC2"/>
    <w:rsid w:val="00742751"/>
    <w:rsid w:val="00742991"/>
    <w:rsid w:val="007429D1"/>
    <w:rsid w:val="007431C1"/>
    <w:rsid w:val="00743324"/>
    <w:rsid w:val="007435E5"/>
    <w:rsid w:val="007437E5"/>
    <w:rsid w:val="007438CC"/>
    <w:rsid w:val="00743A49"/>
    <w:rsid w:val="0074462F"/>
    <w:rsid w:val="00745006"/>
    <w:rsid w:val="00745069"/>
    <w:rsid w:val="00746012"/>
    <w:rsid w:val="0074673E"/>
    <w:rsid w:val="00746BD6"/>
    <w:rsid w:val="00746C34"/>
    <w:rsid w:val="00747A30"/>
    <w:rsid w:val="00750C8B"/>
    <w:rsid w:val="00751341"/>
    <w:rsid w:val="0075161B"/>
    <w:rsid w:val="007518D8"/>
    <w:rsid w:val="00752932"/>
    <w:rsid w:val="00753D44"/>
    <w:rsid w:val="007558FE"/>
    <w:rsid w:val="00755BF7"/>
    <w:rsid w:val="0075614C"/>
    <w:rsid w:val="00756702"/>
    <w:rsid w:val="00756878"/>
    <w:rsid w:val="00756B5F"/>
    <w:rsid w:val="00757816"/>
    <w:rsid w:val="00757953"/>
    <w:rsid w:val="00757D33"/>
    <w:rsid w:val="00757F45"/>
    <w:rsid w:val="00760863"/>
    <w:rsid w:val="007615B3"/>
    <w:rsid w:val="00761797"/>
    <w:rsid w:val="00761DB4"/>
    <w:rsid w:val="00761F77"/>
    <w:rsid w:val="00761FAF"/>
    <w:rsid w:val="00762BDC"/>
    <w:rsid w:val="00762E48"/>
    <w:rsid w:val="00762E57"/>
    <w:rsid w:val="00763394"/>
    <w:rsid w:val="007638A2"/>
    <w:rsid w:val="00763EAF"/>
    <w:rsid w:val="00764345"/>
    <w:rsid w:val="007643FB"/>
    <w:rsid w:val="0076445A"/>
    <w:rsid w:val="00764EE9"/>
    <w:rsid w:val="00764FEB"/>
    <w:rsid w:val="00765305"/>
    <w:rsid w:val="0076589A"/>
    <w:rsid w:val="007659C5"/>
    <w:rsid w:val="00765A0D"/>
    <w:rsid w:val="007668E2"/>
    <w:rsid w:val="00766D29"/>
    <w:rsid w:val="00767007"/>
    <w:rsid w:val="007676A9"/>
    <w:rsid w:val="00767C78"/>
    <w:rsid w:val="00767FA0"/>
    <w:rsid w:val="007700CB"/>
    <w:rsid w:val="0077073A"/>
    <w:rsid w:val="00770A21"/>
    <w:rsid w:val="00770B10"/>
    <w:rsid w:val="00770BDA"/>
    <w:rsid w:val="00771FB0"/>
    <w:rsid w:val="007722AD"/>
    <w:rsid w:val="0077231F"/>
    <w:rsid w:val="00774462"/>
    <w:rsid w:val="00774ED6"/>
    <w:rsid w:val="00774FC8"/>
    <w:rsid w:val="00775163"/>
    <w:rsid w:val="00776E80"/>
    <w:rsid w:val="00777665"/>
    <w:rsid w:val="0078061D"/>
    <w:rsid w:val="00780D97"/>
    <w:rsid w:val="007815B8"/>
    <w:rsid w:val="00781CBC"/>
    <w:rsid w:val="00783B7B"/>
    <w:rsid w:val="00784138"/>
    <w:rsid w:val="007845F5"/>
    <w:rsid w:val="00785BB6"/>
    <w:rsid w:val="00786987"/>
    <w:rsid w:val="0079005C"/>
    <w:rsid w:val="00790988"/>
    <w:rsid w:val="007916E5"/>
    <w:rsid w:val="00792F0F"/>
    <w:rsid w:val="00792FCD"/>
    <w:rsid w:val="007931CC"/>
    <w:rsid w:val="0079388A"/>
    <w:rsid w:val="00793FB2"/>
    <w:rsid w:val="00795201"/>
    <w:rsid w:val="0079550D"/>
    <w:rsid w:val="007966AB"/>
    <w:rsid w:val="00796933"/>
    <w:rsid w:val="00797325"/>
    <w:rsid w:val="00797DBD"/>
    <w:rsid w:val="007A0AE2"/>
    <w:rsid w:val="007A0B65"/>
    <w:rsid w:val="007A1064"/>
    <w:rsid w:val="007A10BA"/>
    <w:rsid w:val="007A1A71"/>
    <w:rsid w:val="007A3167"/>
    <w:rsid w:val="007A352E"/>
    <w:rsid w:val="007A3CF5"/>
    <w:rsid w:val="007A40D2"/>
    <w:rsid w:val="007A4E85"/>
    <w:rsid w:val="007A5017"/>
    <w:rsid w:val="007A50E3"/>
    <w:rsid w:val="007A5B57"/>
    <w:rsid w:val="007A62D2"/>
    <w:rsid w:val="007A677D"/>
    <w:rsid w:val="007A7BF6"/>
    <w:rsid w:val="007B2418"/>
    <w:rsid w:val="007B27E2"/>
    <w:rsid w:val="007B29B6"/>
    <w:rsid w:val="007B2EDA"/>
    <w:rsid w:val="007B4282"/>
    <w:rsid w:val="007B499E"/>
    <w:rsid w:val="007B4D56"/>
    <w:rsid w:val="007B4F69"/>
    <w:rsid w:val="007B5879"/>
    <w:rsid w:val="007B58C5"/>
    <w:rsid w:val="007B5C9D"/>
    <w:rsid w:val="007B5D6E"/>
    <w:rsid w:val="007B6FD8"/>
    <w:rsid w:val="007B7B8C"/>
    <w:rsid w:val="007C086E"/>
    <w:rsid w:val="007C0B73"/>
    <w:rsid w:val="007C321B"/>
    <w:rsid w:val="007C3812"/>
    <w:rsid w:val="007C48B6"/>
    <w:rsid w:val="007C518C"/>
    <w:rsid w:val="007C56B3"/>
    <w:rsid w:val="007C6202"/>
    <w:rsid w:val="007C62AE"/>
    <w:rsid w:val="007C632E"/>
    <w:rsid w:val="007C6429"/>
    <w:rsid w:val="007C71F4"/>
    <w:rsid w:val="007C71F7"/>
    <w:rsid w:val="007C733C"/>
    <w:rsid w:val="007C7AFF"/>
    <w:rsid w:val="007D0697"/>
    <w:rsid w:val="007D201F"/>
    <w:rsid w:val="007D35A4"/>
    <w:rsid w:val="007D397D"/>
    <w:rsid w:val="007D4651"/>
    <w:rsid w:val="007D5032"/>
    <w:rsid w:val="007D6CFE"/>
    <w:rsid w:val="007E28DA"/>
    <w:rsid w:val="007E30FA"/>
    <w:rsid w:val="007E37F7"/>
    <w:rsid w:val="007E381B"/>
    <w:rsid w:val="007E3B20"/>
    <w:rsid w:val="007E3DAC"/>
    <w:rsid w:val="007E5F1F"/>
    <w:rsid w:val="007E646E"/>
    <w:rsid w:val="007E7138"/>
    <w:rsid w:val="007F126F"/>
    <w:rsid w:val="007F1D82"/>
    <w:rsid w:val="007F3448"/>
    <w:rsid w:val="007F3A44"/>
    <w:rsid w:val="007F4B3C"/>
    <w:rsid w:val="007F4CE3"/>
    <w:rsid w:val="007F5AD8"/>
    <w:rsid w:val="007F5B28"/>
    <w:rsid w:val="007F6428"/>
    <w:rsid w:val="007F68FC"/>
    <w:rsid w:val="007F751D"/>
    <w:rsid w:val="007F7A84"/>
    <w:rsid w:val="007F7B95"/>
    <w:rsid w:val="007F7C6A"/>
    <w:rsid w:val="00800028"/>
    <w:rsid w:val="0080094F"/>
    <w:rsid w:val="00801934"/>
    <w:rsid w:val="008024DB"/>
    <w:rsid w:val="008035F2"/>
    <w:rsid w:val="008038BC"/>
    <w:rsid w:val="00803AEB"/>
    <w:rsid w:val="00803CC5"/>
    <w:rsid w:val="00804AEC"/>
    <w:rsid w:val="008051E1"/>
    <w:rsid w:val="00805420"/>
    <w:rsid w:val="0080619A"/>
    <w:rsid w:val="00806EE0"/>
    <w:rsid w:val="008070A9"/>
    <w:rsid w:val="00807B92"/>
    <w:rsid w:val="008112F8"/>
    <w:rsid w:val="00814CB4"/>
    <w:rsid w:val="00815D3A"/>
    <w:rsid w:val="00816F73"/>
    <w:rsid w:val="00817BEE"/>
    <w:rsid w:val="008210F4"/>
    <w:rsid w:val="008221E6"/>
    <w:rsid w:val="00823383"/>
    <w:rsid w:val="008233AA"/>
    <w:rsid w:val="008237FB"/>
    <w:rsid w:val="00823A0F"/>
    <w:rsid w:val="0082419E"/>
    <w:rsid w:val="008245AC"/>
    <w:rsid w:val="00824930"/>
    <w:rsid w:val="00826A62"/>
    <w:rsid w:val="00827104"/>
    <w:rsid w:val="00827D12"/>
    <w:rsid w:val="0083061C"/>
    <w:rsid w:val="00830896"/>
    <w:rsid w:val="00831FA0"/>
    <w:rsid w:val="008320D8"/>
    <w:rsid w:val="0083306B"/>
    <w:rsid w:val="00834164"/>
    <w:rsid w:val="00834C9C"/>
    <w:rsid w:val="00835459"/>
    <w:rsid w:val="00835605"/>
    <w:rsid w:val="00835CBD"/>
    <w:rsid w:val="00836930"/>
    <w:rsid w:val="00836C54"/>
    <w:rsid w:val="008370A2"/>
    <w:rsid w:val="00837310"/>
    <w:rsid w:val="00837C2C"/>
    <w:rsid w:val="0084030D"/>
    <w:rsid w:val="008407AB"/>
    <w:rsid w:val="00840D3A"/>
    <w:rsid w:val="0084157B"/>
    <w:rsid w:val="00841777"/>
    <w:rsid w:val="00841E58"/>
    <w:rsid w:val="00843436"/>
    <w:rsid w:val="008440C0"/>
    <w:rsid w:val="0084438C"/>
    <w:rsid w:val="00844E8D"/>
    <w:rsid w:val="0084676A"/>
    <w:rsid w:val="00846BBF"/>
    <w:rsid w:val="0085024F"/>
    <w:rsid w:val="00850750"/>
    <w:rsid w:val="0085160B"/>
    <w:rsid w:val="00851D1A"/>
    <w:rsid w:val="00851E21"/>
    <w:rsid w:val="00852776"/>
    <w:rsid w:val="00853003"/>
    <w:rsid w:val="0085311A"/>
    <w:rsid w:val="0085485F"/>
    <w:rsid w:val="00855A5B"/>
    <w:rsid w:val="00855F3B"/>
    <w:rsid w:val="008563E1"/>
    <w:rsid w:val="00856835"/>
    <w:rsid w:val="00856EB1"/>
    <w:rsid w:val="008625BE"/>
    <w:rsid w:val="00862989"/>
    <w:rsid w:val="008629A7"/>
    <w:rsid w:val="00862D70"/>
    <w:rsid w:val="008631EA"/>
    <w:rsid w:val="0086333D"/>
    <w:rsid w:val="00863538"/>
    <w:rsid w:val="008638DD"/>
    <w:rsid w:val="008642EC"/>
    <w:rsid w:val="008644C1"/>
    <w:rsid w:val="008653F3"/>
    <w:rsid w:val="008656F7"/>
    <w:rsid w:val="0086596D"/>
    <w:rsid w:val="00865972"/>
    <w:rsid w:val="0086732D"/>
    <w:rsid w:val="00867BCA"/>
    <w:rsid w:val="00867ECB"/>
    <w:rsid w:val="00870B3F"/>
    <w:rsid w:val="0087142D"/>
    <w:rsid w:val="008728FF"/>
    <w:rsid w:val="00872A30"/>
    <w:rsid w:val="00872E7B"/>
    <w:rsid w:val="00873691"/>
    <w:rsid w:val="0087377C"/>
    <w:rsid w:val="0087404A"/>
    <w:rsid w:val="0087582A"/>
    <w:rsid w:val="0087666F"/>
    <w:rsid w:val="00877088"/>
    <w:rsid w:val="00877E9A"/>
    <w:rsid w:val="0088008A"/>
    <w:rsid w:val="00881168"/>
    <w:rsid w:val="00881295"/>
    <w:rsid w:val="008820A2"/>
    <w:rsid w:val="00882226"/>
    <w:rsid w:val="00882687"/>
    <w:rsid w:val="008829C9"/>
    <w:rsid w:val="00882BC7"/>
    <w:rsid w:val="008832B1"/>
    <w:rsid w:val="008833E8"/>
    <w:rsid w:val="00885F96"/>
    <w:rsid w:val="008862E2"/>
    <w:rsid w:val="00886F4B"/>
    <w:rsid w:val="00887480"/>
    <w:rsid w:val="00887A76"/>
    <w:rsid w:val="00890349"/>
    <w:rsid w:val="008916CD"/>
    <w:rsid w:val="00891F2C"/>
    <w:rsid w:val="00894A0C"/>
    <w:rsid w:val="00894FC5"/>
    <w:rsid w:val="00896C17"/>
    <w:rsid w:val="00896DF9"/>
    <w:rsid w:val="00897044"/>
    <w:rsid w:val="00897430"/>
    <w:rsid w:val="00897F08"/>
    <w:rsid w:val="008A07B0"/>
    <w:rsid w:val="008A0CCD"/>
    <w:rsid w:val="008A0EF0"/>
    <w:rsid w:val="008A1415"/>
    <w:rsid w:val="008A276D"/>
    <w:rsid w:val="008A2C3D"/>
    <w:rsid w:val="008A449C"/>
    <w:rsid w:val="008A5043"/>
    <w:rsid w:val="008A568F"/>
    <w:rsid w:val="008A5B0B"/>
    <w:rsid w:val="008A6084"/>
    <w:rsid w:val="008A67AA"/>
    <w:rsid w:val="008A6E9A"/>
    <w:rsid w:val="008A78E8"/>
    <w:rsid w:val="008B2038"/>
    <w:rsid w:val="008B3A4C"/>
    <w:rsid w:val="008B3CC2"/>
    <w:rsid w:val="008B4A18"/>
    <w:rsid w:val="008B4FC1"/>
    <w:rsid w:val="008B53A5"/>
    <w:rsid w:val="008B6116"/>
    <w:rsid w:val="008B6978"/>
    <w:rsid w:val="008B6B40"/>
    <w:rsid w:val="008B6CBD"/>
    <w:rsid w:val="008B7122"/>
    <w:rsid w:val="008B71BB"/>
    <w:rsid w:val="008C08A6"/>
    <w:rsid w:val="008C1210"/>
    <w:rsid w:val="008C164F"/>
    <w:rsid w:val="008C249E"/>
    <w:rsid w:val="008C25DE"/>
    <w:rsid w:val="008C4197"/>
    <w:rsid w:val="008C4C9A"/>
    <w:rsid w:val="008C5D20"/>
    <w:rsid w:val="008C68DE"/>
    <w:rsid w:val="008C6B2D"/>
    <w:rsid w:val="008C729A"/>
    <w:rsid w:val="008C7772"/>
    <w:rsid w:val="008C7B1A"/>
    <w:rsid w:val="008C7EAA"/>
    <w:rsid w:val="008D05D0"/>
    <w:rsid w:val="008D06D6"/>
    <w:rsid w:val="008D075A"/>
    <w:rsid w:val="008D081F"/>
    <w:rsid w:val="008D0AE6"/>
    <w:rsid w:val="008D141F"/>
    <w:rsid w:val="008D1B48"/>
    <w:rsid w:val="008D1BF8"/>
    <w:rsid w:val="008D274A"/>
    <w:rsid w:val="008D27CE"/>
    <w:rsid w:val="008D38C7"/>
    <w:rsid w:val="008D434D"/>
    <w:rsid w:val="008D491C"/>
    <w:rsid w:val="008D5004"/>
    <w:rsid w:val="008D58B6"/>
    <w:rsid w:val="008D61A0"/>
    <w:rsid w:val="008D66E5"/>
    <w:rsid w:val="008D6DBF"/>
    <w:rsid w:val="008D6FE5"/>
    <w:rsid w:val="008D7675"/>
    <w:rsid w:val="008D7799"/>
    <w:rsid w:val="008D7889"/>
    <w:rsid w:val="008E026B"/>
    <w:rsid w:val="008E0361"/>
    <w:rsid w:val="008E0969"/>
    <w:rsid w:val="008E1196"/>
    <w:rsid w:val="008E1D6B"/>
    <w:rsid w:val="008E26F3"/>
    <w:rsid w:val="008E27DD"/>
    <w:rsid w:val="008E2C5D"/>
    <w:rsid w:val="008E2F07"/>
    <w:rsid w:val="008E3432"/>
    <w:rsid w:val="008E4A67"/>
    <w:rsid w:val="008E572C"/>
    <w:rsid w:val="008E58D9"/>
    <w:rsid w:val="008E6C2C"/>
    <w:rsid w:val="008E6E1A"/>
    <w:rsid w:val="008F045D"/>
    <w:rsid w:val="008F08B7"/>
    <w:rsid w:val="008F09A0"/>
    <w:rsid w:val="008F13FC"/>
    <w:rsid w:val="008F347E"/>
    <w:rsid w:val="008F3D5F"/>
    <w:rsid w:val="008F46AD"/>
    <w:rsid w:val="008F4996"/>
    <w:rsid w:val="008F564F"/>
    <w:rsid w:val="008F5A2D"/>
    <w:rsid w:val="008F5CAA"/>
    <w:rsid w:val="008F5CE3"/>
    <w:rsid w:val="008F5E73"/>
    <w:rsid w:val="008F7971"/>
    <w:rsid w:val="00900644"/>
    <w:rsid w:val="00901D53"/>
    <w:rsid w:val="009027A7"/>
    <w:rsid w:val="00902841"/>
    <w:rsid w:val="00903907"/>
    <w:rsid w:val="00904359"/>
    <w:rsid w:val="0090558B"/>
    <w:rsid w:val="00906DF7"/>
    <w:rsid w:val="009078D1"/>
    <w:rsid w:val="00907CF8"/>
    <w:rsid w:val="00907DCF"/>
    <w:rsid w:val="00910377"/>
    <w:rsid w:val="0091039A"/>
    <w:rsid w:val="0091073F"/>
    <w:rsid w:val="0091086D"/>
    <w:rsid w:val="0091095A"/>
    <w:rsid w:val="00911CAE"/>
    <w:rsid w:val="0091298B"/>
    <w:rsid w:val="00912BC3"/>
    <w:rsid w:val="0091329E"/>
    <w:rsid w:val="00913657"/>
    <w:rsid w:val="00913A44"/>
    <w:rsid w:val="00914577"/>
    <w:rsid w:val="0091665E"/>
    <w:rsid w:val="00917C30"/>
    <w:rsid w:val="00917CE1"/>
    <w:rsid w:val="00921656"/>
    <w:rsid w:val="0092302F"/>
    <w:rsid w:val="00923CB6"/>
    <w:rsid w:val="0092479F"/>
    <w:rsid w:val="009251F0"/>
    <w:rsid w:val="009264E0"/>
    <w:rsid w:val="0092686F"/>
    <w:rsid w:val="00926969"/>
    <w:rsid w:val="00927322"/>
    <w:rsid w:val="0092791F"/>
    <w:rsid w:val="009279C8"/>
    <w:rsid w:val="009308A0"/>
    <w:rsid w:val="0093108D"/>
    <w:rsid w:val="009310FD"/>
    <w:rsid w:val="009316B1"/>
    <w:rsid w:val="00933948"/>
    <w:rsid w:val="0093475A"/>
    <w:rsid w:val="00934E7B"/>
    <w:rsid w:val="00937032"/>
    <w:rsid w:val="00937161"/>
    <w:rsid w:val="00941646"/>
    <w:rsid w:val="00941771"/>
    <w:rsid w:val="00942363"/>
    <w:rsid w:val="00943210"/>
    <w:rsid w:val="00943A7B"/>
    <w:rsid w:val="00943F7A"/>
    <w:rsid w:val="00944549"/>
    <w:rsid w:val="00944934"/>
    <w:rsid w:val="009455C2"/>
    <w:rsid w:val="00946182"/>
    <w:rsid w:val="00946E4E"/>
    <w:rsid w:val="00947707"/>
    <w:rsid w:val="0095016C"/>
    <w:rsid w:val="009509E9"/>
    <w:rsid w:val="00950E13"/>
    <w:rsid w:val="00951000"/>
    <w:rsid w:val="009514D6"/>
    <w:rsid w:val="00951577"/>
    <w:rsid w:val="009516F1"/>
    <w:rsid w:val="00951BF3"/>
    <w:rsid w:val="00951C27"/>
    <w:rsid w:val="00952807"/>
    <w:rsid w:val="009529ED"/>
    <w:rsid w:val="00953293"/>
    <w:rsid w:val="00953CDA"/>
    <w:rsid w:val="0095495B"/>
    <w:rsid w:val="00955F56"/>
    <w:rsid w:val="00956169"/>
    <w:rsid w:val="0095623C"/>
    <w:rsid w:val="00956600"/>
    <w:rsid w:val="00957B55"/>
    <w:rsid w:val="00960402"/>
    <w:rsid w:val="0096049F"/>
    <w:rsid w:val="0096056A"/>
    <w:rsid w:val="00960712"/>
    <w:rsid w:val="00960AF8"/>
    <w:rsid w:val="00961513"/>
    <w:rsid w:val="00961572"/>
    <w:rsid w:val="00963265"/>
    <w:rsid w:val="009634F7"/>
    <w:rsid w:val="00964942"/>
    <w:rsid w:val="00964F05"/>
    <w:rsid w:val="00966224"/>
    <w:rsid w:val="009664CE"/>
    <w:rsid w:val="00967797"/>
    <w:rsid w:val="00967802"/>
    <w:rsid w:val="0097174F"/>
    <w:rsid w:val="00971797"/>
    <w:rsid w:val="00973436"/>
    <w:rsid w:val="009735DD"/>
    <w:rsid w:val="0097420A"/>
    <w:rsid w:val="0097547F"/>
    <w:rsid w:val="00975B6F"/>
    <w:rsid w:val="009761BF"/>
    <w:rsid w:val="00977679"/>
    <w:rsid w:val="00977DBF"/>
    <w:rsid w:val="00980119"/>
    <w:rsid w:val="00980C4E"/>
    <w:rsid w:val="00980D41"/>
    <w:rsid w:val="009812AB"/>
    <w:rsid w:val="00981359"/>
    <w:rsid w:val="00981741"/>
    <w:rsid w:val="0098260E"/>
    <w:rsid w:val="00982A2B"/>
    <w:rsid w:val="00982DAA"/>
    <w:rsid w:val="009831B5"/>
    <w:rsid w:val="009841C1"/>
    <w:rsid w:val="009848BF"/>
    <w:rsid w:val="00984CD2"/>
    <w:rsid w:val="009855FD"/>
    <w:rsid w:val="00985A2D"/>
    <w:rsid w:val="009869F6"/>
    <w:rsid w:val="00986F11"/>
    <w:rsid w:val="00987ED6"/>
    <w:rsid w:val="009903EB"/>
    <w:rsid w:val="00990E87"/>
    <w:rsid w:val="0099188D"/>
    <w:rsid w:val="00991E6A"/>
    <w:rsid w:val="009922AA"/>
    <w:rsid w:val="0099238D"/>
    <w:rsid w:val="00992C33"/>
    <w:rsid w:val="00992C7F"/>
    <w:rsid w:val="0099377A"/>
    <w:rsid w:val="00994C1C"/>
    <w:rsid w:val="00996402"/>
    <w:rsid w:val="00996A23"/>
    <w:rsid w:val="00997324"/>
    <w:rsid w:val="009A05AC"/>
    <w:rsid w:val="009A1002"/>
    <w:rsid w:val="009A254B"/>
    <w:rsid w:val="009A2719"/>
    <w:rsid w:val="009A3670"/>
    <w:rsid w:val="009A38A5"/>
    <w:rsid w:val="009A3B26"/>
    <w:rsid w:val="009A3BCD"/>
    <w:rsid w:val="009A3D8E"/>
    <w:rsid w:val="009A456F"/>
    <w:rsid w:val="009A4D6A"/>
    <w:rsid w:val="009A613F"/>
    <w:rsid w:val="009A7384"/>
    <w:rsid w:val="009A7C3A"/>
    <w:rsid w:val="009A7D8E"/>
    <w:rsid w:val="009B04DC"/>
    <w:rsid w:val="009B071C"/>
    <w:rsid w:val="009B1952"/>
    <w:rsid w:val="009B2AD5"/>
    <w:rsid w:val="009B2ED3"/>
    <w:rsid w:val="009B3B8A"/>
    <w:rsid w:val="009B5FCF"/>
    <w:rsid w:val="009B60A4"/>
    <w:rsid w:val="009B7468"/>
    <w:rsid w:val="009C0343"/>
    <w:rsid w:val="009C0DE7"/>
    <w:rsid w:val="009C1105"/>
    <w:rsid w:val="009C13E9"/>
    <w:rsid w:val="009C1558"/>
    <w:rsid w:val="009C1A4C"/>
    <w:rsid w:val="009C1AD4"/>
    <w:rsid w:val="009C24E8"/>
    <w:rsid w:val="009C2574"/>
    <w:rsid w:val="009C28ED"/>
    <w:rsid w:val="009C35B9"/>
    <w:rsid w:val="009C3EF5"/>
    <w:rsid w:val="009C3FCE"/>
    <w:rsid w:val="009C489A"/>
    <w:rsid w:val="009C6CFD"/>
    <w:rsid w:val="009C76E1"/>
    <w:rsid w:val="009D06ED"/>
    <w:rsid w:val="009D1C58"/>
    <w:rsid w:val="009D2F58"/>
    <w:rsid w:val="009D327C"/>
    <w:rsid w:val="009D34F9"/>
    <w:rsid w:val="009D452A"/>
    <w:rsid w:val="009D60F7"/>
    <w:rsid w:val="009D7296"/>
    <w:rsid w:val="009D7B0E"/>
    <w:rsid w:val="009E05EC"/>
    <w:rsid w:val="009E12F0"/>
    <w:rsid w:val="009E16D6"/>
    <w:rsid w:val="009E1B0B"/>
    <w:rsid w:val="009E1F23"/>
    <w:rsid w:val="009E2E92"/>
    <w:rsid w:val="009E371C"/>
    <w:rsid w:val="009E3786"/>
    <w:rsid w:val="009E3DF5"/>
    <w:rsid w:val="009E3E2D"/>
    <w:rsid w:val="009E401C"/>
    <w:rsid w:val="009E4070"/>
    <w:rsid w:val="009E4E57"/>
    <w:rsid w:val="009E4F40"/>
    <w:rsid w:val="009E4F6F"/>
    <w:rsid w:val="009E5478"/>
    <w:rsid w:val="009E76E9"/>
    <w:rsid w:val="009E7C0B"/>
    <w:rsid w:val="009F0978"/>
    <w:rsid w:val="009F179F"/>
    <w:rsid w:val="009F1A02"/>
    <w:rsid w:val="009F1A63"/>
    <w:rsid w:val="009F2009"/>
    <w:rsid w:val="009F2EC4"/>
    <w:rsid w:val="009F2EF3"/>
    <w:rsid w:val="009F32DA"/>
    <w:rsid w:val="009F4692"/>
    <w:rsid w:val="009F493A"/>
    <w:rsid w:val="009F51D4"/>
    <w:rsid w:val="009F5E3D"/>
    <w:rsid w:val="009F689D"/>
    <w:rsid w:val="009F6B9E"/>
    <w:rsid w:val="009F6C93"/>
    <w:rsid w:val="009F71E5"/>
    <w:rsid w:val="009F7534"/>
    <w:rsid w:val="00A002BD"/>
    <w:rsid w:val="00A00320"/>
    <w:rsid w:val="00A01035"/>
    <w:rsid w:val="00A0105A"/>
    <w:rsid w:val="00A03F5A"/>
    <w:rsid w:val="00A0422C"/>
    <w:rsid w:val="00A04A10"/>
    <w:rsid w:val="00A04B3B"/>
    <w:rsid w:val="00A04E3A"/>
    <w:rsid w:val="00A05495"/>
    <w:rsid w:val="00A062B5"/>
    <w:rsid w:val="00A06B5B"/>
    <w:rsid w:val="00A114D1"/>
    <w:rsid w:val="00A11B23"/>
    <w:rsid w:val="00A11CF4"/>
    <w:rsid w:val="00A120E6"/>
    <w:rsid w:val="00A12191"/>
    <w:rsid w:val="00A12C57"/>
    <w:rsid w:val="00A135A9"/>
    <w:rsid w:val="00A13D9A"/>
    <w:rsid w:val="00A140AE"/>
    <w:rsid w:val="00A1473E"/>
    <w:rsid w:val="00A153D6"/>
    <w:rsid w:val="00A153D8"/>
    <w:rsid w:val="00A15683"/>
    <w:rsid w:val="00A15AF4"/>
    <w:rsid w:val="00A16665"/>
    <w:rsid w:val="00A17192"/>
    <w:rsid w:val="00A17471"/>
    <w:rsid w:val="00A17579"/>
    <w:rsid w:val="00A17C39"/>
    <w:rsid w:val="00A17C48"/>
    <w:rsid w:val="00A17D01"/>
    <w:rsid w:val="00A21CBB"/>
    <w:rsid w:val="00A22332"/>
    <w:rsid w:val="00A23084"/>
    <w:rsid w:val="00A233E3"/>
    <w:rsid w:val="00A24262"/>
    <w:rsid w:val="00A2469E"/>
    <w:rsid w:val="00A24791"/>
    <w:rsid w:val="00A24CD4"/>
    <w:rsid w:val="00A250D6"/>
    <w:rsid w:val="00A25492"/>
    <w:rsid w:val="00A27917"/>
    <w:rsid w:val="00A30810"/>
    <w:rsid w:val="00A30EF9"/>
    <w:rsid w:val="00A30F74"/>
    <w:rsid w:val="00A31AAD"/>
    <w:rsid w:val="00A31D7B"/>
    <w:rsid w:val="00A32087"/>
    <w:rsid w:val="00A322E9"/>
    <w:rsid w:val="00A32EBE"/>
    <w:rsid w:val="00A32F4A"/>
    <w:rsid w:val="00A33C89"/>
    <w:rsid w:val="00A33EBA"/>
    <w:rsid w:val="00A33F1B"/>
    <w:rsid w:val="00A349A9"/>
    <w:rsid w:val="00A34CDB"/>
    <w:rsid w:val="00A34E56"/>
    <w:rsid w:val="00A35228"/>
    <w:rsid w:val="00A35A37"/>
    <w:rsid w:val="00A36C5C"/>
    <w:rsid w:val="00A37134"/>
    <w:rsid w:val="00A3731A"/>
    <w:rsid w:val="00A37646"/>
    <w:rsid w:val="00A377D7"/>
    <w:rsid w:val="00A4021D"/>
    <w:rsid w:val="00A4022F"/>
    <w:rsid w:val="00A40D27"/>
    <w:rsid w:val="00A40EDC"/>
    <w:rsid w:val="00A41AE0"/>
    <w:rsid w:val="00A41D0F"/>
    <w:rsid w:val="00A41ECB"/>
    <w:rsid w:val="00A422C8"/>
    <w:rsid w:val="00A430D9"/>
    <w:rsid w:val="00A43115"/>
    <w:rsid w:val="00A43D1F"/>
    <w:rsid w:val="00A43FFB"/>
    <w:rsid w:val="00A44015"/>
    <w:rsid w:val="00A44BAB"/>
    <w:rsid w:val="00A44CB6"/>
    <w:rsid w:val="00A45C0E"/>
    <w:rsid w:val="00A46185"/>
    <w:rsid w:val="00A46E16"/>
    <w:rsid w:val="00A47719"/>
    <w:rsid w:val="00A4772E"/>
    <w:rsid w:val="00A47866"/>
    <w:rsid w:val="00A502FD"/>
    <w:rsid w:val="00A51DDA"/>
    <w:rsid w:val="00A520A4"/>
    <w:rsid w:val="00A520C9"/>
    <w:rsid w:val="00A524F2"/>
    <w:rsid w:val="00A53455"/>
    <w:rsid w:val="00A5349B"/>
    <w:rsid w:val="00A54943"/>
    <w:rsid w:val="00A54CAA"/>
    <w:rsid w:val="00A559DE"/>
    <w:rsid w:val="00A55C29"/>
    <w:rsid w:val="00A55D09"/>
    <w:rsid w:val="00A56514"/>
    <w:rsid w:val="00A56CD1"/>
    <w:rsid w:val="00A57FE6"/>
    <w:rsid w:val="00A60EE3"/>
    <w:rsid w:val="00A60FA0"/>
    <w:rsid w:val="00A611A2"/>
    <w:rsid w:val="00A6171E"/>
    <w:rsid w:val="00A617C2"/>
    <w:rsid w:val="00A61CF6"/>
    <w:rsid w:val="00A62E20"/>
    <w:rsid w:val="00A635B5"/>
    <w:rsid w:val="00A635C4"/>
    <w:rsid w:val="00A64DD2"/>
    <w:rsid w:val="00A6561E"/>
    <w:rsid w:val="00A65945"/>
    <w:rsid w:val="00A668D2"/>
    <w:rsid w:val="00A669FC"/>
    <w:rsid w:val="00A66A62"/>
    <w:rsid w:val="00A66F0E"/>
    <w:rsid w:val="00A67544"/>
    <w:rsid w:val="00A675BA"/>
    <w:rsid w:val="00A67649"/>
    <w:rsid w:val="00A6778C"/>
    <w:rsid w:val="00A677ED"/>
    <w:rsid w:val="00A67C97"/>
    <w:rsid w:val="00A67E3B"/>
    <w:rsid w:val="00A70308"/>
    <w:rsid w:val="00A7059F"/>
    <w:rsid w:val="00A713E8"/>
    <w:rsid w:val="00A7209E"/>
    <w:rsid w:val="00A722A4"/>
    <w:rsid w:val="00A72455"/>
    <w:rsid w:val="00A728DD"/>
    <w:rsid w:val="00A72AB0"/>
    <w:rsid w:val="00A72E60"/>
    <w:rsid w:val="00A731F7"/>
    <w:rsid w:val="00A73597"/>
    <w:rsid w:val="00A737B8"/>
    <w:rsid w:val="00A739E2"/>
    <w:rsid w:val="00A749BF"/>
    <w:rsid w:val="00A74A74"/>
    <w:rsid w:val="00A74EAC"/>
    <w:rsid w:val="00A75281"/>
    <w:rsid w:val="00A75A63"/>
    <w:rsid w:val="00A7686E"/>
    <w:rsid w:val="00A76D71"/>
    <w:rsid w:val="00A76E4D"/>
    <w:rsid w:val="00A774D7"/>
    <w:rsid w:val="00A77A33"/>
    <w:rsid w:val="00A77DF9"/>
    <w:rsid w:val="00A80B0C"/>
    <w:rsid w:val="00A80EB9"/>
    <w:rsid w:val="00A81CF0"/>
    <w:rsid w:val="00A81F5B"/>
    <w:rsid w:val="00A82346"/>
    <w:rsid w:val="00A8260E"/>
    <w:rsid w:val="00A8288B"/>
    <w:rsid w:val="00A830FA"/>
    <w:rsid w:val="00A839E7"/>
    <w:rsid w:val="00A84304"/>
    <w:rsid w:val="00A84662"/>
    <w:rsid w:val="00A8588D"/>
    <w:rsid w:val="00A86418"/>
    <w:rsid w:val="00A87F19"/>
    <w:rsid w:val="00A907E3"/>
    <w:rsid w:val="00A90849"/>
    <w:rsid w:val="00A90936"/>
    <w:rsid w:val="00A909AF"/>
    <w:rsid w:val="00A918D2"/>
    <w:rsid w:val="00A920EE"/>
    <w:rsid w:val="00A928C4"/>
    <w:rsid w:val="00A93055"/>
    <w:rsid w:val="00A93B16"/>
    <w:rsid w:val="00A93BF6"/>
    <w:rsid w:val="00A94816"/>
    <w:rsid w:val="00A95855"/>
    <w:rsid w:val="00A977D9"/>
    <w:rsid w:val="00A97E8D"/>
    <w:rsid w:val="00AA0051"/>
    <w:rsid w:val="00AA0F02"/>
    <w:rsid w:val="00AA0F6C"/>
    <w:rsid w:val="00AA1099"/>
    <w:rsid w:val="00AA28AF"/>
    <w:rsid w:val="00AA2AB4"/>
    <w:rsid w:val="00AA48D7"/>
    <w:rsid w:val="00AA4A4D"/>
    <w:rsid w:val="00AA51AB"/>
    <w:rsid w:val="00AA52F8"/>
    <w:rsid w:val="00AA5776"/>
    <w:rsid w:val="00AA6422"/>
    <w:rsid w:val="00AA6CF8"/>
    <w:rsid w:val="00AA7509"/>
    <w:rsid w:val="00AB0B76"/>
    <w:rsid w:val="00AB10F1"/>
    <w:rsid w:val="00AB113A"/>
    <w:rsid w:val="00AB1BA4"/>
    <w:rsid w:val="00AB1D68"/>
    <w:rsid w:val="00AB1E10"/>
    <w:rsid w:val="00AB2041"/>
    <w:rsid w:val="00AB2AFD"/>
    <w:rsid w:val="00AB2B91"/>
    <w:rsid w:val="00AB3A12"/>
    <w:rsid w:val="00AB3BAF"/>
    <w:rsid w:val="00AB3BE6"/>
    <w:rsid w:val="00AB3BFB"/>
    <w:rsid w:val="00AB4D42"/>
    <w:rsid w:val="00AB581F"/>
    <w:rsid w:val="00AB589F"/>
    <w:rsid w:val="00AB5E44"/>
    <w:rsid w:val="00AB62F5"/>
    <w:rsid w:val="00AB69E4"/>
    <w:rsid w:val="00AB6C37"/>
    <w:rsid w:val="00AB7319"/>
    <w:rsid w:val="00AC06E8"/>
    <w:rsid w:val="00AC06F6"/>
    <w:rsid w:val="00AC10F1"/>
    <w:rsid w:val="00AC1353"/>
    <w:rsid w:val="00AC1FD0"/>
    <w:rsid w:val="00AC2228"/>
    <w:rsid w:val="00AC23B2"/>
    <w:rsid w:val="00AC253F"/>
    <w:rsid w:val="00AC2656"/>
    <w:rsid w:val="00AC2700"/>
    <w:rsid w:val="00AC2B3C"/>
    <w:rsid w:val="00AC4CA9"/>
    <w:rsid w:val="00AC4EE1"/>
    <w:rsid w:val="00AC504F"/>
    <w:rsid w:val="00AC5608"/>
    <w:rsid w:val="00AC6174"/>
    <w:rsid w:val="00AC7373"/>
    <w:rsid w:val="00AC7EA5"/>
    <w:rsid w:val="00AD0D8A"/>
    <w:rsid w:val="00AD0FAD"/>
    <w:rsid w:val="00AD12CD"/>
    <w:rsid w:val="00AD13FE"/>
    <w:rsid w:val="00AD1461"/>
    <w:rsid w:val="00AD18BB"/>
    <w:rsid w:val="00AD1EA9"/>
    <w:rsid w:val="00AD2A9E"/>
    <w:rsid w:val="00AD2F47"/>
    <w:rsid w:val="00AD483A"/>
    <w:rsid w:val="00AD4933"/>
    <w:rsid w:val="00AD495D"/>
    <w:rsid w:val="00AD4E30"/>
    <w:rsid w:val="00AD544C"/>
    <w:rsid w:val="00AD587A"/>
    <w:rsid w:val="00AD6713"/>
    <w:rsid w:val="00AD6829"/>
    <w:rsid w:val="00AD7525"/>
    <w:rsid w:val="00AE0768"/>
    <w:rsid w:val="00AE08BE"/>
    <w:rsid w:val="00AE0F90"/>
    <w:rsid w:val="00AE2E31"/>
    <w:rsid w:val="00AE3318"/>
    <w:rsid w:val="00AE3E15"/>
    <w:rsid w:val="00AE410C"/>
    <w:rsid w:val="00AE5243"/>
    <w:rsid w:val="00AE5485"/>
    <w:rsid w:val="00AE5FD2"/>
    <w:rsid w:val="00AE6599"/>
    <w:rsid w:val="00AE6FAC"/>
    <w:rsid w:val="00AE71B8"/>
    <w:rsid w:val="00AF0389"/>
    <w:rsid w:val="00AF27E0"/>
    <w:rsid w:val="00AF2BAA"/>
    <w:rsid w:val="00AF334C"/>
    <w:rsid w:val="00AF33D4"/>
    <w:rsid w:val="00AF36C7"/>
    <w:rsid w:val="00AF3A33"/>
    <w:rsid w:val="00AF3A66"/>
    <w:rsid w:val="00AF40B7"/>
    <w:rsid w:val="00AF42C2"/>
    <w:rsid w:val="00AF4CA6"/>
    <w:rsid w:val="00AF5490"/>
    <w:rsid w:val="00AF6806"/>
    <w:rsid w:val="00AF787E"/>
    <w:rsid w:val="00AF7A7F"/>
    <w:rsid w:val="00B00B19"/>
    <w:rsid w:val="00B0151B"/>
    <w:rsid w:val="00B015EF"/>
    <w:rsid w:val="00B01602"/>
    <w:rsid w:val="00B01F9A"/>
    <w:rsid w:val="00B02383"/>
    <w:rsid w:val="00B0331B"/>
    <w:rsid w:val="00B03A53"/>
    <w:rsid w:val="00B04B9F"/>
    <w:rsid w:val="00B05262"/>
    <w:rsid w:val="00B05289"/>
    <w:rsid w:val="00B05586"/>
    <w:rsid w:val="00B05C39"/>
    <w:rsid w:val="00B07AD5"/>
    <w:rsid w:val="00B10144"/>
    <w:rsid w:val="00B10382"/>
    <w:rsid w:val="00B10C60"/>
    <w:rsid w:val="00B10CB9"/>
    <w:rsid w:val="00B1105D"/>
    <w:rsid w:val="00B114E7"/>
    <w:rsid w:val="00B126F3"/>
    <w:rsid w:val="00B12D2E"/>
    <w:rsid w:val="00B12FF8"/>
    <w:rsid w:val="00B141DB"/>
    <w:rsid w:val="00B1421E"/>
    <w:rsid w:val="00B14DD2"/>
    <w:rsid w:val="00B16602"/>
    <w:rsid w:val="00B16704"/>
    <w:rsid w:val="00B17951"/>
    <w:rsid w:val="00B17CE4"/>
    <w:rsid w:val="00B206B4"/>
    <w:rsid w:val="00B20CD2"/>
    <w:rsid w:val="00B21C38"/>
    <w:rsid w:val="00B223E4"/>
    <w:rsid w:val="00B248C1"/>
    <w:rsid w:val="00B25509"/>
    <w:rsid w:val="00B2653B"/>
    <w:rsid w:val="00B26DE1"/>
    <w:rsid w:val="00B27027"/>
    <w:rsid w:val="00B27928"/>
    <w:rsid w:val="00B27CEE"/>
    <w:rsid w:val="00B319B8"/>
    <w:rsid w:val="00B322BD"/>
    <w:rsid w:val="00B32D9F"/>
    <w:rsid w:val="00B334CD"/>
    <w:rsid w:val="00B33F3F"/>
    <w:rsid w:val="00B34B66"/>
    <w:rsid w:val="00B34D95"/>
    <w:rsid w:val="00B34DE8"/>
    <w:rsid w:val="00B35274"/>
    <w:rsid w:val="00B354CD"/>
    <w:rsid w:val="00B36425"/>
    <w:rsid w:val="00B36BBC"/>
    <w:rsid w:val="00B40DD5"/>
    <w:rsid w:val="00B40DD6"/>
    <w:rsid w:val="00B412B4"/>
    <w:rsid w:val="00B412EB"/>
    <w:rsid w:val="00B41BB0"/>
    <w:rsid w:val="00B4272F"/>
    <w:rsid w:val="00B42905"/>
    <w:rsid w:val="00B438C0"/>
    <w:rsid w:val="00B44208"/>
    <w:rsid w:val="00B44B07"/>
    <w:rsid w:val="00B44CEB"/>
    <w:rsid w:val="00B44EA8"/>
    <w:rsid w:val="00B45261"/>
    <w:rsid w:val="00B470B3"/>
    <w:rsid w:val="00B50632"/>
    <w:rsid w:val="00B50979"/>
    <w:rsid w:val="00B50F18"/>
    <w:rsid w:val="00B513EC"/>
    <w:rsid w:val="00B5217D"/>
    <w:rsid w:val="00B528BB"/>
    <w:rsid w:val="00B52CBA"/>
    <w:rsid w:val="00B538CE"/>
    <w:rsid w:val="00B5469D"/>
    <w:rsid w:val="00B5546B"/>
    <w:rsid w:val="00B56029"/>
    <w:rsid w:val="00B56275"/>
    <w:rsid w:val="00B5627B"/>
    <w:rsid w:val="00B568D9"/>
    <w:rsid w:val="00B56FEA"/>
    <w:rsid w:val="00B5739B"/>
    <w:rsid w:val="00B578AF"/>
    <w:rsid w:val="00B57AA1"/>
    <w:rsid w:val="00B60316"/>
    <w:rsid w:val="00B6055D"/>
    <w:rsid w:val="00B612B1"/>
    <w:rsid w:val="00B61D26"/>
    <w:rsid w:val="00B63E45"/>
    <w:rsid w:val="00B641CF"/>
    <w:rsid w:val="00B6474B"/>
    <w:rsid w:val="00B648EE"/>
    <w:rsid w:val="00B648F1"/>
    <w:rsid w:val="00B649AD"/>
    <w:rsid w:val="00B64EB6"/>
    <w:rsid w:val="00B653B5"/>
    <w:rsid w:val="00B6576E"/>
    <w:rsid w:val="00B659C5"/>
    <w:rsid w:val="00B65A2F"/>
    <w:rsid w:val="00B668E8"/>
    <w:rsid w:val="00B67B65"/>
    <w:rsid w:val="00B73B78"/>
    <w:rsid w:val="00B74140"/>
    <w:rsid w:val="00B7453E"/>
    <w:rsid w:val="00B75072"/>
    <w:rsid w:val="00B7677F"/>
    <w:rsid w:val="00B7727A"/>
    <w:rsid w:val="00B774C4"/>
    <w:rsid w:val="00B80BEB"/>
    <w:rsid w:val="00B81BF9"/>
    <w:rsid w:val="00B83484"/>
    <w:rsid w:val="00B8423C"/>
    <w:rsid w:val="00B853DE"/>
    <w:rsid w:val="00B85A2F"/>
    <w:rsid w:val="00B86CA4"/>
    <w:rsid w:val="00B91C0D"/>
    <w:rsid w:val="00B91F57"/>
    <w:rsid w:val="00B9247C"/>
    <w:rsid w:val="00B924D5"/>
    <w:rsid w:val="00B92992"/>
    <w:rsid w:val="00B93281"/>
    <w:rsid w:val="00B93737"/>
    <w:rsid w:val="00B94432"/>
    <w:rsid w:val="00B9473A"/>
    <w:rsid w:val="00B96D02"/>
    <w:rsid w:val="00B9713C"/>
    <w:rsid w:val="00B97158"/>
    <w:rsid w:val="00B97BD0"/>
    <w:rsid w:val="00B97F13"/>
    <w:rsid w:val="00BA02ED"/>
    <w:rsid w:val="00BA1005"/>
    <w:rsid w:val="00BA1021"/>
    <w:rsid w:val="00BA1926"/>
    <w:rsid w:val="00BA1DC5"/>
    <w:rsid w:val="00BA1FED"/>
    <w:rsid w:val="00BA2E5B"/>
    <w:rsid w:val="00BA36E3"/>
    <w:rsid w:val="00BA39B3"/>
    <w:rsid w:val="00BA3A8E"/>
    <w:rsid w:val="00BA480B"/>
    <w:rsid w:val="00BA4B2B"/>
    <w:rsid w:val="00BA5563"/>
    <w:rsid w:val="00BA62C6"/>
    <w:rsid w:val="00BA6705"/>
    <w:rsid w:val="00BB17EC"/>
    <w:rsid w:val="00BB1A3A"/>
    <w:rsid w:val="00BB202B"/>
    <w:rsid w:val="00BB2316"/>
    <w:rsid w:val="00BB2CB0"/>
    <w:rsid w:val="00BB2FA1"/>
    <w:rsid w:val="00BB34F0"/>
    <w:rsid w:val="00BB3609"/>
    <w:rsid w:val="00BB3FAE"/>
    <w:rsid w:val="00BB499E"/>
    <w:rsid w:val="00BB4B9F"/>
    <w:rsid w:val="00BB4EEF"/>
    <w:rsid w:val="00BB6692"/>
    <w:rsid w:val="00BB715A"/>
    <w:rsid w:val="00BC0E10"/>
    <w:rsid w:val="00BC17FF"/>
    <w:rsid w:val="00BC24EC"/>
    <w:rsid w:val="00BC27AB"/>
    <w:rsid w:val="00BC66F9"/>
    <w:rsid w:val="00BC6B83"/>
    <w:rsid w:val="00BC6FEE"/>
    <w:rsid w:val="00BC70F9"/>
    <w:rsid w:val="00BD00B7"/>
    <w:rsid w:val="00BD0517"/>
    <w:rsid w:val="00BD07BC"/>
    <w:rsid w:val="00BD083B"/>
    <w:rsid w:val="00BD0AB2"/>
    <w:rsid w:val="00BD0C81"/>
    <w:rsid w:val="00BD1710"/>
    <w:rsid w:val="00BD2AF3"/>
    <w:rsid w:val="00BD2BD2"/>
    <w:rsid w:val="00BD3E1C"/>
    <w:rsid w:val="00BD4218"/>
    <w:rsid w:val="00BD429B"/>
    <w:rsid w:val="00BD439D"/>
    <w:rsid w:val="00BD4A15"/>
    <w:rsid w:val="00BD52EB"/>
    <w:rsid w:val="00BD59EE"/>
    <w:rsid w:val="00BD5EB7"/>
    <w:rsid w:val="00BD70CE"/>
    <w:rsid w:val="00BD77B6"/>
    <w:rsid w:val="00BD7A7E"/>
    <w:rsid w:val="00BE03A9"/>
    <w:rsid w:val="00BE126E"/>
    <w:rsid w:val="00BE1517"/>
    <w:rsid w:val="00BE1993"/>
    <w:rsid w:val="00BE1BA2"/>
    <w:rsid w:val="00BE36DB"/>
    <w:rsid w:val="00BE3D9A"/>
    <w:rsid w:val="00BE45AA"/>
    <w:rsid w:val="00BE45D1"/>
    <w:rsid w:val="00BE5193"/>
    <w:rsid w:val="00BE5301"/>
    <w:rsid w:val="00BE5619"/>
    <w:rsid w:val="00BE5D7D"/>
    <w:rsid w:val="00BE7124"/>
    <w:rsid w:val="00BE7632"/>
    <w:rsid w:val="00BE7831"/>
    <w:rsid w:val="00BE7944"/>
    <w:rsid w:val="00BE7F2C"/>
    <w:rsid w:val="00BF1130"/>
    <w:rsid w:val="00BF1362"/>
    <w:rsid w:val="00BF1581"/>
    <w:rsid w:val="00BF18DB"/>
    <w:rsid w:val="00BF2517"/>
    <w:rsid w:val="00BF3133"/>
    <w:rsid w:val="00BF359B"/>
    <w:rsid w:val="00BF3B89"/>
    <w:rsid w:val="00BF40F1"/>
    <w:rsid w:val="00BF46AF"/>
    <w:rsid w:val="00BF4E65"/>
    <w:rsid w:val="00BF53F4"/>
    <w:rsid w:val="00BF5668"/>
    <w:rsid w:val="00BF6DCF"/>
    <w:rsid w:val="00BF711A"/>
    <w:rsid w:val="00BF77CB"/>
    <w:rsid w:val="00BF783F"/>
    <w:rsid w:val="00C00553"/>
    <w:rsid w:val="00C015E0"/>
    <w:rsid w:val="00C0209B"/>
    <w:rsid w:val="00C0238A"/>
    <w:rsid w:val="00C032C9"/>
    <w:rsid w:val="00C04BDD"/>
    <w:rsid w:val="00C06AAA"/>
    <w:rsid w:val="00C10011"/>
    <w:rsid w:val="00C10984"/>
    <w:rsid w:val="00C109D0"/>
    <w:rsid w:val="00C112BC"/>
    <w:rsid w:val="00C11790"/>
    <w:rsid w:val="00C11A7B"/>
    <w:rsid w:val="00C120E1"/>
    <w:rsid w:val="00C14D70"/>
    <w:rsid w:val="00C15A3A"/>
    <w:rsid w:val="00C15A83"/>
    <w:rsid w:val="00C15FA8"/>
    <w:rsid w:val="00C15FD1"/>
    <w:rsid w:val="00C1669E"/>
    <w:rsid w:val="00C16AD0"/>
    <w:rsid w:val="00C16F55"/>
    <w:rsid w:val="00C172C9"/>
    <w:rsid w:val="00C177C5"/>
    <w:rsid w:val="00C20F74"/>
    <w:rsid w:val="00C212F6"/>
    <w:rsid w:val="00C213E9"/>
    <w:rsid w:val="00C215D0"/>
    <w:rsid w:val="00C21EBD"/>
    <w:rsid w:val="00C22CAC"/>
    <w:rsid w:val="00C2367A"/>
    <w:rsid w:val="00C24BBD"/>
    <w:rsid w:val="00C253A8"/>
    <w:rsid w:val="00C25629"/>
    <w:rsid w:val="00C25D0C"/>
    <w:rsid w:val="00C25F14"/>
    <w:rsid w:val="00C2651E"/>
    <w:rsid w:val="00C26C5C"/>
    <w:rsid w:val="00C26F2E"/>
    <w:rsid w:val="00C307A2"/>
    <w:rsid w:val="00C308AA"/>
    <w:rsid w:val="00C30E0F"/>
    <w:rsid w:val="00C31B7A"/>
    <w:rsid w:val="00C32C12"/>
    <w:rsid w:val="00C337FD"/>
    <w:rsid w:val="00C33D84"/>
    <w:rsid w:val="00C33FB3"/>
    <w:rsid w:val="00C34400"/>
    <w:rsid w:val="00C3483C"/>
    <w:rsid w:val="00C369CA"/>
    <w:rsid w:val="00C379FE"/>
    <w:rsid w:val="00C40642"/>
    <w:rsid w:val="00C41376"/>
    <w:rsid w:val="00C414DD"/>
    <w:rsid w:val="00C416C0"/>
    <w:rsid w:val="00C41A2B"/>
    <w:rsid w:val="00C41D5B"/>
    <w:rsid w:val="00C41EB1"/>
    <w:rsid w:val="00C42DF5"/>
    <w:rsid w:val="00C43609"/>
    <w:rsid w:val="00C43785"/>
    <w:rsid w:val="00C441A3"/>
    <w:rsid w:val="00C44918"/>
    <w:rsid w:val="00C450E8"/>
    <w:rsid w:val="00C45BF7"/>
    <w:rsid w:val="00C467C8"/>
    <w:rsid w:val="00C46F4A"/>
    <w:rsid w:val="00C47274"/>
    <w:rsid w:val="00C477DB"/>
    <w:rsid w:val="00C47EF9"/>
    <w:rsid w:val="00C508DE"/>
    <w:rsid w:val="00C51FA0"/>
    <w:rsid w:val="00C52072"/>
    <w:rsid w:val="00C52D6A"/>
    <w:rsid w:val="00C53B55"/>
    <w:rsid w:val="00C5405F"/>
    <w:rsid w:val="00C541EF"/>
    <w:rsid w:val="00C54DEF"/>
    <w:rsid w:val="00C56E74"/>
    <w:rsid w:val="00C574A9"/>
    <w:rsid w:val="00C57B16"/>
    <w:rsid w:val="00C602B1"/>
    <w:rsid w:val="00C61B70"/>
    <w:rsid w:val="00C624A8"/>
    <w:rsid w:val="00C63D3D"/>
    <w:rsid w:val="00C6424C"/>
    <w:rsid w:val="00C64747"/>
    <w:rsid w:val="00C64C4C"/>
    <w:rsid w:val="00C65A02"/>
    <w:rsid w:val="00C65FC3"/>
    <w:rsid w:val="00C6610E"/>
    <w:rsid w:val="00C66510"/>
    <w:rsid w:val="00C67C30"/>
    <w:rsid w:val="00C67D39"/>
    <w:rsid w:val="00C70DAD"/>
    <w:rsid w:val="00C71163"/>
    <w:rsid w:val="00C7200C"/>
    <w:rsid w:val="00C72819"/>
    <w:rsid w:val="00C743FE"/>
    <w:rsid w:val="00C751C1"/>
    <w:rsid w:val="00C7550B"/>
    <w:rsid w:val="00C75BCD"/>
    <w:rsid w:val="00C76145"/>
    <w:rsid w:val="00C76C7F"/>
    <w:rsid w:val="00C774E0"/>
    <w:rsid w:val="00C80DE1"/>
    <w:rsid w:val="00C81CC8"/>
    <w:rsid w:val="00C825BE"/>
    <w:rsid w:val="00C82B79"/>
    <w:rsid w:val="00C83A05"/>
    <w:rsid w:val="00C83E5F"/>
    <w:rsid w:val="00C83F8B"/>
    <w:rsid w:val="00C84C57"/>
    <w:rsid w:val="00C8585D"/>
    <w:rsid w:val="00C85881"/>
    <w:rsid w:val="00C85932"/>
    <w:rsid w:val="00C8595C"/>
    <w:rsid w:val="00C864AE"/>
    <w:rsid w:val="00C86EE2"/>
    <w:rsid w:val="00C87A5C"/>
    <w:rsid w:val="00C9049C"/>
    <w:rsid w:val="00C90622"/>
    <w:rsid w:val="00C90701"/>
    <w:rsid w:val="00C9096C"/>
    <w:rsid w:val="00C90C5C"/>
    <w:rsid w:val="00C90CA0"/>
    <w:rsid w:val="00C93CA3"/>
    <w:rsid w:val="00C94885"/>
    <w:rsid w:val="00C94970"/>
    <w:rsid w:val="00C94B0F"/>
    <w:rsid w:val="00C94BC8"/>
    <w:rsid w:val="00C9504B"/>
    <w:rsid w:val="00C95CB1"/>
    <w:rsid w:val="00C95DFB"/>
    <w:rsid w:val="00C96676"/>
    <w:rsid w:val="00C96A07"/>
    <w:rsid w:val="00C97255"/>
    <w:rsid w:val="00C97698"/>
    <w:rsid w:val="00C97B03"/>
    <w:rsid w:val="00C97DB1"/>
    <w:rsid w:val="00CA1754"/>
    <w:rsid w:val="00CA1A5E"/>
    <w:rsid w:val="00CA2554"/>
    <w:rsid w:val="00CA2CB2"/>
    <w:rsid w:val="00CA2F70"/>
    <w:rsid w:val="00CA30DC"/>
    <w:rsid w:val="00CA336F"/>
    <w:rsid w:val="00CA6E15"/>
    <w:rsid w:val="00CA7030"/>
    <w:rsid w:val="00CA7625"/>
    <w:rsid w:val="00CB0AFC"/>
    <w:rsid w:val="00CB14F6"/>
    <w:rsid w:val="00CB2174"/>
    <w:rsid w:val="00CB2274"/>
    <w:rsid w:val="00CB2561"/>
    <w:rsid w:val="00CB29C7"/>
    <w:rsid w:val="00CB2BE9"/>
    <w:rsid w:val="00CB2FC9"/>
    <w:rsid w:val="00CB316E"/>
    <w:rsid w:val="00CB3574"/>
    <w:rsid w:val="00CB425F"/>
    <w:rsid w:val="00CB446A"/>
    <w:rsid w:val="00CB5501"/>
    <w:rsid w:val="00CB605A"/>
    <w:rsid w:val="00CB612C"/>
    <w:rsid w:val="00CB6846"/>
    <w:rsid w:val="00CB6E83"/>
    <w:rsid w:val="00CB7E8F"/>
    <w:rsid w:val="00CC01DD"/>
    <w:rsid w:val="00CC101D"/>
    <w:rsid w:val="00CC1653"/>
    <w:rsid w:val="00CC1F94"/>
    <w:rsid w:val="00CC3DAD"/>
    <w:rsid w:val="00CC3E5E"/>
    <w:rsid w:val="00CC4037"/>
    <w:rsid w:val="00CC4242"/>
    <w:rsid w:val="00CC43D6"/>
    <w:rsid w:val="00CC48EE"/>
    <w:rsid w:val="00CC5171"/>
    <w:rsid w:val="00CC5457"/>
    <w:rsid w:val="00CC5A4C"/>
    <w:rsid w:val="00CC5D37"/>
    <w:rsid w:val="00CC612F"/>
    <w:rsid w:val="00CC71B7"/>
    <w:rsid w:val="00CD0278"/>
    <w:rsid w:val="00CD180E"/>
    <w:rsid w:val="00CD182E"/>
    <w:rsid w:val="00CD18D4"/>
    <w:rsid w:val="00CD18F1"/>
    <w:rsid w:val="00CD199B"/>
    <w:rsid w:val="00CD1B8B"/>
    <w:rsid w:val="00CD2B0B"/>
    <w:rsid w:val="00CD3B44"/>
    <w:rsid w:val="00CD4205"/>
    <w:rsid w:val="00CD486B"/>
    <w:rsid w:val="00CD5174"/>
    <w:rsid w:val="00CD54DC"/>
    <w:rsid w:val="00CD5CAF"/>
    <w:rsid w:val="00CD5DA7"/>
    <w:rsid w:val="00CE0212"/>
    <w:rsid w:val="00CE0444"/>
    <w:rsid w:val="00CE05B8"/>
    <w:rsid w:val="00CE0E7B"/>
    <w:rsid w:val="00CE10C3"/>
    <w:rsid w:val="00CE1E65"/>
    <w:rsid w:val="00CE1F43"/>
    <w:rsid w:val="00CE1FAE"/>
    <w:rsid w:val="00CE5095"/>
    <w:rsid w:val="00CE6FBA"/>
    <w:rsid w:val="00CE74B7"/>
    <w:rsid w:val="00CE7FFA"/>
    <w:rsid w:val="00CF01FB"/>
    <w:rsid w:val="00CF19A3"/>
    <w:rsid w:val="00CF1D2E"/>
    <w:rsid w:val="00CF20C0"/>
    <w:rsid w:val="00CF2455"/>
    <w:rsid w:val="00CF25D7"/>
    <w:rsid w:val="00CF3F72"/>
    <w:rsid w:val="00CF4539"/>
    <w:rsid w:val="00CF4B51"/>
    <w:rsid w:val="00CF4B68"/>
    <w:rsid w:val="00CF5467"/>
    <w:rsid w:val="00CF5534"/>
    <w:rsid w:val="00CF55FF"/>
    <w:rsid w:val="00CF65AE"/>
    <w:rsid w:val="00CF6E83"/>
    <w:rsid w:val="00CF700A"/>
    <w:rsid w:val="00CF791D"/>
    <w:rsid w:val="00CF7E30"/>
    <w:rsid w:val="00CF7E4E"/>
    <w:rsid w:val="00D004DC"/>
    <w:rsid w:val="00D00D4B"/>
    <w:rsid w:val="00D00EC4"/>
    <w:rsid w:val="00D00F90"/>
    <w:rsid w:val="00D00FD9"/>
    <w:rsid w:val="00D01B95"/>
    <w:rsid w:val="00D01CC5"/>
    <w:rsid w:val="00D02025"/>
    <w:rsid w:val="00D020E3"/>
    <w:rsid w:val="00D03583"/>
    <w:rsid w:val="00D0369A"/>
    <w:rsid w:val="00D04C18"/>
    <w:rsid w:val="00D04DB1"/>
    <w:rsid w:val="00D053A9"/>
    <w:rsid w:val="00D06547"/>
    <w:rsid w:val="00D0675F"/>
    <w:rsid w:val="00D06C58"/>
    <w:rsid w:val="00D070B3"/>
    <w:rsid w:val="00D0726A"/>
    <w:rsid w:val="00D07B22"/>
    <w:rsid w:val="00D101CA"/>
    <w:rsid w:val="00D10337"/>
    <w:rsid w:val="00D1051E"/>
    <w:rsid w:val="00D10673"/>
    <w:rsid w:val="00D10D41"/>
    <w:rsid w:val="00D13B9D"/>
    <w:rsid w:val="00D13EAD"/>
    <w:rsid w:val="00D145C8"/>
    <w:rsid w:val="00D14FA2"/>
    <w:rsid w:val="00D16932"/>
    <w:rsid w:val="00D17851"/>
    <w:rsid w:val="00D209B6"/>
    <w:rsid w:val="00D20B94"/>
    <w:rsid w:val="00D21E4F"/>
    <w:rsid w:val="00D21F0B"/>
    <w:rsid w:val="00D24138"/>
    <w:rsid w:val="00D249A1"/>
    <w:rsid w:val="00D24F2F"/>
    <w:rsid w:val="00D2651B"/>
    <w:rsid w:val="00D2669F"/>
    <w:rsid w:val="00D27CA8"/>
    <w:rsid w:val="00D3155C"/>
    <w:rsid w:val="00D31C64"/>
    <w:rsid w:val="00D3230E"/>
    <w:rsid w:val="00D332E8"/>
    <w:rsid w:val="00D332EB"/>
    <w:rsid w:val="00D33437"/>
    <w:rsid w:val="00D3441B"/>
    <w:rsid w:val="00D35341"/>
    <w:rsid w:val="00D35F48"/>
    <w:rsid w:val="00D3675A"/>
    <w:rsid w:val="00D37585"/>
    <w:rsid w:val="00D4059A"/>
    <w:rsid w:val="00D412D0"/>
    <w:rsid w:val="00D4204C"/>
    <w:rsid w:val="00D4359E"/>
    <w:rsid w:val="00D44F89"/>
    <w:rsid w:val="00D46060"/>
    <w:rsid w:val="00D46998"/>
    <w:rsid w:val="00D46C7E"/>
    <w:rsid w:val="00D472F6"/>
    <w:rsid w:val="00D474B6"/>
    <w:rsid w:val="00D4751B"/>
    <w:rsid w:val="00D47DCE"/>
    <w:rsid w:val="00D5075C"/>
    <w:rsid w:val="00D5394B"/>
    <w:rsid w:val="00D53BEB"/>
    <w:rsid w:val="00D55104"/>
    <w:rsid w:val="00D55775"/>
    <w:rsid w:val="00D5641C"/>
    <w:rsid w:val="00D564C4"/>
    <w:rsid w:val="00D573FC"/>
    <w:rsid w:val="00D57990"/>
    <w:rsid w:val="00D57D96"/>
    <w:rsid w:val="00D600FB"/>
    <w:rsid w:val="00D60D7C"/>
    <w:rsid w:val="00D615AA"/>
    <w:rsid w:val="00D617AF"/>
    <w:rsid w:val="00D6184D"/>
    <w:rsid w:val="00D618F3"/>
    <w:rsid w:val="00D628E9"/>
    <w:rsid w:val="00D63C97"/>
    <w:rsid w:val="00D63FD4"/>
    <w:rsid w:val="00D64AFC"/>
    <w:rsid w:val="00D65068"/>
    <w:rsid w:val="00D65A2D"/>
    <w:rsid w:val="00D65DC6"/>
    <w:rsid w:val="00D67A0B"/>
    <w:rsid w:val="00D67A8E"/>
    <w:rsid w:val="00D7195C"/>
    <w:rsid w:val="00D74023"/>
    <w:rsid w:val="00D74BC1"/>
    <w:rsid w:val="00D753F8"/>
    <w:rsid w:val="00D75BAF"/>
    <w:rsid w:val="00D75BCA"/>
    <w:rsid w:val="00D76755"/>
    <w:rsid w:val="00D76A3C"/>
    <w:rsid w:val="00D76B9E"/>
    <w:rsid w:val="00D770E7"/>
    <w:rsid w:val="00D771C9"/>
    <w:rsid w:val="00D778E4"/>
    <w:rsid w:val="00D77FE3"/>
    <w:rsid w:val="00D80C14"/>
    <w:rsid w:val="00D80C42"/>
    <w:rsid w:val="00D80CE9"/>
    <w:rsid w:val="00D80DFF"/>
    <w:rsid w:val="00D80EEC"/>
    <w:rsid w:val="00D8134B"/>
    <w:rsid w:val="00D8221D"/>
    <w:rsid w:val="00D827F3"/>
    <w:rsid w:val="00D8283B"/>
    <w:rsid w:val="00D8444C"/>
    <w:rsid w:val="00D84ABE"/>
    <w:rsid w:val="00D84C04"/>
    <w:rsid w:val="00D85405"/>
    <w:rsid w:val="00D86CEC"/>
    <w:rsid w:val="00D872DE"/>
    <w:rsid w:val="00D8772C"/>
    <w:rsid w:val="00D900B9"/>
    <w:rsid w:val="00D90907"/>
    <w:rsid w:val="00D91152"/>
    <w:rsid w:val="00D91C13"/>
    <w:rsid w:val="00D92214"/>
    <w:rsid w:val="00D92445"/>
    <w:rsid w:val="00D92D31"/>
    <w:rsid w:val="00D93423"/>
    <w:rsid w:val="00D93BD1"/>
    <w:rsid w:val="00D94230"/>
    <w:rsid w:val="00D958ED"/>
    <w:rsid w:val="00D95D40"/>
    <w:rsid w:val="00D96B1C"/>
    <w:rsid w:val="00DA027D"/>
    <w:rsid w:val="00DA05CA"/>
    <w:rsid w:val="00DA06B3"/>
    <w:rsid w:val="00DA2331"/>
    <w:rsid w:val="00DA3260"/>
    <w:rsid w:val="00DA3592"/>
    <w:rsid w:val="00DA3BE3"/>
    <w:rsid w:val="00DA49D3"/>
    <w:rsid w:val="00DA4CD6"/>
    <w:rsid w:val="00DA506F"/>
    <w:rsid w:val="00DA543A"/>
    <w:rsid w:val="00DA5927"/>
    <w:rsid w:val="00DA5A60"/>
    <w:rsid w:val="00DA6B16"/>
    <w:rsid w:val="00DB0E0D"/>
    <w:rsid w:val="00DB113B"/>
    <w:rsid w:val="00DB1335"/>
    <w:rsid w:val="00DB15D1"/>
    <w:rsid w:val="00DB23F9"/>
    <w:rsid w:val="00DB3BE2"/>
    <w:rsid w:val="00DB4B0A"/>
    <w:rsid w:val="00DB4E43"/>
    <w:rsid w:val="00DB4FAA"/>
    <w:rsid w:val="00DB6C57"/>
    <w:rsid w:val="00DB6F10"/>
    <w:rsid w:val="00DB76C0"/>
    <w:rsid w:val="00DB7AFA"/>
    <w:rsid w:val="00DB7C70"/>
    <w:rsid w:val="00DC01DC"/>
    <w:rsid w:val="00DC023A"/>
    <w:rsid w:val="00DC0FA1"/>
    <w:rsid w:val="00DC123D"/>
    <w:rsid w:val="00DC1E58"/>
    <w:rsid w:val="00DC20DB"/>
    <w:rsid w:val="00DC4977"/>
    <w:rsid w:val="00DC513D"/>
    <w:rsid w:val="00DC5774"/>
    <w:rsid w:val="00DC5CB7"/>
    <w:rsid w:val="00DC6D03"/>
    <w:rsid w:val="00DD0303"/>
    <w:rsid w:val="00DD033A"/>
    <w:rsid w:val="00DD0679"/>
    <w:rsid w:val="00DD08E7"/>
    <w:rsid w:val="00DD0C65"/>
    <w:rsid w:val="00DD156D"/>
    <w:rsid w:val="00DD314D"/>
    <w:rsid w:val="00DD324E"/>
    <w:rsid w:val="00DD4CFB"/>
    <w:rsid w:val="00DD5F93"/>
    <w:rsid w:val="00DD6B39"/>
    <w:rsid w:val="00DD778A"/>
    <w:rsid w:val="00DE05A4"/>
    <w:rsid w:val="00DE072E"/>
    <w:rsid w:val="00DE0E43"/>
    <w:rsid w:val="00DE14F4"/>
    <w:rsid w:val="00DE1CCE"/>
    <w:rsid w:val="00DE1DD7"/>
    <w:rsid w:val="00DE1FF3"/>
    <w:rsid w:val="00DE23AE"/>
    <w:rsid w:val="00DE26EB"/>
    <w:rsid w:val="00DE2A27"/>
    <w:rsid w:val="00DE2AC0"/>
    <w:rsid w:val="00DE3238"/>
    <w:rsid w:val="00DE393A"/>
    <w:rsid w:val="00DE393F"/>
    <w:rsid w:val="00DE6B48"/>
    <w:rsid w:val="00DE6BF6"/>
    <w:rsid w:val="00DE7C83"/>
    <w:rsid w:val="00DE7F96"/>
    <w:rsid w:val="00DF046E"/>
    <w:rsid w:val="00DF2DCC"/>
    <w:rsid w:val="00DF2EA9"/>
    <w:rsid w:val="00DF3063"/>
    <w:rsid w:val="00DF3D12"/>
    <w:rsid w:val="00DF53A5"/>
    <w:rsid w:val="00DF5E4D"/>
    <w:rsid w:val="00DF65D4"/>
    <w:rsid w:val="00DF6E17"/>
    <w:rsid w:val="00DF78E3"/>
    <w:rsid w:val="00DF7BD5"/>
    <w:rsid w:val="00DF7C55"/>
    <w:rsid w:val="00DF7EE0"/>
    <w:rsid w:val="00E0036E"/>
    <w:rsid w:val="00E01826"/>
    <w:rsid w:val="00E019B6"/>
    <w:rsid w:val="00E027E3"/>
    <w:rsid w:val="00E03DEC"/>
    <w:rsid w:val="00E04662"/>
    <w:rsid w:val="00E04905"/>
    <w:rsid w:val="00E04A2E"/>
    <w:rsid w:val="00E05184"/>
    <w:rsid w:val="00E058D2"/>
    <w:rsid w:val="00E05B2F"/>
    <w:rsid w:val="00E06B56"/>
    <w:rsid w:val="00E07DC9"/>
    <w:rsid w:val="00E11835"/>
    <w:rsid w:val="00E13F17"/>
    <w:rsid w:val="00E14471"/>
    <w:rsid w:val="00E14A3C"/>
    <w:rsid w:val="00E14B16"/>
    <w:rsid w:val="00E14B2C"/>
    <w:rsid w:val="00E15158"/>
    <w:rsid w:val="00E15CA6"/>
    <w:rsid w:val="00E166E1"/>
    <w:rsid w:val="00E16C02"/>
    <w:rsid w:val="00E2055C"/>
    <w:rsid w:val="00E20F3E"/>
    <w:rsid w:val="00E21127"/>
    <w:rsid w:val="00E21C2C"/>
    <w:rsid w:val="00E22799"/>
    <w:rsid w:val="00E22E53"/>
    <w:rsid w:val="00E234D1"/>
    <w:rsid w:val="00E240A4"/>
    <w:rsid w:val="00E243BA"/>
    <w:rsid w:val="00E24401"/>
    <w:rsid w:val="00E24D25"/>
    <w:rsid w:val="00E2690F"/>
    <w:rsid w:val="00E27A38"/>
    <w:rsid w:val="00E30FB8"/>
    <w:rsid w:val="00E3142C"/>
    <w:rsid w:val="00E33271"/>
    <w:rsid w:val="00E346B2"/>
    <w:rsid w:val="00E359DF"/>
    <w:rsid w:val="00E35D3B"/>
    <w:rsid w:val="00E370DC"/>
    <w:rsid w:val="00E374E5"/>
    <w:rsid w:val="00E37E62"/>
    <w:rsid w:val="00E40114"/>
    <w:rsid w:val="00E4190F"/>
    <w:rsid w:val="00E42635"/>
    <w:rsid w:val="00E42B48"/>
    <w:rsid w:val="00E430C9"/>
    <w:rsid w:val="00E43591"/>
    <w:rsid w:val="00E44A20"/>
    <w:rsid w:val="00E46709"/>
    <w:rsid w:val="00E46813"/>
    <w:rsid w:val="00E46F86"/>
    <w:rsid w:val="00E4736E"/>
    <w:rsid w:val="00E47768"/>
    <w:rsid w:val="00E508B2"/>
    <w:rsid w:val="00E52165"/>
    <w:rsid w:val="00E52BC9"/>
    <w:rsid w:val="00E530BE"/>
    <w:rsid w:val="00E531F2"/>
    <w:rsid w:val="00E53911"/>
    <w:rsid w:val="00E53C00"/>
    <w:rsid w:val="00E541EC"/>
    <w:rsid w:val="00E55B87"/>
    <w:rsid w:val="00E561C6"/>
    <w:rsid w:val="00E562B9"/>
    <w:rsid w:val="00E574CD"/>
    <w:rsid w:val="00E57C23"/>
    <w:rsid w:val="00E60707"/>
    <w:rsid w:val="00E61669"/>
    <w:rsid w:val="00E61EB2"/>
    <w:rsid w:val="00E641FC"/>
    <w:rsid w:val="00E65048"/>
    <w:rsid w:val="00E65069"/>
    <w:rsid w:val="00E655D2"/>
    <w:rsid w:val="00E65A0D"/>
    <w:rsid w:val="00E66211"/>
    <w:rsid w:val="00E719A6"/>
    <w:rsid w:val="00E71A3F"/>
    <w:rsid w:val="00E71F09"/>
    <w:rsid w:val="00E72237"/>
    <w:rsid w:val="00E7276C"/>
    <w:rsid w:val="00E72DF9"/>
    <w:rsid w:val="00E73483"/>
    <w:rsid w:val="00E7375D"/>
    <w:rsid w:val="00E73A7E"/>
    <w:rsid w:val="00E73D6B"/>
    <w:rsid w:val="00E746D4"/>
    <w:rsid w:val="00E74922"/>
    <w:rsid w:val="00E752AA"/>
    <w:rsid w:val="00E75333"/>
    <w:rsid w:val="00E7535D"/>
    <w:rsid w:val="00E75880"/>
    <w:rsid w:val="00E75C73"/>
    <w:rsid w:val="00E76774"/>
    <w:rsid w:val="00E769BA"/>
    <w:rsid w:val="00E76E5F"/>
    <w:rsid w:val="00E8136B"/>
    <w:rsid w:val="00E841FF"/>
    <w:rsid w:val="00E852AB"/>
    <w:rsid w:val="00E86DF7"/>
    <w:rsid w:val="00E9022A"/>
    <w:rsid w:val="00E9040F"/>
    <w:rsid w:val="00E90B0E"/>
    <w:rsid w:val="00E90B4A"/>
    <w:rsid w:val="00E91826"/>
    <w:rsid w:val="00E92854"/>
    <w:rsid w:val="00E92A93"/>
    <w:rsid w:val="00E93784"/>
    <w:rsid w:val="00E939FA"/>
    <w:rsid w:val="00E93A34"/>
    <w:rsid w:val="00E93C24"/>
    <w:rsid w:val="00E93C69"/>
    <w:rsid w:val="00E94FD1"/>
    <w:rsid w:val="00E95013"/>
    <w:rsid w:val="00E953CC"/>
    <w:rsid w:val="00E95C51"/>
    <w:rsid w:val="00E96564"/>
    <w:rsid w:val="00E965E9"/>
    <w:rsid w:val="00E96E72"/>
    <w:rsid w:val="00E9775B"/>
    <w:rsid w:val="00E97E7B"/>
    <w:rsid w:val="00EA0502"/>
    <w:rsid w:val="00EA0591"/>
    <w:rsid w:val="00EA0B80"/>
    <w:rsid w:val="00EA2481"/>
    <w:rsid w:val="00EA24C7"/>
    <w:rsid w:val="00EA3BFC"/>
    <w:rsid w:val="00EA44DE"/>
    <w:rsid w:val="00EA636D"/>
    <w:rsid w:val="00EA6D2F"/>
    <w:rsid w:val="00EA7343"/>
    <w:rsid w:val="00EA7367"/>
    <w:rsid w:val="00EA74A6"/>
    <w:rsid w:val="00EA7E0A"/>
    <w:rsid w:val="00EB0721"/>
    <w:rsid w:val="00EB163F"/>
    <w:rsid w:val="00EB1799"/>
    <w:rsid w:val="00EB20E5"/>
    <w:rsid w:val="00EB2B4B"/>
    <w:rsid w:val="00EB3C0A"/>
    <w:rsid w:val="00EB45B4"/>
    <w:rsid w:val="00EB4C46"/>
    <w:rsid w:val="00EB55FE"/>
    <w:rsid w:val="00EB5A14"/>
    <w:rsid w:val="00EB622C"/>
    <w:rsid w:val="00EB645E"/>
    <w:rsid w:val="00EB6F1B"/>
    <w:rsid w:val="00EC1A23"/>
    <w:rsid w:val="00EC3676"/>
    <w:rsid w:val="00EC3881"/>
    <w:rsid w:val="00EC3E2F"/>
    <w:rsid w:val="00EC406B"/>
    <w:rsid w:val="00EC4643"/>
    <w:rsid w:val="00EC5838"/>
    <w:rsid w:val="00EC606E"/>
    <w:rsid w:val="00EC6A71"/>
    <w:rsid w:val="00EC6E9B"/>
    <w:rsid w:val="00EC777B"/>
    <w:rsid w:val="00EC7882"/>
    <w:rsid w:val="00ED054C"/>
    <w:rsid w:val="00ED070D"/>
    <w:rsid w:val="00ED0C14"/>
    <w:rsid w:val="00ED116D"/>
    <w:rsid w:val="00ED17EF"/>
    <w:rsid w:val="00ED331E"/>
    <w:rsid w:val="00ED33BB"/>
    <w:rsid w:val="00ED3BA8"/>
    <w:rsid w:val="00ED44EE"/>
    <w:rsid w:val="00ED451D"/>
    <w:rsid w:val="00ED4AB1"/>
    <w:rsid w:val="00ED5556"/>
    <w:rsid w:val="00ED5D7E"/>
    <w:rsid w:val="00ED5DA8"/>
    <w:rsid w:val="00ED655F"/>
    <w:rsid w:val="00ED6B50"/>
    <w:rsid w:val="00EE04DB"/>
    <w:rsid w:val="00EE0D00"/>
    <w:rsid w:val="00EE0DE8"/>
    <w:rsid w:val="00EE1419"/>
    <w:rsid w:val="00EE1549"/>
    <w:rsid w:val="00EE1E4B"/>
    <w:rsid w:val="00EE2CD1"/>
    <w:rsid w:val="00EE2CD2"/>
    <w:rsid w:val="00EE3069"/>
    <w:rsid w:val="00EE337F"/>
    <w:rsid w:val="00EE48AA"/>
    <w:rsid w:val="00EE68FB"/>
    <w:rsid w:val="00EE70D3"/>
    <w:rsid w:val="00EE7345"/>
    <w:rsid w:val="00EE7713"/>
    <w:rsid w:val="00EE773C"/>
    <w:rsid w:val="00EE7802"/>
    <w:rsid w:val="00EE7F29"/>
    <w:rsid w:val="00EF02DA"/>
    <w:rsid w:val="00EF057A"/>
    <w:rsid w:val="00EF06B8"/>
    <w:rsid w:val="00EF0828"/>
    <w:rsid w:val="00EF16E9"/>
    <w:rsid w:val="00EF1CEC"/>
    <w:rsid w:val="00EF203F"/>
    <w:rsid w:val="00EF2858"/>
    <w:rsid w:val="00EF2E92"/>
    <w:rsid w:val="00EF3572"/>
    <w:rsid w:val="00EF3CEE"/>
    <w:rsid w:val="00EF4F1A"/>
    <w:rsid w:val="00EF5ABB"/>
    <w:rsid w:val="00EF6241"/>
    <w:rsid w:val="00EF6673"/>
    <w:rsid w:val="00EF6694"/>
    <w:rsid w:val="00EF749E"/>
    <w:rsid w:val="00EF7B1E"/>
    <w:rsid w:val="00EF7C2E"/>
    <w:rsid w:val="00F0005C"/>
    <w:rsid w:val="00F00105"/>
    <w:rsid w:val="00F00815"/>
    <w:rsid w:val="00F00BC0"/>
    <w:rsid w:val="00F013A3"/>
    <w:rsid w:val="00F015E1"/>
    <w:rsid w:val="00F01E73"/>
    <w:rsid w:val="00F0263E"/>
    <w:rsid w:val="00F02C20"/>
    <w:rsid w:val="00F05221"/>
    <w:rsid w:val="00F06602"/>
    <w:rsid w:val="00F068FD"/>
    <w:rsid w:val="00F06DFC"/>
    <w:rsid w:val="00F075A5"/>
    <w:rsid w:val="00F07744"/>
    <w:rsid w:val="00F07AAB"/>
    <w:rsid w:val="00F07D79"/>
    <w:rsid w:val="00F10F62"/>
    <w:rsid w:val="00F125B7"/>
    <w:rsid w:val="00F12C89"/>
    <w:rsid w:val="00F12EA8"/>
    <w:rsid w:val="00F13969"/>
    <w:rsid w:val="00F13F72"/>
    <w:rsid w:val="00F144CA"/>
    <w:rsid w:val="00F147E4"/>
    <w:rsid w:val="00F14F55"/>
    <w:rsid w:val="00F15356"/>
    <w:rsid w:val="00F157B1"/>
    <w:rsid w:val="00F15818"/>
    <w:rsid w:val="00F1599B"/>
    <w:rsid w:val="00F17C41"/>
    <w:rsid w:val="00F203CE"/>
    <w:rsid w:val="00F203D0"/>
    <w:rsid w:val="00F208EE"/>
    <w:rsid w:val="00F209E1"/>
    <w:rsid w:val="00F20EA9"/>
    <w:rsid w:val="00F220E1"/>
    <w:rsid w:val="00F23901"/>
    <w:rsid w:val="00F23E1A"/>
    <w:rsid w:val="00F2423C"/>
    <w:rsid w:val="00F24458"/>
    <w:rsid w:val="00F24A78"/>
    <w:rsid w:val="00F24C07"/>
    <w:rsid w:val="00F2593A"/>
    <w:rsid w:val="00F265C2"/>
    <w:rsid w:val="00F26877"/>
    <w:rsid w:val="00F27B6C"/>
    <w:rsid w:val="00F3120D"/>
    <w:rsid w:val="00F31BB6"/>
    <w:rsid w:val="00F322C2"/>
    <w:rsid w:val="00F32880"/>
    <w:rsid w:val="00F32E9B"/>
    <w:rsid w:val="00F334AD"/>
    <w:rsid w:val="00F34DAE"/>
    <w:rsid w:val="00F35607"/>
    <w:rsid w:val="00F36434"/>
    <w:rsid w:val="00F364ED"/>
    <w:rsid w:val="00F368FF"/>
    <w:rsid w:val="00F36973"/>
    <w:rsid w:val="00F40B2E"/>
    <w:rsid w:val="00F41501"/>
    <w:rsid w:val="00F416F1"/>
    <w:rsid w:val="00F429A0"/>
    <w:rsid w:val="00F42DFF"/>
    <w:rsid w:val="00F43A2D"/>
    <w:rsid w:val="00F44D2A"/>
    <w:rsid w:val="00F44ECF"/>
    <w:rsid w:val="00F45847"/>
    <w:rsid w:val="00F4601D"/>
    <w:rsid w:val="00F463D4"/>
    <w:rsid w:val="00F469F5"/>
    <w:rsid w:val="00F46F39"/>
    <w:rsid w:val="00F47130"/>
    <w:rsid w:val="00F47A7E"/>
    <w:rsid w:val="00F50FCD"/>
    <w:rsid w:val="00F51729"/>
    <w:rsid w:val="00F528EF"/>
    <w:rsid w:val="00F52C77"/>
    <w:rsid w:val="00F53042"/>
    <w:rsid w:val="00F53335"/>
    <w:rsid w:val="00F53E83"/>
    <w:rsid w:val="00F5441C"/>
    <w:rsid w:val="00F55EE8"/>
    <w:rsid w:val="00F55FBC"/>
    <w:rsid w:val="00F56314"/>
    <w:rsid w:val="00F568A0"/>
    <w:rsid w:val="00F56E09"/>
    <w:rsid w:val="00F57022"/>
    <w:rsid w:val="00F60A62"/>
    <w:rsid w:val="00F61041"/>
    <w:rsid w:val="00F62241"/>
    <w:rsid w:val="00F622FC"/>
    <w:rsid w:val="00F62796"/>
    <w:rsid w:val="00F62804"/>
    <w:rsid w:val="00F62929"/>
    <w:rsid w:val="00F6375E"/>
    <w:rsid w:val="00F6544A"/>
    <w:rsid w:val="00F65574"/>
    <w:rsid w:val="00F65609"/>
    <w:rsid w:val="00F65D17"/>
    <w:rsid w:val="00F665AE"/>
    <w:rsid w:val="00F6774E"/>
    <w:rsid w:val="00F67976"/>
    <w:rsid w:val="00F70133"/>
    <w:rsid w:val="00F70167"/>
    <w:rsid w:val="00F70274"/>
    <w:rsid w:val="00F70DD0"/>
    <w:rsid w:val="00F7245A"/>
    <w:rsid w:val="00F724AB"/>
    <w:rsid w:val="00F72D4D"/>
    <w:rsid w:val="00F74227"/>
    <w:rsid w:val="00F747B1"/>
    <w:rsid w:val="00F74C27"/>
    <w:rsid w:val="00F75B0B"/>
    <w:rsid w:val="00F75CFA"/>
    <w:rsid w:val="00F76C8C"/>
    <w:rsid w:val="00F77007"/>
    <w:rsid w:val="00F7719D"/>
    <w:rsid w:val="00F771EE"/>
    <w:rsid w:val="00F77FF5"/>
    <w:rsid w:val="00F80BEF"/>
    <w:rsid w:val="00F81144"/>
    <w:rsid w:val="00F8176F"/>
    <w:rsid w:val="00F82212"/>
    <w:rsid w:val="00F826FF"/>
    <w:rsid w:val="00F83EA6"/>
    <w:rsid w:val="00F8462C"/>
    <w:rsid w:val="00F846A1"/>
    <w:rsid w:val="00F84CF8"/>
    <w:rsid w:val="00F84EB5"/>
    <w:rsid w:val="00F8564F"/>
    <w:rsid w:val="00F859AB"/>
    <w:rsid w:val="00F85BE1"/>
    <w:rsid w:val="00F86BA2"/>
    <w:rsid w:val="00F86FB0"/>
    <w:rsid w:val="00F871B3"/>
    <w:rsid w:val="00F87B9B"/>
    <w:rsid w:val="00F906E7"/>
    <w:rsid w:val="00F90D25"/>
    <w:rsid w:val="00F91497"/>
    <w:rsid w:val="00F919B5"/>
    <w:rsid w:val="00F91CF9"/>
    <w:rsid w:val="00F926FD"/>
    <w:rsid w:val="00F92B15"/>
    <w:rsid w:val="00F93077"/>
    <w:rsid w:val="00F936AF"/>
    <w:rsid w:val="00F9507B"/>
    <w:rsid w:val="00F952E5"/>
    <w:rsid w:val="00F95BC9"/>
    <w:rsid w:val="00F97B59"/>
    <w:rsid w:val="00FA0B0E"/>
    <w:rsid w:val="00FA137F"/>
    <w:rsid w:val="00FA1684"/>
    <w:rsid w:val="00FA1797"/>
    <w:rsid w:val="00FA250E"/>
    <w:rsid w:val="00FA4212"/>
    <w:rsid w:val="00FA4285"/>
    <w:rsid w:val="00FA457B"/>
    <w:rsid w:val="00FA4EA7"/>
    <w:rsid w:val="00FA4EFA"/>
    <w:rsid w:val="00FA4FC5"/>
    <w:rsid w:val="00FA6FED"/>
    <w:rsid w:val="00FB059A"/>
    <w:rsid w:val="00FB08C3"/>
    <w:rsid w:val="00FB2061"/>
    <w:rsid w:val="00FB297A"/>
    <w:rsid w:val="00FB3643"/>
    <w:rsid w:val="00FB3F47"/>
    <w:rsid w:val="00FB4158"/>
    <w:rsid w:val="00FB5276"/>
    <w:rsid w:val="00FB5695"/>
    <w:rsid w:val="00FB660B"/>
    <w:rsid w:val="00FB6BB5"/>
    <w:rsid w:val="00FB76FD"/>
    <w:rsid w:val="00FC15D8"/>
    <w:rsid w:val="00FC3386"/>
    <w:rsid w:val="00FC33FF"/>
    <w:rsid w:val="00FC38F4"/>
    <w:rsid w:val="00FC3E5F"/>
    <w:rsid w:val="00FC45CE"/>
    <w:rsid w:val="00FC4D8A"/>
    <w:rsid w:val="00FC5500"/>
    <w:rsid w:val="00FC5C5F"/>
    <w:rsid w:val="00FC5E1D"/>
    <w:rsid w:val="00FC66F4"/>
    <w:rsid w:val="00FD34E2"/>
    <w:rsid w:val="00FD526A"/>
    <w:rsid w:val="00FD6366"/>
    <w:rsid w:val="00FD6A11"/>
    <w:rsid w:val="00FD7085"/>
    <w:rsid w:val="00FD7B92"/>
    <w:rsid w:val="00FE0A40"/>
    <w:rsid w:val="00FE0D1E"/>
    <w:rsid w:val="00FE1A7B"/>
    <w:rsid w:val="00FE1EFD"/>
    <w:rsid w:val="00FE246E"/>
    <w:rsid w:val="00FE5E03"/>
    <w:rsid w:val="00FE63AA"/>
    <w:rsid w:val="00FE7617"/>
    <w:rsid w:val="00FF030C"/>
    <w:rsid w:val="00FF2738"/>
    <w:rsid w:val="00FF30CC"/>
    <w:rsid w:val="00FF520C"/>
    <w:rsid w:val="00FF5D63"/>
    <w:rsid w:val="00FF60F9"/>
    <w:rsid w:val="00FF65FA"/>
    <w:rsid w:val="00FF7C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basedOn w:val="Normal"/>
    <w:link w:val="ListParagraphChar"/>
    <w:uiPriority w:val="34"/>
    <w:qFormat/>
    <w:rsid w:val="004C0A9A"/>
    <w:pPr>
      <w:ind w:left="720"/>
      <w:contextualSpacing/>
    </w:pPr>
  </w:style>
  <w:style w:type="character" w:customStyle="1" w:styleId="ListParagraphChar">
    <w:name w:val="List Paragraph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uiPriority w:val="99"/>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AD13-826A-4647-9C24-A640BF28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15453</TotalTime>
  <Pages>70</Pages>
  <Words>18576</Words>
  <Characters>105887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Andhra bank</dc:creator>
  <cp:keywords/>
  <dc:description/>
  <cp:lastModifiedBy>Valued Customer</cp:lastModifiedBy>
  <cp:revision>3011</cp:revision>
  <cp:lastPrinted>2014-12-24T05:47:00Z</cp:lastPrinted>
  <dcterms:created xsi:type="dcterms:W3CDTF">2013-08-02T13:24:00Z</dcterms:created>
  <dcterms:modified xsi:type="dcterms:W3CDTF">2014-12-24T10:23:00Z</dcterms:modified>
</cp:coreProperties>
</file>